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2DE" w14:textId="77777777" w:rsidR="002257EC" w:rsidRPr="0016055A" w:rsidRDefault="001E1CE0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 w:rsidR="002257EC" w:rsidRPr="0016055A">
        <w:rPr>
          <w:noProof/>
          <w:sz w:val="28"/>
          <w:lang w:eastAsia="ru-RU"/>
        </w:rPr>
        <w:drawing>
          <wp:inline distT="0" distB="0" distL="0" distR="0" wp14:anchorId="736C88E2" wp14:editId="25CC42B6">
            <wp:extent cx="762000" cy="929267"/>
            <wp:effectExtent l="0" t="0" r="0" b="4445"/>
            <wp:docPr id="2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B84E" w14:textId="77777777" w:rsidR="002257EC" w:rsidRPr="0016055A" w:rsidRDefault="002257EC" w:rsidP="002257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9395105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76E5E7A2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6CF4223E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D2900B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97735460"/>
      <w:r w:rsidRPr="001605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bookmarkEnd w:id="1"/>
    <w:p w14:paraId="64ECE902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3EB08" w14:textId="77777777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44C9507" w14:textId="6F463E39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(4012) 971055,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admzelenogradsk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8FE28F3" w14:textId="72528750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75D255" w14:textId="631DF947" w:rsidR="002257EC" w:rsidRPr="0016055A" w:rsidRDefault="002257EC" w:rsidP="002257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64B" wp14:editId="0A5371D0">
                <wp:simplePos x="0" y="0"/>
                <wp:positionH relativeFrom="margin">
                  <wp:posOffset>-51435</wp:posOffset>
                </wp:positionH>
                <wp:positionV relativeFrom="paragraph">
                  <wp:posOffset>93345</wp:posOffset>
                </wp:positionV>
                <wp:extent cx="6010275" cy="0"/>
                <wp:effectExtent l="0" t="1905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AFD6A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7.35pt" to="46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381301D6" w14:textId="77777777" w:rsidR="002257EC" w:rsidRPr="0016055A" w:rsidRDefault="002257EC" w:rsidP="002257EC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7E573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8EFD7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6894309" w14:textId="77777777" w:rsidR="002257EC" w:rsidRPr="002257EC" w:rsidRDefault="001E1CE0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</w:t>
      </w:r>
    </w:p>
    <w:p w14:paraId="05C0FCCE" w14:textId="77777777" w:rsidR="00D71A68" w:rsidRPr="00D71A68" w:rsidRDefault="002257EC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«Зеленоградский муниципальный округ </w:t>
      </w:r>
      <w:bookmarkStart w:id="2" w:name="_Hlk104557970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  <w:bookmarkEnd w:id="2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«О внесении изменений в решение окружного Совета депутатов </w:t>
      </w:r>
      <w:r w:rsidR="00D71A68"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0B1EBBE6" w14:textId="727BE2BD" w:rsidR="00865EBF" w:rsidRDefault="00D71A68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21 декабря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234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   бюджете   муниципального  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 на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1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4A83B1F3" w14:textId="77777777" w:rsidR="007375C1" w:rsidRPr="007375C1" w:rsidRDefault="007375C1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1E0C2" w14:textId="7D624606" w:rsidR="001E1CE0" w:rsidRPr="00BE4172" w:rsidRDefault="004166A5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 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625FA89D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A91EB2">
        <w:rPr>
          <w:rFonts w:ascii="Times New Roman" w:hAnsi="Times New Roman" w:cs="Times New Roman"/>
          <w:sz w:val="24"/>
          <w:szCs w:val="24"/>
        </w:rPr>
        <w:t>м</w:t>
      </w:r>
      <w:r w:rsidR="002257EC">
        <w:rPr>
          <w:rFonts w:ascii="Times New Roman" w:hAnsi="Times New Roman" w:cs="Times New Roman"/>
          <w:sz w:val="24"/>
          <w:szCs w:val="24"/>
        </w:rPr>
        <w:t>униципальный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57E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BE4172">
        <w:rPr>
          <w:rFonts w:ascii="Times New Roman" w:hAnsi="Times New Roman" w:cs="Times New Roman"/>
          <w:sz w:val="24"/>
          <w:szCs w:val="24"/>
        </w:rPr>
        <w:t>» подготовлено заключение в соответствии с требованиями:</w:t>
      </w:r>
    </w:p>
    <w:p w14:paraId="5B60E83B" w14:textId="2BE9D8F8" w:rsidR="001E1CE0" w:rsidRPr="0052067F" w:rsidRDefault="001E1CE0" w:rsidP="001E1CE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  Бюджетного кодекса РФ;</w:t>
      </w:r>
    </w:p>
    <w:p w14:paraId="2FB9FAEC" w14:textId="6B4495FA" w:rsidR="001E1CE0" w:rsidRPr="0052067F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статьи 1</w:t>
      </w:r>
      <w:r w:rsidR="00FA5D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бюджетном процессе в муниципальном образовании 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5F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  <w:r w:rsidR="001D1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C0143" w14:textId="77777777" w:rsidR="001E1CE0" w:rsidRPr="00BE4172" w:rsidRDefault="001E1CE0" w:rsidP="00A37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258C319C" w:rsidR="001E1CE0" w:rsidRPr="007670AF" w:rsidRDefault="00314A0E" w:rsidP="00A375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EC" w:rsidRPr="002257EC">
        <w:rPr>
          <w:rFonts w:ascii="Times New Roman" w:hAnsi="Times New Roman" w:cs="Times New Roman"/>
          <w:sz w:val="24"/>
          <w:szCs w:val="24"/>
        </w:rPr>
        <w:t>проекта   решения      окружного   Совета   депутатов Зеленоградского муниципального</w:t>
      </w:r>
      <w:r w:rsidR="005F7A40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округа «О внесении изменений в решение окружного Совета депутатов Зеленоградского </w:t>
      </w:r>
      <w:r w:rsidR="004166A5">
        <w:rPr>
          <w:rFonts w:ascii="Times New Roman" w:hAnsi="Times New Roman" w:cs="Times New Roman"/>
          <w:sz w:val="24"/>
          <w:szCs w:val="24"/>
        </w:rPr>
        <w:t>муниципального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округа от 21 декабря 202</w:t>
      </w:r>
      <w:r w:rsidR="004166A5">
        <w:rPr>
          <w:rFonts w:ascii="Times New Roman" w:hAnsi="Times New Roman" w:cs="Times New Roman"/>
          <w:sz w:val="24"/>
          <w:szCs w:val="24"/>
        </w:rPr>
        <w:t>2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166A5">
        <w:rPr>
          <w:rFonts w:ascii="Times New Roman" w:hAnsi="Times New Roman" w:cs="Times New Roman"/>
          <w:sz w:val="24"/>
          <w:szCs w:val="24"/>
        </w:rPr>
        <w:t>234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A37571">
        <w:rPr>
          <w:rFonts w:ascii="Times New Roman" w:hAnsi="Times New Roman" w:cs="Times New Roman"/>
          <w:sz w:val="24"/>
          <w:szCs w:val="24"/>
        </w:rPr>
        <w:t>е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«Зеленоградский муниципальный округ Калининградской области» на 202</w:t>
      </w:r>
      <w:r w:rsidR="004166A5">
        <w:rPr>
          <w:rFonts w:ascii="Times New Roman" w:hAnsi="Times New Roman" w:cs="Times New Roman"/>
          <w:sz w:val="24"/>
          <w:szCs w:val="24"/>
        </w:rPr>
        <w:t>3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166A5">
        <w:rPr>
          <w:rFonts w:ascii="Times New Roman" w:hAnsi="Times New Roman" w:cs="Times New Roman"/>
          <w:sz w:val="24"/>
          <w:szCs w:val="24"/>
        </w:rPr>
        <w:t>4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и 202</w:t>
      </w:r>
      <w:r w:rsidR="004166A5">
        <w:rPr>
          <w:rFonts w:ascii="Times New Roman" w:hAnsi="Times New Roman" w:cs="Times New Roman"/>
          <w:sz w:val="24"/>
          <w:szCs w:val="24"/>
        </w:rPr>
        <w:t>5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годов», внесенного на рассмотрение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«Зеленоградский муниципальный округ Калининградской области» 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670AF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166A5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166A5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D71A68" w:rsidRPr="00D71A68">
        <w:t xml:space="preserve"> </w:t>
      </w:r>
      <w:proofErr w:type="spellStart"/>
      <w:r w:rsidR="00D71A68" w:rsidRPr="00D71A68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D71A68" w:rsidRPr="00D71A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D71A68" w:rsidRPr="00D7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214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8E61DE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56D940C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9389743" w14:textId="304D6D79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3F890D9C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Плановые показатели по доходам и расходам бюджета Зеленоградского</w:t>
      </w:r>
      <w:r w:rsidR="003B4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округа предлагается: </w:t>
      </w:r>
    </w:p>
    <w:p w14:paraId="0DBBDBB7" w14:textId="6557BF38" w:rsidR="008919E1" w:rsidRPr="008919E1" w:rsidRDefault="008919E1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Увеличить: </w:t>
      </w:r>
    </w:p>
    <w:p w14:paraId="4E20B434" w14:textId="514714CD" w:rsidR="001E1CE0" w:rsidRPr="004064E2" w:rsidRDefault="001E1CE0" w:rsidP="004064E2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</w:t>
      </w:r>
      <w:r w:rsidR="00BA6593">
        <w:rPr>
          <w:rFonts w:ascii="Times New Roman" w:hAnsi="Times New Roman" w:cs="Times New Roman"/>
          <w:sz w:val="24"/>
          <w:szCs w:val="24"/>
        </w:rPr>
        <w:t>3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 xml:space="preserve">+ </w:t>
      </w:r>
      <w:r w:rsidR="00BA6593">
        <w:rPr>
          <w:rFonts w:ascii="Times New Roman" w:hAnsi="Times New Roman" w:cs="Times New Roman"/>
          <w:sz w:val="24"/>
          <w:szCs w:val="24"/>
        </w:rPr>
        <w:t>227</w:t>
      </w:r>
      <w:r w:rsidR="003B4078">
        <w:rPr>
          <w:rFonts w:ascii="Times New Roman" w:hAnsi="Times New Roman" w:cs="Times New Roman"/>
          <w:sz w:val="24"/>
          <w:szCs w:val="24"/>
        </w:rPr>
        <w:t xml:space="preserve"> </w:t>
      </w:r>
      <w:r w:rsidR="00BA6593">
        <w:rPr>
          <w:rFonts w:ascii="Times New Roman" w:hAnsi="Times New Roman" w:cs="Times New Roman"/>
          <w:sz w:val="24"/>
          <w:szCs w:val="24"/>
        </w:rPr>
        <w:t>716,51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6D4F0E" w:rsidRPr="004064E2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4064E2">
        <w:rPr>
          <w:rFonts w:ascii="Times New Roman" w:hAnsi="Times New Roman" w:cs="Times New Roman"/>
          <w:sz w:val="24"/>
          <w:szCs w:val="24"/>
        </w:rPr>
        <w:t xml:space="preserve"> </w:t>
      </w:r>
      <w:r w:rsidR="006D4F0E" w:rsidRPr="004064E2">
        <w:rPr>
          <w:rFonts w:ascii="Times New Roman" w:hAnsi="Times New Roman" w:cs="Times New Roman"/>
          <w:sz w:val="24"/>
          <w:szCs w:val="24"/>
        </w:rPr>
        <w:t>(+</w:t>
      </w:r>
      <w:r w:rsidR="00BA6593">
        <w:rPr>
          <w:rFonts w:ascii="Times New Roman" w:hAnsi="Times New Roman" w:cs="Times New Roman"/>
          <w:sz w:val="24"/>
          <w:szCs w:val="24"/>
        </w:rPr>
        <w:t xml:space="preserve"> </w:t>
      </w:r>
      <w:r w:rsidR="00E61D88">
        <w:rPr>
          <w:rFonts w:ascii="Times New Roman" w:hAnsi="Times New Roman" w:cs="Times New Roman"/>
          <w:sz w:val="24"/>
          <w:szCs w:val="24"/>
        </w:rPr>
        <w:t>1</w:t>
      </w:r>
      <w:r w:rsidR="009F66F9">
        <w:rPr>
          <w:rFonts w:ascii="Times New Roman" w:hAnsi="Times New Roman" w:cs="Times New Roman"/>
          <w:sz w:val="24"/>
          <w:szCs w:val="24"/>
        </w:rPr>
        <w:t>6</w:t>
      </w:r>
      <w:r w:rsidR="00BA6593">
        <w:rPr>
          <w:rFonts w:ascii="Times New Roman" w:hAnsi="Times New Roman" w:cs="Times New Roman"/>
          <w:sz w:val="24"/>
          <w:szCs w:val="24"/>
        </w:rPr>
        <w:t>1</w:t>
      </w:r>
      <w:r w:rsidR="003B4078">
        <w:rPr>
          <w:rFonts w:ascii="Times New Roman" w:hAnsi="Times New Roman" w:cs="Times New Roman"/>
          <w:sz w:val="24"/>
          <w:szCs w:val="24"/>
        </w:rPr>
        <w:t xml:space="preserve"> </w:t>
      </w:r>
      <w:r w:rsidR="00BA6593">
        <w:rPr>
          <w:rFonts w:ascii="Times New Roman" w:hAnsi="Times New Roman" w:cs="Times New Roman"/>
          <w:sz w:val="24"/>
          <w:szCs w:val="24"/>
        </w:rPr>
        <w:t>540,84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рублей) и безв</w:t>
      </w:r>
      <w:r w:rsidR="006D4F0E" w:rsidRPr="004064E2">
        <w:rPr>
          <w:rFonts w:ascii="Times New Roman" w:hAnsi="Times New Roman" w:cs="Times New Roman"/>
          <w:sz w:val="24"/>
          <w:szCs w:val="24"/>
        </w:rPr>
        <w:t>озмездных поступлений (+</w:t>
      </w:r>
      <w:r w:rsidR="00BA6593">
        <w:rPr>
          <w:rFonts w:ascii="Times New Roman" w:hAnsi="Times New Roman" w:cs="Times New Roman"/>
          <w:sz w:val="24"/>
          <w:szCs w:val="24"/>
        </w:rPr>
        <w:t xml:space="preserve"> 66</w:t>
      </w:r>
      <w:r w:rsidR="003B4078">
        <w:rPr>
          <w:rFonts w:ascii="Times New Roman" w:hAnsi="Times New Roman" w:cs="Times New Roman"/>
          <w:sz w:val="24"/>
          <w:szCs w:val="24"/>
        </w:rPr>
        <w:t xml:space="preserve"> </w:t>
      </w:r>
      <w:r w:rsidR="00BA6593">
        <w:rPr>
          <w:rFonts w:ascii="Times New Roman" w:hAnsi="Times New Roman" w:cs="Times New Roman"/>
          <w:sz w:val="24"/>
          <w:szCs w:val="24"/>
        </w:rPr>
        <w:t xml:space="preserve">175,67 </w:t>
      </w:r>
      <w:r w:rsidRPr="004064E2">
        <w:rPr>
          <w:rFonts w:ascii="Times New Roman" w:hAnsi="Times New Roman" w:cs="Times New Roman"/>
          <w:sz w:val="24"/>
          <w:szCs w:val="24"/>
        </w:rPr>
        <w:t>тыс. рублей);</w:t>
      </w:r>
    </w:p>
    <w:p w14:paraId="57AE00DC" w14:textId="00BEDE93" w:rsidR="001E1CE0" w:rsidRPr="008919E1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261A73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="003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73">
        <w:rPr>
          <w:rFonts w:ascii="Times New Roman" w:eastAsia="Times New Roman" w:hAnsi="Times New Roman" w:cs="Times New Roman"/>
          <w:sz w:val="24"/>
          <w:szCs w:val="24"/>
          <w:lang w:eastAsia="ru-RU"/>
        </w:rPr>
        <w:t>056,51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210AE04F" w:rsidR="001E1CE0" w:rsidRPr="007375C1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</w:t>
      </w:r>
      <w:r w:rsidR="009F66F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66F9"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2023 </w:t>
      </w:r>
      <w:r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год:</w:t>
      </w:r>
    </w:p>
    <w:p w14:paraId="198F082E" w14:textId="4CE65037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2D53E7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3" w:name="_Hlk48212525"/>
      <w:r w:rsidR="001363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1A73">
        <w:rPr>
          <w:rFonts w:ascii="Times New Roman" w:hAnsi="Times New Roman" w:cs="Times New Roman"/>
          <w:sz w:val="24"/>
          <w:szCs w:val="24"/>
        </w:rPr>
        <w:t>2 003 830,52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 w:rsidR="00B944BC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6A40C411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</w:t>
      </w:r>
      <w:r w:rsidR="00E61D8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146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613,84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14:paraId="7FD4569E" w14:textId="24E417C4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857 216,68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1051FD93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596 170,52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348E025E" w14:textId="157AAA54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7670AF">
        <w:rPr>
          <w:rFonts w:ascii="Times New Roman" w:hAnsi="Times New Roman" w:cs="Times New Roman"/>
          <w:bCs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917BFA">
        <w:rPr>
          <w:rFonts w:ascii="Times New Roman" w:hAnsi="Times New Roman" w:cs="Times New Roman"/>
          <w:sz w:val="24"/>
          <w:szCs w:val="24"/>
        </w:rPr>
        <w:t>увеличился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917BFA">
        <w:rPr>
          <w:rFonts w:ascii="Times New Roman" w:hAnsi="Times New Roman" w:cs="Times New Roman"/>
          <w:sz w:val="24"/>
          <w:szCs w:val="24"/>
        </w:rPr>
        <w:t xml:space="preserve">на </w:t>
      </w:r>
      <w:r w:rsidR="00261A73">
        <w:rPr>
          <w:rFonts w:ascii="Times New Roman" w:hAnsi="Times New Roman" w:cs="Times New Roman"/>
          <w:sz w:val="24"/>
          <w:szCs w:val="24"/>
        </w:rPr>
        <w:t>504 340,00</w:t>
      </w:r>
      <w:r w:rsidR="00917BFA">
        <w:rPr>
          <w:rFonts w:ascii="Times New Roman" w:hAnsi="Times New Roman" w:cs="Times New Roman"/>
          <w:sz w:val="24"/>
          <w:szCs w:val="24"/>
        </w:rPr>
        <w:t xml:space="preserve"> </w:t>
      </w:r>
      <w:r w:rsidR="00917BFA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7BFA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6316">
        <w:rPr>
          <w:rFonts w:ascii="Times New Roman" w:hAnsi="Times New Roman" w:cs="Times New Roman"/>
          <w:sz w:val="24"/>
          <w:szCs w:val="24"/>
        </w:rPr>
        <w:t xml:space="preserve">и </w:t>
      </w:r>
      <w:r w:rsidR="00136316" w:rsidRPr="00BE4172">
        <w:rPr>
          <w:rFonts w:ascii="Times New Roman" w:hAnsi="Times New Roman" w:cs="Times New Roman"/>
          <w:sz w:val="24"/>
          <w:szCs w:val="24"/>
        </w:rPr>
        <w:t>составляет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261A73">
        <w:rPr>
          <w:rFonts w:ascii="Times New Roman" w:hAnsi="Times New Roman" w:cs="Times New Roman"/>
          <w:sz w:val="24"/>
          <w:szCs w:val="24"/>
        </w:rPr>
        <w:t>592 340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CD42E00" w14:textId="77777777" w:rsidR="000E02A9" w:rsidRDefault="000E02A9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5AF670" w14:textId="77777777" w:rsidR="00865EBF" w:rsidRDefault="00865EBF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94A89" w14:textId="14AA53BB" w:rsidR="001E1CE0" w:rsidRPr="000E02A9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Доходы</w:t>
      </w:r>
    </w:p>
    <w:p w14:paraId="572D4302" w14:textId="29F835D3" w:rsidR="001E1CE0" w:rsidRPr="004C4FBA" w:rsidRDefault="00261A73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Плановые показатели по н</w:t>
      </w:r>
      <w:r w:rsidR="001E1CE0"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алоговы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1E1CE0"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ам остаются без изменений – 650</w:t>
      </w:r>
      <w:r w:rsidR="00C94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573,00 </w:t>
      </w:r>
      <w:r w:rsidRPr="00261A73">
        <w:rPr>
          <w:rFonts w:ascii="Times New Roman" w:hAnsi="Times New Roman" w:cs="Times New Roman"/>
          <w:b/>
          <w:bCs/>
          <w:sz w:val="24"/>
          <w:szCs w:val="24"/>
        </w:rPr>
        <w:t>тыс. рублей.</w:t>
      </w:r>
    </w:p>
    <w:p w14:paraId="2210E02C" w14:textId="77777777" w:rsidR="00865EBF" w:rsidRDefault="00865EBF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708A60" w14:textId="6DAD07CB" w:rsidR="001E1CE0" w:rsidRPr="004C4FBA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неналоговых доходов представлено в таблице 1</w:t>
      </w:r>
    </w:p>
    <w:p w14:paraId="3E797F3C" w14:textId="77777777" w:rsidR="001E1CE0" w:rsidRPr="004C4FBA" w:rsidRDefault="001E1CE0" w:rsidP="001E1CE0">
      <w:pPr>
        <w:spacing w:after="0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Таблица1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4341"/>
        <w:gridCol w:w="1696"/>
        <w:gridCol w:w="1750"/>
        <w:gridCol w:w="1559"/>
        <w:gridCol w:w="236"/>
      </w:tblGrid>
      <w:tr w:rsidR="00482DB6" w:rsidRPr="004F7898" w14:paraId="2FABAFF6" w14:textId="77777777" w:rsidTr="00C15881">
        <w:trPr>
          <w:gridAfter w:val="1"/>
          <w:wAfter w:w="236" w:type="dxa"/>
          <w:trHeight w:val="1240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F8A2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  <w:bookmarkEnd w:id="4"/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158C" w14:textId="678937B9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8CA0" w14:textId="56B231C0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91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6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№234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BE1F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482DB6" w:rsidRPr="004F7898" w14:paraId="58FDC30A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A3E37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B99F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C2F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F632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BED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DB6" w:rsidRPr="004F7898" w14:paraId="2BD355EF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4A2D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5745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D160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72B8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00C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3002F3AA" w14:textId="77777777" w:rsidTr="00C15881">
        <w:trPr>
          <w:trHeight w:val="30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4890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A2EF6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83D2E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CED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893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531" w:rsidRPr="004F7898" w14:paraId="03D3D90D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8D1E" w14:textId="6D4AE1DC" w:rsidR="00404531" w:rsidRDefault="00404531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Нен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алоговые доходы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B3AD" w14:textId="356D5EEE" w:rsidR="00404531" w:rsidRPr="00404531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  <w:r w:rsidR="003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040 ,84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F6BF" w14:textId="357DD93D" w:rsidR="00404531" w:rsidRPr="00404531" w:rsidRDefault="00C94FC9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334 500</w:t>
            </w:r>
            <w:r w:rsidR="00404531" w:rsidRPr="0040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E3D1" w14:textId="5057B71A" w:rsidR="00404531" w:rsidRPr="00404531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161 540,84</w:t>
            </w:r>
          </w:p>
        </w:tc>
        <w:tc>
          <w:tcPr>
            <w:tcW w:w="236" w:type="dxa"/>
            <w:vAlign w:val="center"/>
          </w:tcPr>
          <w:p w14:paraId="75A98803" w14:textId="77777777" w:rsidR="00404531" w:rsidRPr="004F7898" w:rsidRDefault="00404531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FC9" w:rsidRPr="004F7898" w14:paraId="01656A74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4F6B" w14:textId="7BDE1FEC" w:rsidR="00C94FC9" w:rsidRPr="00C94FC9" w:rsidRDefault="00C94FC9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84A1" w14:textId="7CE79EE4" w:rsidR="00C94FC9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D646" w14:textId="3820CDC4" w:rsidR="00C94FC9" w:rsidRDefault="00C94FC9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D27B5" w14:textId="26F4692B" w:rsidR="00C94FC9" w:rsidRPr="00404531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236" w:type="dxa"/>
            <w:vAlign w:val="center"/>
          </w:tcPr>
          <w:p w14:paraId="11B900EE" w14:textId="77777777" w:rsidR="00C94FC9" w:rsidRPr="004F7898" w:rsidRDefault="00C94FC9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67811D3A" w14:textId="77777777" w:rsidTr="00C15881">
        <w:trPr>
          <w:trHeight w:val="98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EED4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FE3A" w14:textId="602A07E5" w:rsidR="004F7898" w:rsidRPr="004F7898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CE49" w14:textId="7CAB9B99" w:rsidR="004F7898" w:rsidRPr="004F7898" w:rsidRDefault="00C94FC9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35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C7DA" w14:textId="427196C6" w:rsidR="004F7898" w:rsidRPr="004F7898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vAlign w:val="center"/>
            <w:hideMark/>
          </w:tcPr>
          <w:p w14:paraId="10109718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389559AD" w14:textId="77777777" w:rsidTr="00C15881">
        <w:trPr>
          <w:trHeight w:val="6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7A14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2DCC" w14:textId="777A5BAC" w:rsidR="004F7898" w:rsidRPr="004F7898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110 540,84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F7D2" w14:textId="40802E1A" w:rsidR="004F7898" w:rsidRPr="004F7898" w:rsidRDefault="0035362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3849" w14:textId="35FA2BEC" w:rsidR="004F7898" w:rsidRPr="004F7898" w:rsidRDefault="00C94FC9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100 540,84</w:t>
            </w:r>
          </w:p>
        </w:tc>
        <w:tc>
          <w:tcPr>
            <w:tcW w:w="236" w:type="dxa"/>
            <w:vAlign w:val="center"/>
            <w:hideMark/>
          </w:tcPr>
          <w:p w14:paraId="6BF5323E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AEEFE0" w14:textId="77777777" w:rsidR="001E1CE0" w:rsidRPr="000E02A9" w:rsidRDefault="001E1CE0" w:rsidP="001E1CE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1C520C" w14:textId="77777777" w:rsidR="000E02A9" w:rsidRDefault="000E02A9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29F9C7" w14:textId="77777777" w:rsidR="00865EBF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BBFFDC" w14:textId="77777777" w:rsidR="00865EBF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BA4A55" w14:textId="77777777" w:rsidR="00865EBF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196B71" w14:textId="77777777" w:rsidR="00865EBF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4AB1F5" w14:textId="77777777" w:rsidR="00865EBF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D75713" w14:textId="77777777" w:rsidR="00865EBF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CC81E8" w14:textId="77777777" w:rsidR="007670AF" w:rsidRDefault="007670AF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B5271E" w14:textId="319A5C1D" w:rsidR="00B84797" w:rsidRDefault="00B84797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</w:p>
    <w:p w14:paraId="6A80703D" w14:textId="77777777" w:rsidR="00865EBF" w:rsidRPr="000E02A9" w:rsidRDefault="00865EBF" w:rsidP="000E02A9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A6158" w14:textId="22052CAC" w:rsidR="00B84797" w:rsidRPr="00325930" w:rsidRDefault="00B84797" w:rsidP="00B84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</w:t>
      </w:r>
      <w:r w:rsidR="0086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безвозмездных поступлений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таблице 2:</w:t>
      </w:r>
    </w:p>
    <w:p w14:paraId="026556B2" w14:textId="77777777" w:rsidR="00B84797" w:rsidRPr="00325930" w:rsidRDefault="00B84797" w:rsidP="00B847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№2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88"/>
        <w:gridCol w:w="1701"/>
        <w:gridCol w:w="1389"/>
      </w:tblGrid>
      <w:tr w:rsidR="00B84797" w:rsidRPr="00691DB0" w14:paraId="31D13AD9" w14:textId="77777777" w:rsidTr="006C71C5">
        <w:trPr>
          <w:trHeight w:val="2489"/>
        </w:trPr>
        <w:tc>
          <w:tcPr>
            <w:tcW w:w="5098" w:type="dxa"/>
            <w:shd w:val="clear" w:color="auto" w:fill="auto"/>
            <w:vAlign w:val="center"/>
          </w:tcPr>
          <w:p w14:paraId="2E638919" w14:textId="05C9257E" w:rsidR="00B84797" w:rsidRPr="00691DB0" w:rsidRDefault="00574444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313343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8F4184" w14:textId="402359E2" w:rsidR="00B84797" w:rsidRPr="00691DB0" w:rsidRDefault="00574444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95152" w14:textId="77777777" w:rsidR="00B84797" w:rsidRPr="00691DB0" w:rsidRDefault="00B84797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D68AF" w14:textId="1E617915" w:rsidR="00B84797" w:rsidRPr="00691DB0" w:rsidRDefault="00574444" w:rsidP="00ED4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21.12.202</w:t>
            </w:r>
            <w:r w:rsidR="0086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№234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A5CDB3" w14:textId="1A0CEFDE" w:rsidR="00B84797" w:rsidRPr="00691DB0" w:rsidRDefault="00574444" w:rsidP="00ED4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6C0640" w:rsidRPr="00691DB0" w14:paraId="5D7B67EA" w14:textId="77777777" w:rsidTr="00BF3F69">
        <w:trPr>
          <w:trHeight w:val="531"/>
        </w:trPr>
        <w:tc>
          <w:tcPr>
            <w:tcW w:w="5098" w:type="dxa"/>
            <w:shd w:val="clear" w:color="auto" w:fill="auto"/>
            <w:vAlign w:val="center"/>
          </w:tcPr>
          <w:p w14:paraId="7EC4AE9E" w14:textId="45319F82" w:rsidR="006C0640" w:rsidRPr="006C0640" w:rsidRDefault="006C0640" w:rsidP="00ED4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bookmarkStart w:id="6" w:name="_Hlk136002363"/>
            <w:r w:rsidRPr="006C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6BED44" w14:textId="6300E09F" w:rsidR="006C0640" w:rsidRPr="004F7898" w:rsidRDefault="00865EBF" w:rsidP="00ED4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857 216,68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A2BEE" w14:textId="7030CB25" w:rsidR="006C0640" w:rsidRPr="00691DB0" w:rsidRDefault="00865EBF" w:rsidP="00ED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791 041,01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F44EAF" w14:textId="3CA773C2" w:rsidR="006C0640" w:rsidRPr="004F7898" w:rsidRDefault="00CB26A3" w:rsidP="00BF3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66 175,67</w:t>
            </w:r>
          </w:p>
        </w:tc>
      </w:tr>
      <w:bookmarkEnd w:id="5"/>
      <w:bookmarkEnd w:id="6"/>
      <w:tr w:rsidR="00B84797" w:rsidRPr="00691DB0" w14:paraId="03565804" w14:textId="77777777" w:rsidTr="006C71C5">
        <w:trPr>
          <w:trHeight w:val="846"/>
        </w:trPr>
        <w:tc>
          <w:tcPr>
            <w:tcW w:w="5098" w:type="dxa"/>
            <w:shd w:val="clear" w:color="auto" w:fill="auto"/>
            <w:vAlign w:val="center"/>
          </w:tcPr>
          <w:p w14:paraId="7BF1774B" w14:textId="77777777" w:rsidR="00B84797" w:rsidRPr="00FF4115" w:rsidRDefault="00B84797" w:rsidP="00ED452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97A7898" w14:textId="4513A941" w:rsidR="00B84797" w:rsidRPr="00FF4115" w:rsidRDefault="00865EBF" w:rsidP="00ED45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126 988,88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716543" w14:textId="1B16A5E2" w:rsidR="00B84797" w:rsidRPr="00FF4115" w:rsidRDefault="00B84797" w:rsidP="00ED45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865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89 059,08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B46B9E5" w14:textId="18542202" w:rsidR="00B84797" w:rsidRPr="00FF4115" w:rsidRDefault="00CB26A3" w:rsidP="00ED45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37 929,80</w:t>
            </w:r>
          </w:p>
        </w:tc>
      </w:tr>
      <w:tr w:rsidR="00B84797" w:rsidRPr="00691DB0" w14:paraId="6D8DA54A" w14:textId="77777777" w:rsidTr="006C71C5">
        <w:trPr>
          <w:trHeight w:val="961"/>
        </w:trPr>
        <w:tc>
          <w:tcPr>
            <w:tcW w:w="5098" w:type="dxa"/>
            <w:shd w:val="clear" w:color="auto" w:fill="auto"/>
            <w:vAlign w:val="center"/>
          </w:tcPr>
          <w:p w14:paraId="227B526B" w14:textId="13585AC6" w:rsidR="00B84797" w:rsidRPr="00691DB0" w:rsidRDefault="00865EBF" w:rsidP="00ED4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бюджетам муниципальных округов</w:t>
            </w:r>
            <w:r w:rsidRPr="00E1781D">
              <w:rPr>
                <w:rFonts w:ascii="Times New Roman" w:hAnsi="Times New Roman" w:cs="Times New Roman"/>
              </w:rPr>
              <w:t xml:space="preserve">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01598DA" w14:textId="4D0995E9" w:rsidR="00B84797" w:rsidRPr="00691DB0" w:rsidRDefault="00865EBF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4 410,13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95D610" w14:textId="69564634" w:rsidR="00B84797" w:rsidRPr="00691DB0" w:rsidRDefault="00865EBF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3 757,38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A41E8D3" w14:textId="2B4B1900" w:rsidR="00B84797" w:rsidRPr="00691DB0" w:rsidRDefault="00CB26A3" w:rsidP="00E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652,75</w:t>
            </w:r>
          </w:p>
        </w:tc>
      </w:tr>
      <w:tr w:rsidR="00CB26A3" w:rsidRPr="00691DB0" w14:paraId="7F298CB4" w14:textId="77777777" w:rsidTr="00ED4520">
        <w:trPr>
          <w:trHeight w:val="832"/>
        </w:trPr>
        <w:tc>
          <w:tcPr>
            <w:tcW w:w="5098" w:type="dxa"/>
            <w:shd w:val="clear" w:color="auto" w:fill="auto"/>
          </w:tcPr>
          <w:p w14:paraId="6E0B0263" w14:textId="1B4BF88E" w:rsidR="00CB26A3" w:rsidRPr="00CB26A3" w:rsidRDefault="00CB26A3" w:rsidP="00CB2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A3">
              <w:rPr>
                <w:rFonts w:ascii="Times New Roman" w:hAnsi="Times New Roman" w:cs="Times New Roman"/>
              </w:rPr>
              <w:t>Субсидии бюджетам муниципальных округов на укрепление материально-технической базы общедоступных (в том числе модельных муниципальных) библиотек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7678F92" w14:textId="0A3A2CB1" w:rsidR="00CB26A3" w:rsidRPr="00691DB0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FB9468" w14:textId="60EB8071" w:rsidR="00CB26A3" w:rsidRPr="00DB00B8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0790E62" w14:textId="1CD8935E" w:rsidR="00CB26A3" w:rsidRPr="00691DB0" w:rsidRDefault="00CB26A3" w:rsidP="00C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B26A3" w:rsidRPr="00691DB0" w14:paraId="691B889D" w14:textId="77777777" w:rsidTr="007A2332">
        <w:trPr>
          <w:trHeight w:val="912"/>
        </w:trPr>
        <w:tc>
          <w:tcPr>
            <w:tcW w:w="5098" w:type="dxa"/>
            <w:shd w:val="clear" w:color="auto" w:fill="auto"/>
          </w:tcPr>
          <w:p w14:paraId="67999270" w14:textId="0DAC46E5" w:rsidR="00CB26A3" w:rsidRPr="00CB26A3" w:rsidRDefault="00CB26A3" w:rsidP="00CB2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A3">
              <w:rPr>
                <w:rFonts w:ascii="Times New Roman" w:hAnsi="Times New Roman" w:cs="Times New Roman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993CC73" w14:textId="13A477C1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1711A0" w14:textId="6EE3B2E7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E0BE34B" w14:textId="34E4B3CF" w:rsidR="00CB26A3" w:rsidRDefault="00CB26A3" w:rsidP="00C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</w:t>
            </w:r>
          </w:p>
        </w:tc>
      </w:tr>
      <w:tr w:rsidR="00CB26A3" w:rsidRPr="00691DB0" w14:paraId="3B8AA900" w14:textId="77777777" w:rsidTr="007A2332">
        <w:trPr>
          <w:trHeight w:val="1675"/>
        </w:trPr>
        <w:tc>
          <w:tcPr>
            <w:tcW w:w="5098" w:type="dxa"/>
            <w:shd w:val="clear" w:color="auto" w:fill="auto"/>
          </w:tcPr>
          <w:p w14:paraId="0ACC8705" w14:textId="1B98BDBC" w:rsidR="00CB26A3" w:rsidRPr="00CB26A3" w:rsidRDefault="00CB26A3" w:rsidP="00CB2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A3">
              <w:rPr>
                <w:rFonts w:ascii="Times New Roman" w:hAnsi="Times New Roman" w:cs="Times New Roman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36471B4" w14:textId="6599FE40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938,88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6AEAA6" w14:textId="0BCA2E2A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B89721" w14:textId="6DEEA38A" w:rsidR="00CB26A3" w:rsidRDefault="00CB26A3" w:rsidP="00C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938,88</w:t>
            </w:r>
          </w:p>
        </w:tc>
      </w:tr>
      <w:tr w:rsidR="00CB26A3" w:rsidRPr="00691DB0" w14:paraId="34C4DFB3" w14:textId="77777777" w:rsidTr="007A2332">
        <w:trPr>
          <w:trHeight w:val="2161"/>
        </w:trPr>
        <w:tc>
          <w:tcPr>
            <w:tcW w:w="5098" w:type="dxa"/>
            <w:shd w:val="clear" w:color="auto" w:fill="auto"/>
          </w:tcPr>
          <w:p w14:paraId="14D8209F" w14:textId="7F055DE5" w:rsidR="00CB26A3" w:rsidRPr="00CB26A3" w:rsidRDefault="00CB26A3" w:rsidP="00CB2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A3">
              <w:rPr>
                <w:rFonts w:ascii="Times New Roman" w:hAnsi="Times New Roman" w:cs="Times New Roman"/>
              </w:rPr>
              <w:t xml:space="preserve">Субсидии бюджетам муниципальных округов на софинансирование капитальных вложений в объекты муниципальной собственности (Разработка проектной и рабочей документации по объекту "Газификация пос. </w:t>
            </w:r>
            <w:proofErr w:type="spellStart"/>
            <w:r w:rsidRPr="00CB26A3">
              <w:rPr>
                <w:rFonts w:ascii="Times New Roman" w:hAnsi="Times New Roman" w:cs="Times New Roman"/>
              </w:rPr>
              <w:t>Кострово</w:t>
            </w:r>
            <w:proofErr w:type="spellEnd"/>
            <w:r w:rsidRPr="00CB26A3">
              <w:rPr>
                <w:rFonts w:ascii="Times New Roman" w:hAnsi="Times New Roman" w:cs="Times New Roman"/>
              </w:rPr>
              <w:t>, пос. Логвино Зеленоградского района")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2682A29" w14:textId="666B2C72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4 076,47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263BCA" w14:textId="7A507657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2D08682" w14:textId="38950FAB" w:rsidR="00CB26A3" w:rsidRDefault="00CB26A3" w:rsidP="00C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4 076,47</w:t>
            </w:r>
          </w:p>
        </w:tc>
      </w:tr>
      <w:tr w:rsidR="00CB26A3" w:rsidRPr="00691DB0" w14:paraId="206D68B4" w14:textId="77777777" w:rsidTr="007A2332">
        <w:trPr>
          <w:trHeight w:val="1042"/>
        </w:trPr>
        <w:tc>
          <w:tcPr>
            <w:tcW w:w="5098" w:type="dxa"/>
            <w:shd w:val="clear" w:color="auto" w:fill="auto"/>
          </w:tcPr>
          <w:p w14:paraId="7B7BA59C" w14:textId="153FC5B8" w:rsidR="00CB26A3" w:rsidRPr="00CB26A3" w:rsidRDefault="00CB26A3" w:rsidP="00CB2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A3">
              <w:rPr>
                <w:rFonts w:ascii="Times New Roman" w:hAnsi="Times New Roman" w:cs="Times New Roman"/>
              </w:rPr>
              <w:t>Субсидии бюджетам муниципальных округов на решение вопросов местного значения в сфере жилищно-коммунального хозяйства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18D401E" w14:textId="02E8605D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31 335,70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E18ED9" w14:textId="1C249675" w:rsidR="00CB26A3" w:rsidRDefault="00CB26A3" w:rsidP="00CB2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231ED68" w14:textId="2D6E9ADC" w:rsidR="00CB26A3" w:rsidRDefault="00CB26A3" w:rsidP="00C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31 335,70</w:t>
            </w:r>
          </w:p>
        </w:tc>
      </w:tr>
      <w:tr w:rsidR="00304501" w:rsidRPr="00691DB0" w14:paraId="4CE48B41" w14:textId="77777777" w:rsidTr="00ED4520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3B7" w14:textId="6B8B1605" w:rsidR="00304501" w:rsidRPr="00FF4115" w:rsidRDefault="00CB26A3" w:rsidP="0030450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71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8A9A3" wp14:editId="1DDBD2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-21590</wp:posOffset>
                      </wp:positionV>
                      <wp:extent cx="6191250" cy="19050"/>
                      <wp:effectExtent l="0" t="0" r="19050" b="19050"/>
                      <wp:wrapNone/>
                      <wp:docPr id="134849261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1AD8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.7pt" to="482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" strokecolor="black [3213]"/>
                  </w:pict>
                </mc:Fallback>
              </mc:AlternateContent>
            </w:r>
            <w:r w:rsidR="00304501"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421D" w14:textId="57A81DD3" w:rsidR="00304501" w:rsidRPr="00FF4115" w:rsidRDefault="00CB26A3" w:rsidP="003045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518 697,42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F93C2E" w14:textId="1618984D" w:rsidR="00304501" w:rsidRPr="00FF4115" w:rsidRDefault="00CB26A3" w:rsidP="003045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493 023,16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B542" w14:textId="67FF7256" w:rsidR="00304501" w:rsidRPr="00FF4115" w:rsidRDefault="00CB26A3" w:rsidP="003045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59038" wp14:editId="288CBC03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-22860</wp:posOffset>
                      </wp:positionV>
                      <wp:extent cx="19050" cy="28575"/>
                      <wp:effectExtent l="57150" t="19050" r="76200" b="85725"/>
                      <wp:wrapNone/>
                      <wp:docPr id="167879675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525F1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-1.8pt" to="6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D58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25 674,26</w:t>
            </w:r>
          </w:p>
        </w:tc>
      </w:tr>
      <w:tr w:rsidR="00FA04BA" w:rsidRPr="00691DB0" w14:paraId="2A420722" w14:textId="77777777" w:rsidTr="006C71C5">
        <w:trPr>
          <w:trHeight w:val="1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11D0" w14:textId="5E8C06E5" w:rsidR="00FA04BA" w:rsidRPr="00525F50" w:rsidRDefault="0022511A" w:rsidP="0030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16505" wp14:editId="5A14325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-11430</wp:posOffset>
                      </wp:positionV>
                      <wp:extent cx="6238875" cy="9525"/>
                      <wp:effectExtent l="0" t="0" r="28575" b="28575"/>
                      <wp:wrapNone/>
                      <wp:docPr id="95906497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8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08ED3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9pt" to="485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" strokecolor="black [3213]"/>
                  </w:pict>
                </mc:Fallback>
              </mc:AlternateContent>
            </w:r>
            <w:r w:rsidR="00DD584F" w:rsidRPr="00DD584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3B18" w14:textId="6EE59119" w:rsidR="00FA04BA" w:rsidRPr="00525F50" w:rsidRDefault="00DD584F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3 093,31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51DC17" w14:textId="4318799D" w:rsidR="00FA04BA" w:rsidRPr="00525F50" w:rsidRDefault="00DD584F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3 006,54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260F" w14:textId="1EA555F0" w:rsidR="00FA04BA" w:rsidRPr="00525F50" w:rsidRDefault="00DD584F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86,77</w:t>
            </w:r>
          </w:p>
        </w:tc>
      </w:tr>
      <w:tr w:rsidR="00FA04BA" w:rsidRPr="00691DB0" w14:paraId="1E326C35" w14:textId="77777777" w:rsidTr="00ED4520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D0C" w14:textId="3C071F3F" w:rsidR="00FA04BA" w:rsidRPr="00525F50" w:rsidRDefault="0037752D" w:rsidP="00DD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  <w:r w:rsidR="00DD584F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муниципальных округов </w:t>
            </w:r>
            <w:r w:rsidRPr="00525F50">
              <w:rPr>
                <w:rFonts w:ascii="Times New Roman" w:hAnsi="Times New Roman" w:cs="Times New Roman"/>
                <w:sz w:val="24"/>
                <w:szCs w:val="24"/>
              </w:rPr>
              <w:t>на осуществление полномочий по государственной</w:t>
            </w:r>
            <w:r w:rsidR="00DD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50">
              <w:rPr>
                <w:rFonts w:ascii="Times New Roman" w:hAnsi="Times New Roman" w:cs="Times New Roman"/>
                <w:sz w:val="24"/>
                <w:szCs w:val="24"/>
              </w:rPr>
              <w:t>поддержке сельскохозяйственного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A802" w14:textId="2999742D" w:rsidR="00FA04BA" w:rsidRPr="00525F50" w:rsidRDefault="00DD584F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102 016,13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B9159D" w14:textId="08764379" w:rsidR="00FA04BA" w:rsidRPr="00525F50" w:rsidRDefault="00DD584F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76 428,64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0D6A" w14:textId="44087F34" w:rsidR="00FA04BA" w:rsidRPr="00525F50" w:rsidRDefault="00DD584F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25 587,49</w:t>
            </w:r>
          </w:p>
        </w:tc>
      </w:tr>
      <w:tr w:rsidR="00B84797" w:rsidRPr="00691DB0" w14:paraId="72329FE5" w14:textId="77777777" w:rsidTr="00513866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7807E40D" w14:textId="77777777" w:rsidR="00B84797" w:rsidRPr="00FF4115" w:rsidRDefault="00B84797" w:rsidP="00ED452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1C4C0EE" w14:textId="452564D0" w:rsidR="00B84797" w:rsidRPr="00FF4115" w:rsidRDefault="006C71C5" w:rsidP="00ED45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158 401,38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2A4E31" w14:textId="233BCBD1" w:rsidR="00B84797" w:rsidRPr="00FF4115" w:rsidRDefault="006C71C5" w:rsidP="00ED45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155 829,77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6067E92" w14:textId="46E3A0CC" w:rsidR="00B84797" w:rsidRPr="00FF4115" w:rsidRDefault="006C71C5" w:rsidP="00525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2 571,61</w:t>
            </w:r>
          </w:p>
        </w:tc>
      </w:tr>
      <w:tr w:rsidR="00C642E3" w:rsidRPr="00691DB0" w14:paraId="4BB1B26E" w14:textId="77777777" w:rsidTr="006C71C5">
        <w:trPr>
          <w:trHeight w:val="1806"/>
        </w:trPr>
        <w:tc>
          <w:tcPr>
            <w:tcW w:w="5098" w:type="dxa"/>
            <w:shd w:val="clear" w:color="auto" w:fill="auto"/>
            <w:vAlign w:val="center"/>
          </w:tcPr>
          <w:p w14:paraId="19557343" w14:textId="4A8A7C82" w:rsidR="00C642E3" w:rsidRPr="00691DB0" w:rsidRDefault="006C71C5" w:rsidP="00ED4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передаваемые бюджетам муниципальных округов на поддержку отрасли культуры (поддержка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33990B" w14:textId="647A0286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8334AF" w14:textId="42844ED7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088D073" w14:textId="03B4EECC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A23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,70</w:t>
            </w:r>
          </w:p>
        </w:tc>
      </w:tr>
      <w:tr w:rsidR="00C642E3" w:rsidRPr="00691DB0" w14:paraId="04C02875" w14:textId="77777777" w:rsidTr="00513866">
        <w:trPr>
          <w:trHeight w:val="1821"/>
        </w:trPr>
        <w:tc>
          <w:tcPr>
            <w:tcW w:w="5098" w:type="dxa"/>
            <w:shd w:val="clear" w:color="auto" w:fill="auto"/>
            <w:vAlign w:val="center"/>
          </w:tcPr>
          <w:p w14:paraId="54AB4E28" w14:textId="1534516C" w:rsidR="00C642E3" w:rsidRPr="00691DB0" w:rsidRDefault="006C71C5" w:rsidP="00225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</w:t>
            </w:r>
            <w:r w:rsidR="007A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муниципальных округов на закупку учебников, допущенных к использованию при реализации программ основного общего и среднего общего образования</w:t>
            </w:r>
            <w:r w:rsidR="0022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BBD"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8F6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BBD"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="008F6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BBD"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E23916" w14:textId="715263AA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B4D1B0" w14:textId="3601327D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5 627,91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ADD3ED5" w14:textId="01F6DD5A" w:rsidR="00C642E3" w:rsidRDefault="00305DA7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1C5">
              <w:rPr>
                <w:rFonts w:ascii="Times New Roman" w:hAnsi="Times New Roman" w:cs="Times New Roman"/>
                <w:bCs/>
                <w:sz w:val="24"/>
                <w:szCs w:val="24"/>
              </w:rPr>
              <w:t>487,91</w:t>
            </w:r>
          </w:p>
        </w:tc>
      </w:tr>
      <w:tr w:rsidR="00C642E3" w:rsidRPr="00691DB0" w14:paraId="125FE27A" w14:textId="77777777" w:rsidTr="002A7ACA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6C313309" w14:textId="3659DB21" w:rsidR="00C642E3" w:rsidRPr="00691DB0" w:rsidRDefault="006C71C5" w:rsidP="00225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передаваемые бюджетам муниципальных округов на поддержку учреждений клубного типа, библиотек, музеев и работников указанных учреждений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7FDB87" w14:textId="18B7C1E6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159C3D" w14:textId="25396A69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217B3F6" w14:textId="2986EB78" w:rsidR="00C642E3" w:rsidRDefault="006C71C5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39,89</w:t>
            </w:r>
          </w:p>
        </w:tc>
      </w:tr>
      <w:tr w:rsidR="00B84797" w:rsidRPr="00691DB0" w14:paraId="05FDDC26" w14:textId="77777777" w:rsidTr="002A7ACA">
        <w:trPr>
          <w:trHeight w:val="1333"/>
        </w:trPr>
        <w:tc>
          <w:tcPr>
            <w:tcW w:w="5098" w:type="dxa"/>
            <w:shd w:val="clear" w:color="auto" w:fill="auto"/>
            <w:vAlign w:val="center"/>
          </w:tcPr>
          <w:p w14:paraId="1B2D13F2" w14:textId="21D0E90A" w:rsidR="00B84797" w:rsidRPr="00691DB0" w:rsidRDefault="006C71C5" w:rsidP="00ED4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C5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бюджетам муниципальных округов на обеспечение путевками в загородные организации отдыха детей и их оздоровления в Калининградской области детей военнослужащих и других участников специальной военной операции для муниципальных образований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B62F937" w14:textId="1917A7E0" w:rsidR="00B84797" w:rsidRPr="00691DB0" w:rsidRDefault="007A2332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666,83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FF85B4" w14:textId="07997476" w:rsidR="00B84797" w:rsidRPr="00DB00B8" w:rsidRDefault="007A2332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BB9123E" w14:textId="382E529B" w:rsidR="00B84797" w:rsidRPr="00691DB0" w:rsidRDefault="007A2332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666,83</w:t>
            </w:r>
          </w:p>
        </w:tc>
      </w:tr>
      <w:tr w:rsidR="00B84797" w:rsidRPr="00691DB0" w14:paraId="0B5BBF68" w14:textId="77777777" w:rsidTr="00513866">
        <w:trPr>
          <w:trHeight w:val="703"/>
        </w:trPr>
        <w:tc>
          <w:tcPr>
            <w:tcW w:w="5098" w:type="dxa"/>
            <w:shd w:val="clear" w:color="auto" w:fill="auto"/>
            <w:vAlign w:val="center"/>
          </w:tcPr>
          <w:p w14:paraId="76F34896" w14:textId="32A94E0A" w:rsidR="00B84797" w:rsidRPr="00691DB0" w:rsidRDefault="007A2332" w:rsidP="00ED45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E3497D4" w14:textId="440785ED" w:rsidR="00B84797" w:rsidRPr="00691DB0" w:rsidRDefault="007A2332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2 292,10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B18B3C" w14:textId="0E4B160C" w:rsidR="00B84797" w:rsidRPr="00914D71" w:rsidRDefault="007A2332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0377A4E" w14:textId="3DD3DC3D" w:rsidR="00B84797" w:rsidRPr="00691DB0" w:rsidRDefault="007A2332" w:rsidP="00ED45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2 292,10</w:t>
            </w:r>
          </w:p>
        </w:tc>
      </w:tr>
      <w:tr w:rsidR="0022511A" w:rsidRPr="00691DB0" w14:paraId="3230A223" w14:textId="77777777" w:rsidTr="00FF4115">
        <w:trPr>
          <w:trHeight w:val="541"/>
        </w:trPr>
        <w:tc>
          <w:tcPr>
            <w:tcW w:w="5098" w:type="dxa"/>
            <w:shd w:val="clear" w:color="auto" w:fill="auto"/>
            <w:vAlign w:val="center"/>
          </w:tcPr>
          <w:p w14:paraId="6B5AF32D" w14:textId="77777777" w:rsidR="0022511A" w:rsidRPr="00691DB0" w:rsidRDefault="0022511A" w:rsidP="002251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2FF4D8" w14:textId="13246A03" w:rsidR="0022511A" w:rsidRPr="008919E1" w:rsidRDefault="0022511A" w:rsidP="008F6B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857 216,68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D0C0BD" w14:textId="7703BD65" w:rsidR="0022511A" w:rsidRPr="00691DB0" w:rsidRDefault="0022511A" w:rsidP="008F6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791 041,01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87EC3F6" w14:textId="6035E901" w:rsidR="0022511A" w:rsidRPr="00691DB0" w:rsidRDefault="0022511A" w:rsidP="008F6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66 175,67</w:t>
            </w:r>
          </w:p>
        </w:tc>
      </w:tr>
    </w:tbl>
    <w:p w14:paraId="10CD5171" w14:textId="21E679BC" w:rsidR="001E1CE0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ECCA5" w14:textId="77777777" w:rsidR="00865EBF" w:rsidRDefault="00865EBF" w:rsidP="00B53E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441BFB" w14:textId="77777777" w:rsidR="00865EBF" w:rsidRDefault="00865EBF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BA281B" w14:textId="1C1D9E06" w:rsidR="001E1CE0" w:rsidRPr="007D4CFE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Расходы</w:t>
      </w:r>
    </w:p>
    <w:p w14:paraId="13A1554D" w14:textId="77777777" w:rsidR="001E1CE0" w:rsidRPr="007D4CFE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1D3A0494" w14:textId="0E4EC575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муниципальное управление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470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7D4CFE"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2 236,18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5CE607B" w14:textId="3FDFACC6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bookmarkStart w:id="7" w:name="_Hlk111638398"/>
      <w:r w:rsidR="007D4CFE"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3 626,07</w:t>
      </w:r>
      <w:r w:rsidR="003B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7"/>
    </w:p>
    <w:p w14:paraId="666A8EEF" w14:textId="77777777" w:rsidR="003B4078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Социальная поддержка населения муниципального образования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A55423C" w14:textId="20FA5712" w:rsidR="0029704F" w:rsidRPr="007D4CFE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3B4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936,76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76484C26" w14:textId="177B9894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11638551"/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культуры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8"/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4CFE"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8 300,65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054AEA5" w14:textId="41816164" w:rsidR="00662579" w:rsidRPr="007D4CFE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сельского хозяйства и сельских территорий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24 485,31   </w:t>
      </w:r>
      <w:r w:rsidR="00C351E3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710A1304" w14:textId="3EEB1BC4" w:rsidR="00C351E3" w:rsidRPr="0041463C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63C" w:rsidRPr="00414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588,19</w:t>
      </w:r>
      <w:r w:rsidR="003B4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8F346E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CD3D79" w14:textId="5C94F9F4" w:rsidR="00C351E3" w:rsidRPr="0041463C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41463C" w:rsidRPr="0041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4 471,19</w:t>
      </w:r>
      <w:r w:rsidR="003B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4E18793" w14:textId="5A45F7FB" w:rsidR="008F346E" w:rsidRPr="0041463C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111639599"/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Ремонт и строительство автомобильных дорог</w:t>
      </w:r>
      <w:r w:rsid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proofErr w:type="gramStart"/>
      <w:r w:rsidR="0041463C" w:rsidRPr="00414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B4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1463C" w:rsidRPr="00414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892</w:t>
      </w:r>
      <w:proofErr w:type="gramEnd"/>
      <w:r w:rsidR="0041463C" w:rsidRPr="00414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,13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9"/>
    </w:p>
    <w:p w14:paraId="391D105F" w14:textId="750090E5" w:rsidR="008F346E" w:rsidRPr="0041463C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1436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конкретных дел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="0041463C" w:rsidRPr="00E67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63C" w:rsidRPr="00E67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335,70</w:t>
      </w:r>
      <w:r w:rsidR="00E6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25F81970" w14:textId="31C3A464" w:rsidR="00501436" w:rsidRDefault="00501436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41463C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63C" w:rsidRPr="00414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6 422,72</w:t>
      </w:r>
      <w:r w:rsidR="00E67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62E463B5" w14:textId="122243D7" w:rsidR="00C351E3" w:rsidRPr="00F969CF" w:rsidRDefault="00F969CF" w:rsidP="00F969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«Чистое небо» </w:t>
      </w:r>
      <w:r w:rsidRPr="00F96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+ 4 088,33 </w:t>
      </w:r>
      <w:r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7862E9A" w14:textId="6B71C19B" w:rsidR="00263368" w:rsidRPr="00F969CF" w:rsidRDefault="00FE6531" w:rsidP="00FE65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D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9F6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увеличились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969CF" w:rsidRPr="00F96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F969CF" w:rsidRPr="00F969C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644 966,65 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14:paraId="4847AA73" w14:textId="77777777" w:rsidR="00865EBF" w:rsidRDefault="00865EBF" w:rsidP="001E1C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77147A" w14:textId="77777777" w:rsidR="00F969CF" w:rsidRDefault="00F969CF" w:rsidP="001E1C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B3E46F" w14:textId="77777777" w:rsidR="00F969CF" w:rsidRPr="00B53EDD" w:rsidRDefault="00F969CF" w:rsidP="001E1C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4379A" w14:textId="4AF230D1" w:rsidR="001E1CE0" w:rsidRPr="0098271C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Изменения расходов 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2130A3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E707AA" w14:textId="77777777" w:rsidR="00865EBF" w:rsidRPr="00B53EDD" w:rsidRDefault="00865EBF" w:rsidP="00B53E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5FCD5" w14:textId="71B63A49" w:rsidR="001E1CE0" w:rsidRPr="002130A3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2130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889"/>
        <w:gridCol w:w="3510"/>
        <w:gridCol w:w="1835"/>
        <w:gridCol w:w="1904"/>
        <w:gridCol w:w="1520"/>
        <w:gridCol w:w="222"/>
      </w:tblGrid>
      <w:tr w:rsidR="007E15B9" w:rsidRPr="007E15B9" w14:paraId="3D583599" w14:textId="77777777" w:rsidTr="00B53EDD">
        <w:trPr>
          <w:gridAfter w:val="1"/>
          <w:wAfter w:w="222" w:type="dxa"/>
          <w:trHeight w:val="900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27DC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C9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6DF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5E2" w14:textId="09E2FA6F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назначения в соответствии с решением от 21.12.202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B53EDD"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C6D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E15B9" w:rsidRPr="007E15B9" w14:paraId="3C7B1F6D" w14:textId="77777777" w:rsidTr="00B53EDD">
        <w:trPr>
          <w:trHeight w:val="29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D0A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250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4E6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2BC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DFF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2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5B9" w:rsidRPr="007E15B9" w14:paraId="6927E655" w14:textId="77777777" w:rsidTr="00B53EDD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5F5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1E48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87A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15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568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2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41BB601" w14:textId="77777777" w:rsidTr="00B53EDD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C3042" w14:textId="77777777" w:rsidR="007E15B9" w:rsidRPr="009C59A4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2499" w14:textId="25A9C180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06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«Эффективное муниципальное управление»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CEC82" w14:textId="452B8ED3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115 229,98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9F26B" w14:textId="3B86B0A9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5DFBD" w14:textId="40BB9CD1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D4CFE" w:rsidRPr="00E67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67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236,18</w:t>
            </w:r>
          </w:p>
        </w:tc>
        <w:tc>
          <w:tcPr>
            <w:tcW w:w="222" w:type="dxa"/>
            <w:vAlign w:val="center"/>
            <w:hideMark/>
          </w:tcPr>
          <w:p w14:paraId="231552F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59BFA09" w14:textId="77777777" w:rsidTr="0098271C">
        <w:trPr>
          <w:trHeight w:val="77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FEA9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902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83BC" w14:textId="6B872719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84 077,85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8D40" w14:textId="592601B4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83 479,60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B4CD" w14:textId="65F346FD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598,25</w:t>
            </w:r>
          </w:p>
        </w:tc>
        <w:tc>
          <w:tcPr>
            <w:tcW w:w="222" w:type="dxa"/>
            <w:vAlign w:val="center"/>
            <w:hideMark/>
          </w:tcPr>
          <w:p w14:paraId="344C13A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92633C4" w14:textId="77777777" w:rsidTr="0098271C">
        <w:trPr>
          <w:trHeight w:val="68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02F9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9E32C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EB38" w14:textId="2AC0E440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5 023,54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8B431" w14:textId="0A941101" w:rsidR="007E15B9" w:rsidRPr="007E15B9" w:rsidRDefault="007368B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</w:t>
            </w:r>
            <w:r w:rsidR="00B53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B53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5E0B" w14:textId="2B86BF66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1 637,94</w:t>
            </w:r>
          </w:p>
        </w:tc>
        <w:tc>
          <w:tcPr>
            <w:tcW w:w="222" w:type="dxa"/>
            <w:vAlign w:val="center"/>
            <w:hideMark/>
          </w:tcPr>
          <w:p w14:paraId="34E5A636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2E816A6" w14:textId="77777777" w:rsidTr="007D4CFE">
        <w:trPr>
          <w:trHeight w:val="98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79D2" w14:textId="77777777" w:rsidR="007E15B9" w:rsidRPr="009C59A4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93A3E" w14:textId="7AB30391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06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образования»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C24E7" w14:textId="68034B5E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700 090,22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09D97" w14:textId="1CEFF2B0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696 464,15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845F" w14:textId="2D40AB63" w:rsidR="007E15B9" w:rsidRPr="007E15B9" w:rsidRDefault="00E848D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3 626,07</w:t>
            </w:r>
          </w:p>
        </w:tc>
        <w:tc>
          <w:tcPr>
            <w:tcW w:w="222" w:type="dxa"/>
            <w:vAlign w:val="center"/>
            <w:hideMark/>
          </w:tcPr>
          <w:p w14:paraId="3414F42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3E282DE" w14:textId="77777777" w:rsidTr="0098271C">
        <w:trPr>
          <w:trHeight w:val="66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AFE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0357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F2F3" w14:textId="6A62AD2E" w:rsidR="007E15B9" w:rsidRPr="007E15B9" w:rsidRDefault="00E848D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220 425,22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4605" w14:textId="01D7531C" w:rsidR="007E15B9" w:rsidRPr="007E15B9" w:rsidRDefault="00B53ED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220,395,22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FD51" w14:textId="06973B8C" w:rsidR="007E15B9" w:rsidRPr="007E15B9" w:rsidRDefault="00E848D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22" w:type="dxa"/>
            <w:vAlign w:val="center"/>
            <w:hideMark/>
          </w:tcPr>
          <w:p w14:paraId="6ABBDB8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7061FB3F" w14:textId="77777777" w:rsidTr="00B53EDD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A3E6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5A4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8BE6" w14:textId="59723E18" w:rsidR="007E15B9" w:rsidRPr="007E15B9" w:rsidRDefault="00E848D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389 542,81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D27D" w14:textId="15108FE2" w:rsidR="007E15B9" w:rsidRPr="007E15B9" w:rsidRDefault="00E848D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386 613,59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00BF" w14:textId="47836D61" w:rsidR="007E15B9" w:rsidRPr="007E15B9" w:rsidRDefault="00E848D5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2 929,22</w:t>
            </w:r>
          </w:p>
        </w:tc>
        <w:tc>
          <w:tcPr>
            <w:tcW w:w="222" w:type="dxa"/>
            <w:vAlign w:val="center"/>
            <w:hideMark/>
          </w:tcPr>
          <w:p w14:paraId="6EB3521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F2B" w:rsidRPr="007E15B9" w14:paraId="6972187F" w14:textId="77777777" w:rsidTr="0098271C">
        <w:trPr>
          <w:trHeight w:val="76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C7BBA" w14:textId="77777777" w:rsidR="007F4F2B" w:rsidRPr="007E15B9" w:rsidRDefault="007F4F2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3779E" w14:textId="0699D5B6" w:rsidR="007F4F2B" w:rsidRPr="007E15B9" w:rsidRDefault="007F4F2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и оздоровления детей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0DB90" w14:textId="53898135" w:rsidR="007F4F2B" w:rsidRDefault="009827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12 293,20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40432" w14:textId="176FAF0C" w:rsidR="007F4F2B" w:rsidRDefault="0098271C" w:rsidP="00FB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11 626,36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C6AE" w14:textId="216DBF2B" w:rsidR="007F4F2B" w:rsidRDefault="009827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666,84</w:t>
            </w:r>
          </w:p>
        </w:tc>
        <w:tc>
          <w:tcPr>
            <w:tcW w:w="222" w:type="dxa"/>
            <w:vAlign w:val="center"/>
          </w:tcPr>
          <w:p w14:paraId="7D0FFD37" w14:textId="77777777" w:rsidR="007F4F2B" w:rsidRPr="007E15B9" w:rsidRDefault="007F4F2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DEC43F0" w14:textId="77777777" w:rsidTr="00B53EDD">
        <w:trPr>
          <w:trHeight w:val="15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37F97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6AB19C" w14:textId="7ED516D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489" w:rsidRPr="00A5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2C83EA" w14:textId="79116E93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98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40 121,17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D8478" w14:textId="33B83759" w:rsidR="007E15B9" w:rsidRPr="00F9223C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98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38 194,41</w:t>
            </w: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FCEFA" w14:textId="7D8802BB" w:rsidR="007E15B9" w:rsidRPr="00A3294D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E67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1936,76</w:t>
            </w:r>
            <w:r w:rsidR="007E15B9" w:rsidRPr="00E67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56942F6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5A521CF2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711C6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ACA1" w14:textId="0DCC07C4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489" w:rsidRPr="00A53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4BD7" w14:textId="1FB1A8B9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A53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10 297,00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6F85" w14:textId="39AEC462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98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8 797,00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0E6" w14:textId="40E049D1" w:rsidR="007E15B9" w:rsidRPr="00F100DA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r w:rsidR="0098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1500</w:t>
            </w:r>
            <w:r w:rsidR="00A53489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  <w:r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5FB2682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71C" w:rsidRPr="007E15B9" w14:paraId="1924B3A1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CF0A4" w14:textId="77777777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89CF8" w14:textId="07D50703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Предоставление адресной помощи гражданам, оказавшимся в трудной жизненной ситуации, в соответствии с постановлением администрации от 13.10.2022г. №2996 "Об оказании адресной материальной помощи за счет средств бюджета муниципального образования "Зеленоградский муниципальный округ </w:t>
            </w:r>
            <w:r w:rsidR="00E67DE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AC50D" wp14:editId="2E2FE39A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-11430</wp:posOffset>
                      </wp:positionV>
                      <wp:extent cx="61341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84A64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7pt,-.9pt" to="432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" strokecolor="black [3213]"/>
                  </w:pict>
                </mc:Fallback>
              </mc:AlternateContent>
            </w:r>
            <w:r w:rsidRPr="0098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Калининградской области" малоимущим гражданам Зеленоградского муниципального округа"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AA451" w14:textId="18E2A921" w:rsidR="0098271C" w:rsidRPr="007E15B9" w:rsidRDefault="009827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2 628,00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EA98B" w14:textId="152F726C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1 128,00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0579" w14:textId="1025BC09" w:rsidR="0098271C" w:rsidRPr="007E15B9" w:rsidRDefault="009827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1 500,00</w:t>
            </w:r>
          </w:p>
        </w:tc>
        <w:tc>
          <w:tcPr>
            <w:tcW w:w="222" w:type="dxa"/>
            <w:vAlign w:val="center"/>
          </w:tcPr>
          <w:p w14:paraId="202DD3D7" w14:textId="77777777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71C" w:rsidRPr="007E15B9" w14:paraId="18F9EECC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B4AC2" w14:textId="77777777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FD67B" w14:textId="553BBDE6" w:rsidR="0098271C" w:rsidRPr="0098271C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41D01" w14:textId="2F6780C9" w:rsidR="0098271C" w:rsidRDefault="009827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14 841,56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6D8E" w14:textId="2682D486" w:rsidR="0098271C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14 404 ,79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B149" w14:textId="344A2733" w:rsidR="0098271C" w:rsidRDefault="009827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436,77</w:t>
            </w:r>
          </w:p>
        </w:tc>
        <w:tc>
          <w:tcPr>
            <w:tcW w:w="222" w:type="dxa"/>
            <w:vAlign w:val="center"/>
          </w:tcPr>
          <w:p w14:paraId="41BA090C" w14:textId="77777777" w:rsidR="0098271C" w:rsidRPr="007E15B9" w:rsidRDefault="0098271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847DA67" w14:textId="77777777" w:rsidTr="00A95B02">
        <w:trPr>
          <w:trHeight w:val="76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E73AA" w14:textId="77777777" w:rsidR="007E15B9" w:rsidRPr="009C59A4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82529" w14:textId="2A3F4B2F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1CD" w:rsidRPr="00D1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67F06" w14:textId="51E28B80" w:rsidR="007E15B9" w:rsidRPr="00F9223C" w:rsidRDefault="00222A71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130 301,28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3B6A9" w14:textId="42EA9AB1" w:rsidR="007E15B9" w:rsidRPr="00F9223C" w:rsidRDefault="00222A71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122 000,63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3550C" w14:textId="6622C875" w:rsidR="007E15B9" w:rsidRPr="00F9223C" w:rsidRDefault="00222A71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8 300,65</w:t>
            </w:r>
          </w:p>
        </w:tc>
        <w:tc>
          <w:tcPr>
            <w:tcW w:w="222" w:type="dxa"/>
            <w:vAlign w:val="center"/>
            <w:hideMark/>
          </w:tcPr>
          <w:p w14:paraId="1E629DAE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6AD1ED8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721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B46E" w14:textId="04D0D698" w:rsidR="007E15B9" w:rsidRPr="007E15B9" w:rsidRDefault="003772DE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"Развитие культурно-досуговой деятельности учреждений </w:t>
            </w:r>
            <w:r w:rsidR="00064A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377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69709" w14:textId="1271219E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22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61 047,00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FB28" w14:textId="25405087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22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58 870,60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BDA90" w14:textId="5B37DF13" w:rsidR="007E15B9" w:rsidRPr="00F9223C" w:rsidRDefault="007E15B9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22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2 176,40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7A9CA68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A2871EC" w14:textId="77777777" w:rsidTr="00B53EDD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3F4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5579" w14:textId="0E867976" w:rsidR="007E15B9" w:rsidRPr="00F100DA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00DA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ABCC" w14:textId="28EB4679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22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22 613,84</w:t>
            </w: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B645D" w14:textId="39029A8C" w:rsidR="007E15B9" w:rsidRPr="00F9223C" w:rsidRDefault="00222A71" w:rsidP="00F1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21 766,80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6008E" w14:textId="0B02B2A1" w:rsidR="007E15B9" w:rsidRPr="00F9223C" w:rsidRDefault="00F9223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22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847,04</w:t>
            </w:r>
            <w:r w:rsidR="007E15B9"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455006F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2CC" w:rsidRPr="005202CC" w14:paraId="3EA06E70" w14:textId="77777777" w:rsidTr="00B53EDD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410D" w14:textId="77777777" w:rsidR="007E15B9" w:rsidRPr="005202CC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77327" w14:textId="7A1B636B" w:rsidR="007E15B9" w:rsidRPr="005202CC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9223C"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97A81" w14:textId="4E9C1ED6" w:rsidR="007E15B9" w:rsidRPr="005202C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="00222A71"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5 752,66</w:t>
            </w:r>
            <w:r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90CF" w14:textId="5B3305E5" w:rsidR="007E15B9" w:rsidRPr="005202CC" w:rsidRDefault="007E15B9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="00222A71"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5 711,40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94F67" w14:textId="6CB4CBFB" w:rsidR="007E15B9" w:rsidRPr="005202CC" w:rsidRDefault="00F9223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222A71"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41,26</w:t>
            </w:r>
            <w:r w:rsidR="007E15B9" w:rsidRPr="005202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72082C82" w14:textId="77777777" w:rsidR="007E15B9" w:rsidRPr="005202CC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841F4" w:rsidRPr="007E15B9" w14:paraId="118FEEB5" w14:textId="77777777" w:rsidTr="00BD3904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6C3B5" w14:textId="77777777" w:rsidR="00D841F4" w:rsidRPr="007E15B9" w:rsidRDefault="00D841F4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1ED3D0" w14:textId="11C1880E" w:rsidR="00D841F4" w:rsidRPr="00D841F4" w:rsidRDefault="00D841F4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1F4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B0C354" w14:textId="488D2A39" w:rsidR="00D841F4" w:rsidRPr="00D841F4" w:rsidRDefault="00D841F4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1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21 978,37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4AB5E8" w14:textId="77777777" w:rsidR="00D841F4" w:rsidRDefault="00D841F4" w:rsidP="00F92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F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63425584" w14:textId="4A40AF46" w:rsidR="00D841F4" w:rsidRPr="00D841F4" w:rsidRDefault="00D841F4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41F4">
              <w:rPr>
                <w:rFonts w:ascii="Times New Roman" w:hAnsi="Times New Roman" w:cs="Times New Roman"/>
                <w:sz w:val="20"/>
                <w:szCs w:val="20"/>
              </w:rPr>
              <w:t xml:space="preserve">  16 742,43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E90DF41" w14:textId="77777777" w:rsidR="00D841F4" w:rsidRDefault="00D841F4" w:rsidP="00F92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02D7874B" w14:textId="329DA020" w:rsidR="00D841F4" w:rsidRPr="00D841F4" w:rsidRDefault="00D841F4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841F4">
              <w:rPr>
                <w:rFonts w:ascii="Times New Roman" w:hAnsi="Times New Roman" w:cs="Times New Roman"/>
                <w:sz w:val="20"/>
                <w:szCs w:val="20"/>
              </w:rPr>
              <w:t xml:space="preserve"> 5 235,94</w:t>
            </w:r>
          </w:p>
        </w:tc>
        <w:tc>
          <w:tcPr>
            <w:tcW w:w="222" w:type="dxa"/>
            <w:vAlign w:val="center"/>
          </w:tcPr>
          <w:p w14:paraId="216DEFA9" w14:textId="77777777" w:rsidR="00D841F4" w:rsidRPr="007E15B9" w:rsidRDefault="00D841F4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1F4" w:rsidRPr="007E15B9" w14:paraId="1ADE15B1" w14:textId="77777777" w:rsidTr="00D841F4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C1E6CC" w14:textId="007D266F" w:rsidR="00D841F4" w:rsidRPr="00D841F4" w:rsidRDefault="00D841F4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BFD922" w14:textId="5F82DFE4" w:rsidR="00D841F4" w:rsidRPr="00D841F4" w:rsidRDefault="00D841F4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D841F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дворовых территорий многоквартирных домов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9A998" w14:textId="3AD41634" w:rsidR="00D841F4" w:rsidRPr="007E15B9" w:rsidRDefault="00D841F4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EC078E" w14:textId="30E90FED" w:rsidR="00D841F4" w:rsidRPr="00D841F4" w:rsidRDefault="00D841F4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D8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3333,40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EABC89" w14:textId="688E31EE" w:rsidR="00D841F4" w:rsidRPr="00D841F4" w:rsidRDefault="00D841F4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841F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5202C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1F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3333,40</w:t>
            </w:r>
          </w:p>
        </w:tc>
        <w:tc>
          <w:tcPr>
            <w:tcW w:w="222" w:type="dxa"/>
            <w:vAlign w:val="center"/>
          </w:tcPr>
          <w:p w14:paraId="504FA79D" w14:textId="77777777" w:rsidR="00D841F4" w:rsidRPr="007E15B9" w:rsidRDefault="00D841F4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2B09CD0" w14:textId="77777777" w:rsidTr="00D841F4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9983A" w14:textId="5C380DFF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1C53C" w14:textId="150E4605" w:rsidR="007E15B9" w:rsidRPr="00D841F4" w:rsidRDefault="00D841F4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1F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территориального общественного самоуправления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8524E" w14:textId="650C05A6" w:rsidR="007E15B9" w:rsidRPr="00D841F4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D841F4" w:rsidRPr="00D8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40,00</w:t>
            </w:r>
            <w:r w:rsidRPr="00D8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92222" w14:textId="77777777" w:rsidR="00D841F4" w:rsidRDefault="007E15B9" w:rsidP="00D8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14:paraId="2E0A6D6D" w14:textId="28C7075E" w:rsidR="007E15B9" w:rsidRPr="007E15B9" w:rsidRDefault="00D841F4" w:rsidP="00D8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</w:t>
            </w:r>
            <w:r w:rsidR="007E15B9"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26A0D" w14:textId="77777777" w:rsidR="00D841F4" w:rsidRDefault="00F9223C" w:rsidP="00D8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14:paraId="6114C86F" w14:textId="341D6B3B" w:rsidR="007E15B9" w:rsidRPr="00D841F4" w:rsidRDefault="00D841F4" w:rsidP="00D8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1F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755A425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B02" w:rsidRPr="007E15B9" w14:paraId="23E7C66D" w14:textId="77777777" w:rsidTr="00A3294D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F2C16" w14:textId="30519148" w:rsidR="00A95B02" w:rsidRPr="009C59A4" w:rsidRDefault="00626396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A95B02" w:rsidRPr="009C59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8B1E9B" w14:textId="0E99F3C5" w:rsidR="00A95B02" w:rsidRPr="00A95B02" w:rsidRDefault="00A95B02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и сельских территорий </w:t>
            </w:r>
            <w:r w:rsidR="00230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муниципального образования</w:t>
            </w: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21F9D" w14:textId="54C14BE2" w:rsidR="00A95B02" w:rsidRPr="00A3294D" w:rsidRDefault="00A3294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141 987,43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394E3" w14:textId="6ABC6FA8" w:rsidR="00A95B02" w:rsidRPr="00A3294D" w:rsidRDefault="00A3294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2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117 502,12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3B3EA" w14:textId="2DF14B90" w:rsidR="00A95B02" w:rsidRPr="00A3294D" w:rsidRDefault="00A3294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24 485,31</w:t>
            </w:r>
          </w:p>
        </w:tc>
        <w:tc>
          <w:tcPr>
            <w:tcW w:w="222" w:type="dxa"/>
            <w:vAlign w:val="center"/>
          </w:tcPr>
          <w:p w14:paraId="21E9DD9E" w14:textId="77777777" w:rsidR="00A95B02" w:rsidRPr="007E15B9" w:rsidRDefault="00A95B02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1EC067F5" w14:textId="77777777" w:rsidTr="00A3294D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0EA61" w14:textId="77777777" w:rsidR="00A3294D" w:rsidRPr="00A95B02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C4BE7" w14:textId="306C963F" w:rsidR="00A3294D" w:rsidRPr="00A95B02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5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8AD65" w14:textId="50CCB7F1" w:rsidR="00A3294D" w:rsidRP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29 828,47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0B251" w14:textId="58B97636" w:rsidR="00A3294D" w:rsidRP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29 730,65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8590DC" w14:textId="5DF8D167" w:rsidR="00A3294D" w:rsidRP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97,82</w:t>
            </w:r>
          </w:p>
        </w:tc>
        <w:tc>
          <w:tcPr>
            <w:tcW w:w="222" w:type="dxa"/>
            <w:vAlign w:val="center"/>
          </w:tcPr>
          <w:p w14:paraId="7F13340A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0C0CD785" w14:textId="77777777" w:rsidTr="00A3294D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A66BE" w14:textId="77777777" w:rsidR="00A3294D" w:rsidRPr="00A95B02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43F4B" w14:textId="5E2BDFDC" w:rsidR="00A3294D" w:rsidRPr="009B5B97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3D09E5" w14:textId="438793CB" w:rsid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B17461" w14:textId="665BC978" w:rsid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CA6D13" w14:textId="471A0E48" w:rsidR="00A3294D" w:rsidRP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329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29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</w:tcPr>
          <w:p w14:paraId="5BC768D0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09254F4A" w14:textId="77777777" w:rsidTr="00A3294D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1B901E" w14:textId="004D97CE" w:rsidR="00A3294D" w:rsidRPr="00A95B02" w:rsidRDefault="00ED4520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C57208" wp14:editId="20A8E91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-297815</wp:posOffset>
                      </wp:positionV>
                      <wp:extent cx="61436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23DB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23.45pt" to="478.1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74A7B0" w14:textId="7F1190D4" w:rsidR="00A3294D" w:rsidRPr="00E56747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1EE25" w14:textId="27B159F8" w:rsid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102 016,12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29C7CD" w14:textId="513E8B89" w:rsid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76 428,64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E2CC74" w14:textId="0D3BCE08" w:rsidR="00A3294D" w:rsidRPr="00A3294D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25 587,48</w:t>
            </w:r>
          </w:p>
        </w:tc>
        <w:tc>
          <w:tcPr>
            <w:tcW w:w="222" w:type="dxa"/>
            <w:vAlign w:val="center"/>
          </w:tcPr>
          <w:p w14:paraId="4CCA54D5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4ABA26B7" w14:textId="77777777" w:rsidTr="00B53EDD">
        <w:trPr>
          <w:trHeight w:val="7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989E58" w14:textId="4D01AD93" w:rsidR="00A3294D" w:rsidRPr="007E15B9" w:rsidRDefault="0062639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3294D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FF7FC5" w14:textId="6EC6235E" w:rsidR="00A3294D" w:rsidRPr="00565577" w:rsidRDefault="00A3294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Безопасность»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D56E54" w14:textId="12B7483E" w:rsidR="00A3294D" w:rsidRPr="00565577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16 081,69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F6441E" w14:textId="017CC5D9" w:rsidR="00A3294D" w:rsidRPr="00565577" w:rsidRDefault="00A3294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15 493,50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9FDDD6" w14:textId="4456873C" w:rsidR="00A3294D" w:rsidRPr="00565577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bookmarkStart w:id="10" w:name="_Hlk136010918"/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588,19</w:t>
            </w:r>
            <w:bookmarkEnd w:id="10"/>
          </w:p>
        </w:tc>
        <w:tc>
          <w:tcPr>
            <w:tcW w:w="222" w:type="dxa"/>
            <w:vAlign w:val="center"/>
          </w:tcPr>
          <w:p w14:paraId="240E114B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5733CED1" w14:textId="77777777" w:rsidTr="00B53EDD">
        <w:trPr>
          <w:trHeight w:val="83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2DCCD" w14:textId="77777777" w:rsidR="00A3294D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D868F" w14:textId="1FA5710F" w:rsidR="00A3294D" w:rsidRPr="00565577" w:rsidRDefault="004A5D76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5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FC681" w14:textId="7EB09D3D" w:rsidR="00A3294D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5 830,49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F49AA" w14:textId="34ECCBD0" w:rsidR="00A3294D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D9A98A" w14:textId="70466CE1" w:rsidR="00A3294D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588,19</w:t>
            </w:r>
          </w:p>
        </w:tc>
        <w:tc>
          <w:tcPr>
            <w:tcW w:w="222" w:type="dxa"/>
            <w:vAlign w:val="center"/>
          </w:tcPr>
          <w:p w14:paraId="744A0878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5AAD7BEE" w14:textId="77777777" w:rsidTr="00B53EDD">
        <w:trPr>
          <w:trHeight w:val="261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71E855" w14:textId="243FC7E8" w:rsidR="00A3294D" w:rsidRPr="007E15B9" w:rsidRDefault="0062639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A3294D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EAF246" w14:textId="5EBB8F56" w:rsidR="00A3294D" w:rsidRPr="007E15B9" w:rsidRDefault="00A3294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D48C3" w14:textId="078329EE" w:rsidR="00A3294D" w:rsidRPr="007E15B9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75 411,12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BD38CF" w14:textId="2C06EF72" w:rsidR="00A3294D" w:rsidRPr="007E15B9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70 939,93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391A1E" w14:textId="2353A2B3" w:rsidR="00A3294D" w:rsidRPr="007E15B9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4 471,19</w:t>
            </w:r>
          </w:p>
        </w:tc>
        <w:tc>
          <w:tcPr>
            <w:tcW w:w="222" w:type="dxa"/>
            <w:vAlign w:val="center"/>
          </w:tcPr>
          <w:p w14:paraId="5FABBE39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4475D79A" w14:textId="77777777" w:rsidTr="00B53EDD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0957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017B" w14:textId="76F289E6" w:rsidR="00A3294D" w:rsidRPr="007E15B9" w:rsidRDefault="00A3294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9B256" w14:textId="782819CB" w:rsidR="00A3294D" w:rsidRPr="007E15B9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6164" w14:textId="7D1C5DB4" w:rsidR="00A3294D" w:rsidRPr="007E15B9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3EC21" w14:textId="3F6F6078" w:rsidR="00A3294D" w:rsidRPr="007E15B9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- 2 400,00</w:t>
            </w:r>
          </w:p>
        </w:tc>
        <w:tc>
          <w:tcPr>
            <w:tcW w:w="222" w:type="dxa"/>
            <w:vAlign w:val="center"/>
            <w:hideMark/>
          </w:tcPr>
          <w:p w14:paraId="06068DAD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D76" w:rsidRPr="007E15B9" w14:paraId="65C45B40" w14:textId="77777777" w:rsidTr="00B53EDD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6E8C32" w14:textId="77777777" w:rsidR="004A5D76" w:rsidRPr="007E15B9" w:rsidRDefault="004A5D7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054084" w14:textId="4667851B" w:rsidR="004A5D76" w:rsidRPr="00097AEC" w:rsidRDefault="004A5D76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88E670" w14:textId="685E4F11" w:rsidR="004A5D76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FD3266" w14:textId="110E6D04" w:rsidR="004A5D76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83597B" w14:textId="3573DA27" w:rsidR="004A5D76" w:rsidRDefault="004A5D7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- 2400,00</w:t>
            </w:r>
          </w:p>
        </w:tc>
        <w:tc>
          <w:tcPr>
            <w:tcW w:w="222" w:type="dxa"/>
            <w:vAlign w:val="center"/>
          </w:tcPr>
          <w:p w14:paraId="290CA937" w14:textId="77777777" w:rsidR="004A5D76" w:rsidRPr="007E15B9" w:rsidRDefault="004A5D7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0A9A5DC3" w14:textId="77777777" w:rsidTr="00B53EDD">
        <w:trPr>
          <w:trHeight w:val="149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CF9CC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7F28E" w14:textId="5DDE4FA9" w:rsidR="00A3294D" w:rsidRPr="007E15B9" w:rsidRDefault="00612BD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11DB4" w14:textId="487AC308" w:rsidR="00A3294D" w:rsidRPr="007E15B9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6 086,00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D86C9" w14:textId="14AE6A4D" w:rsidR="00A3294D" w:rsidRPr="007E15B9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8CBB9" w14:textId="2B000DFD" w:rsidR="00A3294D" w:rsidRPr="007E15B9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3 206,00</w:t>
            </w:r>
          </w:p>
        </w:tc>
        <w:tc>
          <w:tcPr>
            <w:tcW w:w="222" w:type="dxa"/>
            <w:vAlign w:val="center"/>
            <w:hideMark/>
          </w:tcPr>
          <w:p w14:paraId="0E0C580B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BDD" w:rsidRPr="007E15B9" w14:paraId="57D1099D" w14:textId="77777777" w:rsidTr="00B53EDD">
        <w:trPr>
          <w:trHeight w:val="149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60C87" w14:textId="77777777" w:rsidR="00612BDD" w:rsidRPr="007E15B9" w:rsidRDefault="00612BD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B4EF1" w14:textId="05E5333F" w:rsidR="00612BDD" w:rsidRPr="00612BDD" w:rsidRDefault="00612BD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303A5C" w14:textId="7A0A797F" w:rsidR="00612BDD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63177,13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BA7D9" w14:textId="3AA2773A" w:rsidR="00612BDD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59 511,93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A3142A" w14:textId="39AF590C" w:rsidR="00612BDD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3 665,20</w:t>
            </w:r>
          </w:p>
        </w:tc>
        <w:tc>
          <w:tcPr>
            <w:tcW w:w="222" w:type="dxa"/>
            <w:vAlign w:val="center"/>
          </w:tcPr>
          <w:p w14:paraId="35494B0D" w14:textId="77777777" w:rsidR="00612BDD" w:rsidRPr="007E15B9" w:rsidRDefault="00612BD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BDD" w:rsidRPr="007E15B9" w14:paraId="49D6C662" w14:textId="77777777" w:rsidTr="00B53EDD">
        <w:trPr>
          <w:trHeight w:val="149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04E647" w14:textId="77777777" w:rsidR="00612BDD" w:rsidRPr="007E15B9" w:rsidRDefault="00612BD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030A82" w14:textId="1C66C1C9" w:rsidR="00612BDD" w:rsidRPr="00612BDD" w:rsidRDefault="00612BD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6F977" w14:textId="4AE9D940" w:rsidR="00612BDD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34 304,80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D14B6" w14:textId="5A8B2B61" w:rsidR="00612BDD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31 158,60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6052BA" w14:textId="018501AD" w:rsidR="00612BDD" w:rsidRDefault="00612BDD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3 146,20</w:t>
            </w:r>
          </w:p>
        </w:tc>
        <w:tc>
          <w:tcPr>
            <w:tcW w:w="222" w:type="dxa"/>
            <w:vAlign w:val="center"/>
          </w:tcPr>
          <w:p w14:paraId="43525D6C" w14:textId="77777777" w:rsidR="00612BDD" w:rsidRPr="007E15B9" w:rsidRDefault="00612BD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CF2" w:rsidRPr="007E15B9" w14:paraId="717C5971" w14:textId="77777777" w:rsidTr="00B53EDD">
        <w:trPr>
          <w:trHeight w:val="149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7C1EB" w14:textId="77777777" w:rsidR="008A1CF2" w:rsidRPr="007E15B9" w:rsidRDefault="008A1CF2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372DEA" w14:textId="5CFA3516" w:rsidR="008A1CF2" w:rsidRPr="00612BDD" w:rsidRDefault="008A1CF2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проекта "Балтийская Одиссея – создание общего исторического пространства и культурного наследия" в рамках программы приграничного сотрудничества </w:t>
            </w:r>
            <w:r w:rsidRPr="00230C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Россия-Польша 2014-2020 гг."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91FCE" w14:textId="73C862D8" w:rsidR="008A1CF2" w:rsidRDefault="008A1CF2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760BB5" w14:textId="695DAFEB" w:rsidR="008A1CF2" w:rsidRDefault="008A1CF2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AC11D7" w14:textId="2500D0B4" w:rsidR="008A1CF2" w:rsidRDefault="008A1CF2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222" w:type="dxa"/>
            <w:vAlign w:val="center"/>
          </w:tcPr>
          <w:p w14:paraId="4E35654F" w14:textId="77777777" w:rsidR="008A1CF2" w:rsidRPr="007E15B9" w:rsidRDefault="008A1CF2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65BAEF13" w14:textId="77777777" w:rsidTr="00B53EDD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CBE37" w14:textId="29B873D0" w:rsidR="00A3294D" w:rsidRPr="007E15B9" w:rsidRDefault="00ED4520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5C185" wp14:editId="33FB4FF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-472440</wp:posOffset>
                      </wp:positionV>
                      <wp:extent cx="61531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B2BE2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37.2pt" to="478.4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E4sgEAANQDAAAOAAAAZHJzL2Uyb0RvYy54bWysU01v2zAMvQ/YfxB0X2R3aD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" strokecolor="black [3213]"/>
                  </w:pict>
                </mc:Fallback>
              </mc:AlternateContent>
            </w:r>
            <w:r w:rsidR="0052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3294D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A0612" w14:textId="34A18D1E" w:rsidR="00A3294D" w:rsidRPr="007E15B9" w:rsidRDefault="00A3294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и строительство автомобильных дорог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1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79BF4" w14:textId="5383C425" w:rsidR="00A3294D" w:rsidRPr="007E15B9" w:rsidRDefault="008A1CF2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28 267,28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46E16B" w14:textId="193C0DFB" w:rsidR="00A3294D" w:rsidRPr="007E15B9" w:rsidRDefault="008A1CF2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25 375,15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42906D" w14:textId="01715ABD" w:rsidR="00A3294D" w:rsidRPr="007E15B9" w:rsidRDefault="008A1CF2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1" w:name="_Hlk136010972"/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2 892,13</w:t>
            </w:r>
            <w:bookmarkEnd w:id="11"/>
          </w:p>
        </w:tc>
        <w:tc>
          <w:tcPr>
            <w:tcW w:w="222" w:type="dxa"/>
            <w:vAlign w:val="center"/>
            <w:hideMark/>
          </w:tcPr>
          <w:p w14:paraId="6DAB752B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6D067FEA" w14:textId="77777777" w:rsidTr="00CC3F08">
        <w:trPr>
          <w:trHeight w:val="70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2A0DD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22CE0" w14:textId="7E97E5FC" w:rsidR="00A3294D" w:rsidRPr="007E15B9" w:rsidRDefault="004767E5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автомобильных дорог муниципального значения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D0917A" w14:textId="37F912EC" w:rsidR="00A3294D" w:rsidRPr="005509E2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69B1CA" w14:textId="6C30489C" w:rsidR="00A3294D" w:rsidRPr="005509E2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65C43" w14:textId="6957BEE0" w:rsidR="00A3294D" w:rsidRPr="005509E2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2 892,12</w:t>
            </w:r>
          </w:p>
        </w:tc>
        <w:tc>
          <w:tcPr>
            <w:tcW w:w="222" w:type="dxa"/>
            <w:vAlign w:val="center"/>
            <w:hideMark/>
          </w:tcPr>
          <w:p w14:paraId="789E53EC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326C4B2C" w14:textId="77777777" w:rsidTr="00B53EDD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865AEE" w14:textId="112C434F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6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B50D2" w14:textId="2E4FA2C7" w:rsidR="00A3294D" w:rsidRPr="007E15B9" w:rsidRDefault="00A3294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"Программа конкретных дел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388BDE" w14:textId="0DA75943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45 741,40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A75A0" w14:textId="6EA62F6A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14 405,70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5F5AE2" w14:textId="61101B4A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31 335,70</w:t>
            </w:r>
          </w:p>
        </w:tc>
        <w:tc>
          <w:tcPr>
            <w:tcW w:w="222" w:type="dxa"/>
            <w:vAlign w:val="center"/>
            <w:hideMark/>
          </w:tcPr>
          <w:p w14:paraId="0A2E6F30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E5" w:rsidRPr="007E15B9" w14:paraId="39104194" w14:textId="77777777" w:rsidTr="004767E5">
        <w:trPr>
          <w:trHeight w:val="7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C9C70" w14:textId="77777777" w:rsidR="004767E5" w:rsidRPr="007E15B9" w:rsidRDefault="004767E5" w:rsidP="004767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8380" w14:textId="62913166" w:rsidR="004767E5" w:rsidRPr="007E15B9" w:rsidRDefault="004767E5" w:rsidP="0047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3A76F" w14:textId="0F33C4C1" w:rsidR="004767E5" w:rsidRPr="004767E5" w:rsidRDefault="004767E5" w:rsidP="0047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45 741,40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EB104F" w14:textId="0CCA3BC9" w:rsidR="004767E5" w:rsidRPr="004767E5" w:rsidRDefault="004767E5" w:rsidP="0047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14 405,70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D8F5F" w14:textId="33CF6430" w:rsidR="004767E5" w:rsidRPr="004767E5" w:rsidRDefault="004767E5" w:rsidP="0047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31 335,70</w:t>
            </w:r>
          </w:p>
        </w:tc>
        <w:tc>
          <w:tcPr>
            <w:tcW w:w="222" w:type="dxa"/>
            <w:vAlign w:val="center"/>
            <w:hideMark/>
          </w:tcPr>
          <w:p w14:paraId="20D22633" w14:textId="77777777" w:rsidR="004767E5" w:rsidRPr="007E15B9" w:rsidRDefault="004767E5" w:rsidP="0047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14062E31" w14:textId="77777777" w:rsidTr="00B53EDD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B09672" w14:textId="3E5525A6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8586C" w14:textId="3BA6983F" w:rsidR="00A3294D" w:rsidRPr="007E15B9" w:rsidRDefault="00A3294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50C3D" w14:textId="7492D5C9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153 789,49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A3544F" w14:textId="51A78B1E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147 366,77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E60D80" w14:textId="304DDD18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_Hlk136011052"/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6 422,72</w:t>
            </w:r>
            <w:bookmarkEnd w:id="12"/>
          </w:p>
        </w:tc>
        <w:tc>
          <w:tcPr>
            <w:tcW w:w="222" w:type="dxa"/>
            <w:vAlign w:val="center"/>
            <w:hideMark/>
          </w:tcPr>
          <w:p w14:paraId="55A0C72F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7E5" w:rsidRPr="007E15B9" w14:paraId="7BCF5947" w14:textId="77777777" w:rsidTr="004767E5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C798B8" w14:textId="77777777" w:rsidR="004767E5" w:rsidRPr="007E15B9" w:rsidRDefault="004767E5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AAFB2" w14:textId="1CD53C23" w:rsidR="004767E5" w:rsidRPr="004767E5" w:rsidRDefault="004767E5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и ремонт дворовых и общественных территорий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32C62" w14:textId="1F467981" w:rsidR="004767E5" w:rsidRPr="004767E5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6 422,72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A9B05" w14:textId="51A8BC03" w:rsidR="004767E5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99EC79" w14:textId="13089B89" w:rsidR="004767E5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6 422,72</w:t>
            </w:r>
          </w:p>
        </w:tc>
        <w:tc>
          <w:tcPr>
            <w:tcW w:w="222" w:type="dxa"/>
            <w:vAlign w:val="center"/>
          </w:tcPr>
          <w:p w14:paraId="4F11E01B" w14:textId="77777777" w:rsidR="004767E5" w:rsidRPr="007E15B9" w:rsidRDefault="004767E5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17D2C886" w14:textId="77777777" w:rsidTr="00CC3F08">
        <w:trPr>
          <w:trHeight w:val="63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6D8A7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26A1E" w14:textId="30368450" w:rsidR="00A3294D" w:rsidRPr="007E15B9" w:rsidRDefault="004767E5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</w:t>
            </w:r>
            <w:r w:rsidR="00A3294D"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  <w:r w:rsidR="00A3294D"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комфортной городской среды"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DC682" w14:textId="36082105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147 366,77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3940" w14:textId="6B338236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147 366,77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225C9" w14:textId="3F15EBCD" w:rsidR="00A3294D" w:rsidRPr="00F95F8F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10928B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94D" w:rsidRPr="007E15B9" w14:paraId="24907F48" w14:textId="77777777" w:rsidTr="00CC3F08">
        <w:trPr>
          <w:trHeight w:val="76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70D3C5" w14:textId="78C7A509" w:rsidR="00A3294D" w:rsidRPr="009C59A4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C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78D328" w14:textId="7AED1202" w:rsidR="00A3294D" w:rsidRPr="007E15B9" w:rsidRDefault="00A3294D" w:rsidP="00A3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47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Чистое небо</w:t>
            </w:r>
            <w:r w:rsidRPr="002A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96DE9" w14:textId="252FFA97" w:rsidR="00A3294D" w:rsidRPr="007E15B9" w:rsidRDefault="004767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9 588,33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0A6F51" w14:textId="3409162E" w:rsidR="00A3294D" w:rsidRPr="007E15B9" w:rsidRDefault="001B5A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5D50F1" w14:textId="0F0D65C4" w:rsidR="00A3294D" w:rsidRPr="007E15B9" w:rsidRDefault="001B5AE5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5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4 088,33</w:t>
            </w:r>
          </w:p>
        </w:tc>
        <w:tc>
          <w:tcPr>
            <w:tcW w:w="222" w:type="dxa"/>
            <w:vAlign w:val="center"/>
            <w:hideMark/>
          </w:tcPr>
          <w:p w14:paraId="28F6F136" w14:textId="77777777" w:rsidR="00A3294D" w:rsidRPr="007E15B9" w:rsidRDefault="00A3294D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A4" w:rsidRPr="007E15B9" w14:paraId="026E6324" w14:textId="77777777" w:rsidTr="00D508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2DFB38E1" w14:textId="61AA5D55" w:rsidR="009C59A4" w:rsidRPr="009C59A4" w:rsidRDefault="009C59A4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63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9C1E648" w14:textId="705803E4" w:rsidR="009C59A4" w:rsidRPr="009C59A4" w:rsidRDefault="009C59A4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EAC2A21" w14:textId="7B9A35E4" w:rsidR="009C59A4" w:rsidRPr="009C59A4" w:rsidRDefault="009C59A4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1 050 375,82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DD902E3" w14:textId="6612539A" w:rsidR="009C59A4" w:rsidRPr="009C59A4" w:rsidRDefault="009C59A4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405 409,17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3950A292" w14:textId="681E2AD0" w:rsidR="009C59A4" w:rsidRPr="009C59A4" w:rsidRDefault="009C59A4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9A4">
              <w:rPr>
                <w:rFonts w:ascii="Times New Roman" w:hAnsi="Times New Roman" w:cs="Times New Roman"/>
                <w:b/>
                <w:sz w:val="20"/>
                <w:szCs w:val="20"/>
              </w:rPr>
              <w:t>644 966,65</w:t>
            </w:r>
          </w:p>
        </w:tc>
        <w:tc>
          <w:tcPr>
            <w:tcW w:w="222" w:type="dxa"/>
            <w:vAlign w:val="center"/>
          </w:tcPr>
          <w:p w14:paraId="6579884A" w14:textId="77777777" w:rsidR="009C59A4" w:rsidRPr="007E15B9" w:rsidRDefault="009C59A4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A4" w:rsidRPr="007E15B9" w14:paraId="135F9307" w14:textId="77777777" w:rsidTr="009C59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E1901A7" w14:textId="77777777" w:rsidR="009C59A4" w:rsidRPr="007E15B9" w:rsidRDefault="009C59A4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6134F7" w14:textId="33DA4C8D" w:rsidR="009C59A4" w:rsidRPr="00CC3F08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муниципальный округ Калининградской области", в связи с государственным регулированием тарифов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39C4A5" w14:textId="459A7071" w:rsidR="009C59A4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2 996,19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39AA69" w14:textId="67EB187A" w:rsidR="009C59A4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F5AC561" w14:textId="5B92F7CD" w:rsid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24B4807" w14:textId="303956AE" w:rsidR="009C59A4" w:rsidRPr="000B6F36" w:rsidRDefault="00A70587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C3F08"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222" w:type="dxa"/>
            <w:vAlign w:val="center"/>
          </w:tcPr>
          <w:p w14:paraId="1D16EBC5" w14:textId="77777777" w:rsidR="009C59A4" w:rsidRPr="007E15B9" w:rsidRDefault="009C59A4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36" w:rsidRPr="007E15B9" w14:paraId="58015713" w14:textId="77777777" w:rsidTr="007F2AEB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0071AB1" w14:textId="77777777" w:rsidR="000B6F36" w:rsidRPr="007E15B9" w:rsidRDefault="000B6F3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97C373" w14:textId="1D2D6DC9" w:rsidR="000B6F36" w:rsidRPr="00CC3F08" w:rsidRDefault="000B6F36" w:rsidP="00CC3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благоустройству</w:t>
            </w: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321A1A" w14:textId="47B8A8B2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293 634,06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200CB9" w14:textId="2872C738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246 492,80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74AC97A" w14:textId="77777777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008D0" w14:textId="77777777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4CE4E" w14:textId="37762548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hAnsi="Times New Roman" w:cs="Times New Roman"/>
                <w:sz w:val="20"/>
                <w:szCs w:val="20"/>
              </w:rPr>
              <w:t>47 141,26</w:t>
            </w:r>
          </w:p>
        </w:tc>
        <w:tc>
          <w:tcPr>
            <w:tcW w:w="222" w:type="dxa"/>
            <w:vAlign w:val="center"/>
          </w:tcPr>
          <w:p w14:paraId="1CBB498D" w14:textId="77777777" w:rsidR="000B6F36" w:rsidRPr="007E15B9" w:rsidRDefault="000B6F3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F36" w:rsidRPr="007E15B9" w14:paraId="26132125" w14:textId="77777777" w:rsidTr="007F2AEB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3FD48D3" w14:textId="77777777" w:rsidR="000B6F36" w:rsidRPr="007E15B9" w:rsidRDefault="000B6F3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DF8357" w14:textId="1E834A09" w:rsidR="000B6F36" w:rsidRPr="00CC3F08" w:rsidRDefault="000B6F3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BEA5C0" w14:textId="2A855D64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544 959,66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E9AE69" w14:textId="31E2F91A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22 287,70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A810DBA" w14:textId="77777777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878DA" w14:textId="77777777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4CF22" w14:textId="7E412CB1" w:rsidR="000B6F36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hAnsi="Times New Roman" w:cs="Times New Roman"/>
                <w:sz w:val="20"/>
                <w:szCs w:val="20"/>
              </w:rPr>
              <w:t>522 671,96</w:t>
            </w:r>
          </w:p>
        </w:tc>
        <w:tc>
          <w:tcPr>
            <w:tcW w:w="222" w:type="dxa"/>
            <w:vAlign w:val="center"/>
          </w:tcPr>
          <w:p w14:paraId="211B0ECA" w14:textId="77777777" w:rsidR="000B6F36" w:rsidRPr="007E15B9" w:rsidRDefault="000B6F36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A4" w:rsidRPr="007E15B9" w14:paraId="70FC06BE" w14:textId="77777777" w:rsidTr="009C59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936BAD" w14:textId="77777777" w:rsidR="009C59A4" w:rsidRPr="00CC3F08" w:rsidRDefault="009C59A4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96BD5E" w14:textId="1235E57B" w:rsidR="009C59A4" w:rsidRPr="00CC3F08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r w:rsidR="00230C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EB79D2" w14:textId="2CB4910D" w:rsidR="009C59A4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5 264,81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AD2961" w14:textId="73AD0B1D" w:rsidR="009C59A4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F196200" w14:textId="50905723" w:rsidR="009C59A4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264,81</w:t>
            </w:r>
          </w:p>
        </w:tc>
        <w:tc>
          <w:tcPr>
            <w:tcW w:w="222" w:type="dxa"/>
            <w:vAlign w:val="center"/>
          </w:tcPr>
          <w:p w14:paraId="3BD18C31" w14:textId="77777777" w:rsidR="009C59A4" w:rsidRPr="007E15B9" w:rsidRDefault="009C59A4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F08" w:rsidRPr="007E15B9" w14:paraId="12F832E6" w14:textId="77777777" w:rsidTr="009C59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7593D01" w14:textId="77777777" w:rsidR="00CC3F08" w:rsidRPr="007E15B9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86289B" w14:textId="1D6C784B" w:rsidR="00CC3F08" w:rsidRPr="00CC3F08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 по обращению взыскания на средства бюджета муниципального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D08299" w14:textId="3618ECD6" w:rsidR="00CC3F08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2EFB94" w14:textId="2AF15727" w:rsidR="00CC3F08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D7627FF" w14:textId="4058BC62" w:rsidR="00CC3F08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4 000,00</w:t>
            </w:r>
          </w:p>
        </w:tc>
        <w:tc>
          <w:tcPr>
            <w:tcW w:w="222" w:type="dxa"/>
            <w:vAlign w:val="center"/>
          </w:tcPr>
          <w:p w14:paraId="28E92333" w14:textId="77777777" w:rsidR="00CC3F08" w:rsidRPr="007E15B9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F08" w:rsidRPr="007E15B9" w14:paraId="79684B4B" w14:textId="77777777" w:rsidTr="007D7341">
        <w:trPr>
          <w:trHeight w:val="9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68AC446" w14:textId="77777777" w:rsidR="00CC3F08" w:rsidRPr="007E15B9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986880" w14:textId="446C9D5A" w:rsidR="00CC3F08" w:rsidRPr="00CC3F08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EDE3BF" w14:textId="7337CA95" w:rsidR="00CC3F08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120 274,67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46E9C8" w14:textId="5A9BD3F6" w:rsidR="00CC3F08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60 593,10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837DDE" w14:textId="102A2748" w:rsidR="00CC3F08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59 681,57</w:t>
            </w:r>
          </w:p>
        </w:tc>
        <w:tc>
          <w:tcPr>
            <w:tcW w:w="222" w:type="dxa"/>
            <w:vAlign w:val="center"/>
          </w:tcPr>
          <w:p w14:paraId="208069D1" w14:textId="77777777" w:rsidR="00CC3F08" w:rsidRPr="007E15B9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341" w:rsidRPr="007E15B9" w14:paraId="1693D46E" w14:textId="77777777" w:rsidTr="009C59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C9BE056" w14:textId="77777777" w:rsidR="007D7341" w:rsidRPr="007E15B9" w:rsidRDefault="007D7341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F9FC43" w14:textId="5EA35F9D" w:rsidR="007D7341" w:rsidRPr="00CC3F08" w:rsidRDefault="007D7341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4F78F2" w14:textId="456E0B53" w:rsidR="007D7341" w:rsidRPr="000B6F36" w:rsidRDefault="007D7341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1 059,93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DFB741" w14:textId="29B553EF" w:rsidR="007D7341" w:rsidRPr="000B6F36" w:rsidRDefault="007D7341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85FC33" w14:textId="542DEBF0" w:rsidR="007D7341" w:rsidRPr="000B6F36" w:rsidRDefault="007D7341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1 059,93</w:t>
            </w:r>
          </w:p>
        </w:tc>
        <w:tc>
          <w:tcPr>
            <w:tcW w:w="222" w:type="dxa"/>
            <w:vAlign w:val="center"/>
          </w:tcPr>
          <w:p w14:paraId="4E290439" w14:textId="77777777" w:rsidR="007D7341" w:rsidRPr="007E15B9" w:rsidRDefault="007D7341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341" w:rsidRPr="007E15B9" w14:paraId="00370163" w14:textId="77777777" w:rsidTr="009C59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792DD" w14:textId="77777777" w:rsidR="007D7341" w:rsidRPr="007E15B9" w:rsidRDefault="007D7341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09F71D" w14:textId="00FF9E31" w:rsidR="007D7341" w:rsidRPr="00CC3F08" w:rsidRDefault="007D7341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3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ремонтных работ по объектам водоснабжения, водоотведения и теплоснабжения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59CA50" w14:textId="4BC45182" w:rsidR="007D7341" w:rsidRPr="000B6F36" w:rsidRDefault="007D7341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9 494,37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B30A13" w14:textId="1377A243" w:rsidR="007D7341" w:rsidRPr="000B6F36" w:rsidRDefault="007D7341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C96386B" w14:textId="6F989621" w:rsidR="007D7341" w:rsidRPr="000B6F36" w:rsidRDefault="007D7341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9494,37</w:t>
            </w:r>
          </w:p>
        </w:tc>
        <w:tc>
          <w:tcPr>
            <w:tcW w:w="222" w:type="dxa"/>
            <w:vAlign w:val="center"/>
          </w:tcPr>
          <w:p w14:paraId="69FF3F94" w14:textId="77777777" w:rsidR="007D7341" w:rsidRPr="007E15B9" w:rsidRDefault="007D7341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F08" w:rsidRPr="007E15B9" w14:paraId="618D3705" w14:textId="77777777" w:rsidTr="009C59A4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6C90227" w14:textId="77777777" w:rsidR="00CC3F08" w:rsidRPr="007E15B9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64595B" w14:textId="36AEF40D" w:rsidR="00CC3F08" w:rsidRPr="00CC3F08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3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C49A9B" w14:textId="07F7EA95" w:rsidR="00CC3F08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4 413,94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6BD5AB" w14:textId="5B907D23" w:rsidR="00CC3F08" w:rsidRPr="000B6F36" w:rsidRDefault="00CC3F08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3 757,38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CF0E526" w14:textId="3C31AF60" w:rsidR="00CC3F08" w:rsidRPr="000B6F36" w:rsidRDefault="000B6F36" w:rsidP="00A3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6F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656,56</w:t>
            </w:r>
          </w:p>
        </w:tc>
        <w:tc>
          <w:tcPr>
            <w:tcW w:w="222" w:type="dxa"/>
            <w:vAlign w:val="center"/>
          </w:tcPr>
          <w:p w14:paraId="2093CF87" w14:textId="77777777" w:rsidR="00CC3F08" w:rsidRPr="007E15B9" w:rsidRDefault="00CC3F08" w:rsidP="00A3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E53428" w14:textId="77777777" w:rsidR="0010166B" w:rsidRPr="00CD53A5" w:rsidRDefault="0010166B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C76E6" w14:textId="5686115E" w:rsidR="00973040" w:rsidRDefault="009463D2" w:rsidP="00973040">
      <w:pPr>
        <w:pStyle w:val="a6"/>
        <w:spacing w:after="0" w:line="276" w:lineRule="auto"/>
        <w:ind w:left="0" w:hanging="567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5D0C95E9" w14:textId="2D24B2E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прогнозируемый общий объем доходов бюджета Зеленоградско</w:t>
      </w:r>
      <w:r w:rsidR="00CF77AC">
        <w:t>го муниципального</w:t>
      </w:r>
      <w:r w:rsidR="00973040">
        <w:t xml:space="preserve"> округа</w:t>
      </w:r>
    </w:p>
    <w:p w14:paraId="03035A79" w14:textId="2115591A" w:rsidR="00973040" w:rsidRDefault="00973040" w:rsidP="003A08B5">
      <w:pPr>
        <w:pStyle w:val="a6"/>
        <w:spacing w:after="0" w:line="276" w:lineRule="auto"/>
        <w:ind w:left="0" w:hanging="567"/>
        <w:jc w:val="both"/>
      </w:pPr>
      <w:r>
        <w:t xml:space="preserve"> составит </w:t>
      </w:r>
      <w:r w:rsidR="009463D2">
        <w:t xml:space="preserve">– </w:t>
      </w:r>
      <w:r w:rsidR="00E57892">
        <w:t>2 003 830</w:t>
      </w:r>
      <w:r w:rsidR="000B5506">
        <w:t>,52</w:t>
      </w:r>
      <w:r w:rsidR="000B5506" w:rsidRPr="00BE4172">
        <w:t xml:space="preserve"> </w:t>
      </w:r>
      <w:r w:rsidR="003C3A99" w:rsidRPr="00BE4172">
        <w:t>тыс. рублей;</w:t>
      </w:r>
    </w:p>
    <w:p w14:paraId="04815A7B" w14:textId="7CFE394C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общий объем расходов бю</w:t>
      </w:r>
      <w:r w:rsidR="00CF77AC">
        <w:t>джета Зеленоградского муниципального</w:t>
      </w:r>
      <w:r w:rsidRPr="00BE4172">
        <w:t xml:space="preserve"> округа </w:t>
      </w:r>
    </w:p>
    <w:p w14:paraId="03014690" w14:textId="3D651A31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составит –</w:t>
      </w:r>
      <w:r>
        <w:rPr>
          <w:rFonts w:eastAsiaTheme="minorEastAsia"/>
        </w:rPr>
        <w:t xml:space="preserve"> </w:t>
      </w:r>
      <w:r w:rsidR="00E57892">
        <w:rPr>
          <w:rFonts w:eastAsiaTheme="minorEastAsia"/>
        </w:rPr>
        <w:t>2 596 170,52</w:t>
      </w:r>
      <w:r w:rsidR="000B5506" w:rsidRPr="00BE4172">
        <w:rPr>
          <w:rFonts w:eastAsiaTheme="minorEastAsia"/>
        </w:rPr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38D50516" w:rsidR="003C3A99" w:rsidRPr="00BE4172" w:rsidRDefault="003C3A99" w:rsidP="000B5506">
      <w:pPr>
        <w:pStyle w:val="a6"/>
        <w:spacing w:after="0" w:line="276" w:lineRule="auto"/>
        <w:ind w:left="0" w:hanging="567"/>
        <w:jc w:val="both"/>
      </w:pPr>
      <w:r w:rsidRPr="00BE4172">
        <w:t xml:space="preserve">- предельный размер дефицита бюджета Зеленоградского </w:t>
      </w:r>
      <w:r w:rsidR="000B5506">
        <w:t>муниципального</w:t>
      </w:r>
      <w:r>
        <w:t xml:space="preserve"> округа</w:t>
      </w:r>
      <w:r w:rsidR="009463D2">
        <w:t xml:space="preserve"> изменился и</w:t>
      </w:r>
      <w:r w:rsidR="000B5506">
        <w:t xml:space="preserve"> </w:t>
      </w:r>
      <w:r w:rsidR="009463D2">
        <w:t>составляет</w:t>
      </w:r>
      <w:r w:rsidR="000B5506">
        <w:t xml:space="preserve"> </w:t>
      </w:r>
      <w:r>
        <w:t xml:space="preserve">– </w:t>
      </w:r>
      <w:r w:rsidR="00E57892">
        <w:t xml:space="preserve">592 340,00 </w:t>
      </w:r>
      <w:r w:rsidRPr="00BE4172">
        <w:t>тыс.</w:t>
      </w:r>
      <w:r>
        <w:t xml:space="preserve"> </w:t>
      </w:r>
      <w:r w:rsidRPr="00BE4172">
        <w:t>рублей.</w:t>
      </w:r>
    </w:p>
    <w:p w14:paraId="563E03C9" w14:textId="77777777" w:rsidR="00854F4F" w:rsidRDefault="00854F4F" w:rsidP="00B53EDD">
      <w:pPr>
        <w:pStyle w:val="a6"/>
        <w:tabs>
          <w:tab w:val="left" w:pos="7420"/>
        </w:tabs>
        <w:spacing w:after="0"/>
        <w:ind w:left="0"/>
        <w:jc w:val="both"/>
      </w:pPr>
    </w:p>
    <w:p w14:paraId="17A0AFAA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42B76EAD" w14:textId="77777777" w:rsidR="007F517D" w:rsidRDefault="007F517D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3737A766" w14:textId="2424175A" w:rsidR="00AD50E6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Председатель</w:t>
      </w:r>
    </w:p>
    <w:p w14:paraId="0E55781D" w14:textId="19A22DA4" w:rsidR="00E100F3" w:rsidRDefault="008A64DB" w:rsidP="007267F8">
      <w:pPr>
        <w:pStyle w:val="a6"/>
        <w:tabs>
          <w:tab w:val="left" w:pos="7420"/>
        </w:tabs>
        <w:spacing w:after="0"/>
        <w:ind w:left="0" w:hanging="567"/>
        <w:jc w:val="both"/>
      </w:pPr>
      <w:proofErr w:type="spellStart"/>
      <w:r>
        <w:t>к</w:t>
      </w:r>
      <w:r w:rsidR="00AD50E6">
        <w:t>онтрольно</w:t>
      </w:r>
      <w:proofErr w:type="spellEnd"/>
      <w:r>
        <w:t xml:space="preserve"> </w:t>
      </w:r>
      <w:r>
        <w:rPr>
          <w:lang w:val="en-US"/>
        </w:rPr>
        <w:t>-</w:t>
      </w:r>
      <w:r>
        <w:t xml:space="preserve"> </w:t>
      </w:r>
      <w:r w:rsidR="00E100F3">
        <w:t>счетной комиссии</w:t>
      </w:r>
    </w:p>
    <w:p w14:paraId="13507E09" w14:textId="27023320" w:rsidR="003C3A99" w:rsidRPr="00BE4172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Зеленоградского муниципального округа</w:t>
      </w:r>
      <w:r w:rsidR="003C3A99">
        <w:t xml:space="preserve">                                       </w:t>
      </w:r>
      <w:r w:rsidR="00E57892">
        <w:t xml:space="preserve">                    </w:t>
      </w:r>
      <w:r w:rsidR="003C3A99">
        <w:t xml:space="preserve">          </w:t>
      </w:r>
      <w:r w:rsidR="00703A31">
        <w:t>Г</w:t>
      </w:r>
      <w:r w:rsidR="003C3A99">
        <w:t>.С.</w:t>
      </w:r>
      <w:r w:rsidR="00854F4F">
        <w:t xml:space="preserve"> </w:t>
      </w:r>
      <w:r w:rsidR="00703A31">
        <w:t>Зубарева</w:t>
      </w:r>
    </w:p>
    <w:sectPr w:rsidR="003C3A99" w:rsidRPr="00BE4172" w:rsidSect="00854F4F">
      <w:footerReference w:type="default" r:id="rId9"/>
      <w:pgSz w:w="11900" w:h="16840"/>
      <w:pgMar w:top="851" w:right="84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24D7" w14:textId="77777777" w:rsidR="0072167E" w:rsidRDefault="0072167E">
      <w:pPr>
        <w:spacing w:after="0" w:line="240" w:lineRule="auto"/>
      </w:pPr>
      <w:r>
        <w:separator/>
      </w:r>
    </w:p>
  </w:endnote>
  <w:endnote w:type="continuationSeparator" w:id="0">
    <w:p w14:paraId="58C2D562" w14:textId="77777777" w:rsidR="0072167E" w:rsidRDefault="0072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29201"/>
      <w:docPartObj>
        <w:docPartGallery w:val="Page Numbers (Bottom of Page)"/>
        <w:docPartUnique/>
      </w:docPartObj>
    </w:sdtPr>
    <w:sdtEndPr/>
    <w:sdtContent>
      <w:p w14:paraId="54C6DC53" w14:textId="77777777" w:rsidR="00ED4520" w:rsidRDefault="00ED45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B0">
          <w:rPr>
            <w:noProof/>
          </w:rPr>
          <w:t>5</w:t>
        </w:r>
        <w:r>
          <w:fldChar w:fldCharType="end"/>
        </w:r>
      </w:p>
    </w:sdtContent>
  </w:sdt>
  <w:p w14:paraId="6BFF438D" w14:textId="77777777" w:rsidR="00ED4520" w:rsidRDefault="00ED45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4F70" w14:textId="77777777" w:rsidR="0072167E" w:rsidRDefault="0072167E">
      <w:pPr>
        <w:spacing w:after="0" w:line="240" w:lineRule="auto"/>
      </w:pPr>
      <w:r>
        <w:separator/>
      </w:r>
    </w:p>
  </w:footnote>
  <w:footnote w:type="continuationSeparator" w:id="0">
    <w:p w14:paraId="76BBBBD3" w14:textId="77777777" w:rsidR="0072167E" w:rsidRDefault="0072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2600A"/>
    <w:multiLevelType w:val="hybridMultilevel"/>
    <w:tmpl w:val="CDB66264"/>
    <w:lvl w:ilvl="0" w:tplc="067C3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615198">
    <w:abstractNumId w:val="2"/>
  </w:num>
  <w:num w:numId="2" w16cid:durableId="1054622947">
    <w:abstractNumId w:val="1"/>
  </w:num>
  <w:num w:numId="3" w16cid:durableId="162453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0"/>
    <w:rsid w:val="000162A2"/>
    <w:rsid w:val="0003008C"/>
    <w:rsid w:val="00030A7E"/>
    <w:rsid w:val="00044DCA"/>
    <w:rsid w:val="000530CB"/>
    <w:rsid w:val="00064AE0"/>
    <w:rsid w:val="0006700F"/>
    <w:rsid w:val="00092D14"/>
    <w:rsid w:val="00092F0A"/>
    <w:rsid w:val="00097AEC"/>
    <w:rsid w:val="000A58FE"/>
    <w:rsid w:val="000B5506"/>
    <w:rsid w:val="000B6F36"/>
    <w:rsid w:val="000C4873"/>
    <w:rsid w:val="000C5D58"/>
    <w:rsid w:val="000E02A9"/>
    <w:rsid w:val="000E4354"/>
    <w:rsid w:val="0010166B"/>
    <w:rsid w:val="00103BC8"/>
    <w:rsid w:val="00106DB4"/>
    <w:rsid w:val="0011754D"/>
    <w:rsid w:val="00136316"/>
    <w:rsid w:val="00144FC2"/>
    <w:rsid w:val="001546D7"/>
    <w:rsid w:val="001618F4"/>
    <w:rsid w:val="00173D66"/>
    <w:rsid w:val="00176DE3"/>
    <w:rsid w:val="00180BDE"/>
    <w:rsid w:val="0019270A"/>
    <w:rsid w:val="0019577F"/>
    <w:rsid w:val="001A1716"/>
    <w:rsid w:val="001B5AE5"/>
    <w:rsid w:val="001B6ACD"/>
    <w:rsid w:val="001D1B7A"/>
    <w:rsid w:val="001E1CE0"/>
    <w:rsid w:val="001E1F1F"/>
    <w:rsid w:val="001F3440"/>
    <w:rsid w:val="00205C7F"/>
    <w:rsid w:val="002130A3"/>
    <w:rsid w:val="00220BDF"/>
    <w:rsid w:val="00222A71"/>
    <w:rsid w:val="0022511A"/>
    <w:rsid w:val="002257EC"/>
    <w:rsid w:val="00230C01"/>
    <w:rsid w:val="00261A73"/>
    <w:rsid w:val="00263368"/>
    <w:rsid w:val="00266420"/>
    <w:rsid w:val="00286349"/>
    <w:rsid w:val="002909D1"/>
    <w:rsid w:val="0029704F"/>
    <w:rsid w:val="002A7ACA"/>
    <w:rsid w:val="002B757C"/>
    <w:rsid w:val="002B7B37"/>
    <w:rsid w:val="002C200E"/>
    <w:rsid w:val="002D53E7"/>
    <w:rsid w:val="002F2CAB"/>
    <w:rsid w:val="002F3DDD"/>
    <w:rsid w:val="002F457D"/>
    <w:rsid w:val="00304501"/>
    <w:rsid w:val="00305DA7"/>
    <w:rsid w:val="00314A0E"/>
    <w:rsid w:val="0031704F"/>
    <w:rsid w:val="00325930"/>
    <w:rsid w:val="003316B1"/>
    <w:rsid w:val="003365B6"/>
    <w:rsid w:val="00341769"/>
    <w:rsid w:val="00345AB3"/>
    <w:rsid w:val="0035303D"/>
    <w:rsid w:val="00353628"/>
    <w:rsid w:val="003772DE"/>
    <w:rsid w:val="0037752D"/>
    <w:rsid w:val="0038461A"/>
    <w:rsid w:val="00384C92"/>
    <w:rsid w:val="003A08B5"/>
    <w:rsid w:val="003B4078"/>
    <w:rsid w:val="003C3A99"/>
    <w:rsid w:val="0040360A"/>
    <w:rsid w:val="00404531"/>
    <w:rsid w:val="00405210"/>
    <w:rsid w:val="004064E2"/>
    <w:rsid w:val="0041463C"/>
    <w:rsid w:val="004166A5"/>
    <w:rsid w:val="004767E5"/>
    <w:rsid w:val="00482DB6"/>
    <w:rsid w:val="00497D3B"/>
    <w:rsid w:val="004A5D76"/>
    <w:rsid w:val="004C47B0"/>
    <w:rsid w:val="004C4FBA"/>
    <w:rsid w:val="004E63E4"/>
    <w:rsid w:val="004F7898"/>
    <w:rsid w:val="00501436"/>
    <w:rsid w:val="00506831"/>
    <w:rsid w:val="00513866"/>
    <w:rsid w:val="005166BF"/>
    <w:rsid w:val="005202CC"/>
    <w:rsid w:val="0052067F"/>
    <w:rsid w:val="00525F50"/>
    <w:rsid w:val="005300E2"/>
    <w:rsid w:val="00542D88"/>
    <w:rsid w:val="005509E2"/>
    <w:rsid w:val="0056470F"/>
    <w:rsid w:val="00565577"/>
    <w:rsid w:val="00574444"/>
    <w:rsid w:val="00591B81"/>
    <w:rsid w:val="00593548"/>
    <w:rsid w:val="005A0B7F"/>
    <w:rsid w:val="005A289A"/>
    <w:rsid w:val="005B5922"/>
    <w:rsid w:val="005C46B2"/>
    <w:rsid w:val="005F7A40"/>
    <w:rsid w:val="006010F9"/>
    <w:rsid w:val="00607ADD"/>
    <w:rsid w:val="00612BDD"/>
    <w:rsid w:val="006139EA"/>
    <w:rsid w:val="00622509"/>
    <w:rsid w:val="00626396"/>
    <w:rsid w:val="006266AF"/>
    <w:rsid w:val="00631698"/>
    <w:rsid w:val="00655C7D"/>
    <w:rsid w:val="00656C97"/>
    <w:rsid w:val="00662579"/>
    <w:rsid w:val="006814D6"/>
    <w:rsid w:val="00691DB0"/>
    <w:rsid w:val="006C0640"/>
    <w:rsid w:val="006C5D8B"/>
    <w:rsid w:val="006C635E"/>
    <w:rsid w:val="006C71C5"/>
    <w:rsid w:val="006D4F0E"/>
    <w:rsid w:val="006E2267"/>
    <w:rsid w:val="006E7731"/>
    <w:rsid w:val="006F3CEF"/>
    <w:rsid w:val="006F5CD3"/>
    <w:rsid w:val="00703A31"/>
    <w:rsid w:val="00710707"/>
    <w:rsid w:val="0072167E"/>
    <w:rsid w:val="007267F8"/>
    <w:rsid w:val="00735A79"/>
    <w:rsid w:val="007368B7"/>
    <w:rsid w:val="007375C1"/>
    <w:rsid w:val="00743242"/>
    <w:rsid w:val="007670AF"/>
    <w:rsid w:val="007702A0"/>
    <w:rsid w:val="00792823"/>
    <w:rsid w:val="00793EF5"/>
    <w:rsid w:val="007A2332"/>
    <w:rsid w:val="007A2A96"/>
    <w:rsid w:val="007D4CFE"/>
    <w:rsid w:val="007D7341"/>
    <w:rsid w:val="007E15B9"/>
    <w:rsid w:val="007F4F2B"/>
    <w:rsid w:val="007F517D"/>
    <w:rsid w:val="00810A90"/>
    <w:rsid w:val="00812534"/>
    <w:rsid w:val="00843C25"/>
    <w:rsid w:val="00854F4F"/>
    <w:rsid w:val="008610A2"/>
    <w:rsid w:val="008622C2"/>
    <w:rsid w:val="00865EBF"/>
    <w:rsid w:val="00887EC3"/>
    <w:rsid w:val="008919E1"/>
    <w:rsid w:val="008A0870"/>
    <w:rsid w:val="008A1CF2"/>
    <w:rsid w:val="008A64DB"/>
    <w:rsid w:val="008C55B7"/>
    <w:rsid w:val="008F346E"/>
    <w:rsid w:val="008F6BBD"/>
    <w:rsid w:val="009112DA"/>
    <w:rsid w:val="00914D71"/>
    <w:rsid w:val="00917BFA"/>
    <w:rsid w:val="00927CCC"/>
    <w:rsid w:val="00940E1C"/>
    <w:rsid w:val="009435C3"/>
    <w:rsid w:val="009463D2"/>
    <w:rsid w:val="00963724"/>
    <w:rsid w:val="00973040"/>
    <w:rsid w:val="0098271C"/>
    <w:rsid w:val="009B5B97"/>
    <w:rsid w:val="009C10E8"/>
    <w:rsid w:val="009C59A4"/>
    <w:rsid w:val="009D33C5"/>
    <w:rsid w:val="009F66F9"/>
    <w:rsid w:val="00A23ED6"/>
    <w:rsid w:val="00A278F5"/>
    <w:rsid w:val="00A3294D"/>
    <w:rsid w:val="00A37571"/>
    <w:rsid w:val="00A53489"/>
    <w:rsid w:val="00A557BC"/>
    <w:rsid w:val="00A678A1"/>
    <w:rsid w:val="00A70587"/>
    <w:rsid w:val="00A85FFD"/>
    <w:rsid w:val="00A91EB2"/>
    <w:rsid w:val="00A95B02"/>
    <w:rsid w:val="00AB1A92"/>
    <w:rsid w:val="00AB2BE6"/>
    <w:rsid w:val="00AB360E"/>
    <w:rsid w:val="00AC236A"/>
    <w:rsid w:val="00AD50E6"/>
    <w:rsid w:val="00B15CFA"/>
    <w:rsid w:val="00B4079E"/>
    <w:rsid w:val="00B53EDD"/>
    <w:rsid w:val="00B60B19"/>
    <w:rsid w:val="00B723D0"/>
    <w:rsid w:val="00B741CD"/>
    <w:rsid w:val="00B83116"/>
    <w:rsid w:val="00B84797"/>
    <w:rsid w:val="00B944BC"/>
    <w:rsid w:val="00B9789A"/>
    <w:rsid w:val="00BA6593"/>
    <w:rsid w:val="00BA6CFB"/>
    <w:rsid w:val="00BF3F69"/>
    <w:rsid w:val="00C15881"/>
    <w:rsid w:val="00C351E3"/>
    <w:rsid w:val="00C501FF"/>
    <w:rsid w:val="00C642E3"/>
    <w:rsid w:val="00C65700"/>
    <w:rsid w:val="00C94FC9"/>
    <w:rsid w:val="00CB26A3"/>
    <w:rsid w:val="00CC3A96"/>
    <w:rsid w:val="00CC3F08"/>
    <w:rsid w:val="00CF77AC"/>
    <w:rsid w:val="00D151CD"/>
    <w:rsid w:val="00D24C5E"/>
    <w:rsid w:val="00D30322"/>
    <w:rsid w:val="00D41667"/>
    <w:rsid w:val="00D71A68"/>
    <w:rsid w:val="00D75CD6"/>
    <w:rsid w:val="00D841F4"/>
    <w:rsid w:val="00DB00B8"/>
    <w:rsid w:val="00DD584F"/>
    <w:rsid w:val="00DE634E"/>
    <w:rsid w:val="00E100F3"/>
    <w:rsid w:val="00E15119"/>
    <w:rsid w:val="00E1781D"/>
    <w:rsid w:val="00E20E89"/>
    <w:rsid w:val="00E441DA"/>
    <w:rsid w:val="00E56747"/>
    <w:rsid w:val="00E57892"/>
    <w:rsid w:val="00E6193D"/>
    <w:rsid w:val="00E61D88"/>
    <w:rsid w:val="00E67DE3"/>
    <w:rsid w:val="00E74361"/>
    <w:rsid w:val="00E74B50"/>
    <w:rsid w:val="00E833B0"/>
    <w:rsid w:val="00E848D5"/>
    <w:rsid w:val="00E94941"/>
    <w:rsid w:val="00EA35A0"/>
    <w:rsid w:val="00EA7BE2"/>
    <w:rsid w:val="00ED1478"/>
    <w:rsid w:val="00ED4520"/>
    <w:rsid w:val="00EE15A1"/>
    <w:rsid w:val="00F100DA"/>
    <w:rsid w:val="00F36016"/>
    <w:rsid w:val="00F3767D"/>
    <w:rsid w:val="00F44AA8"/>
    <w:rsid w:val="00F606D8"/>
    <w:rsid w:val="00F71CC7"/>
    <w:rsid w:val="00F72569"/>
    <w:rsid w:val="00F9223C"/>
    <w:rsid w:val="00F95F8F"/>
    <w:rsid w:val="00F969CF"/>
    <w:rsid w:val="00FA04BA"/>
    <w:rsid w:val="00FA5DDA"/>
    <w:rsid w:val="00FB7CFC"/>
    <w:rsid w:val="00FD6DA8"/>
    <w:rsid w:val="00FE5B86"/>
    <w:rsid w:val="00FE653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44BF"/>
  <w14:defaultImageDpi w14:val="300"/>
  <w15:docId w15:val="{56323970-D761-40B9-988C-C48F8EE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57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57EC"/>
    <w:rPr>
      <w:rFonts w:eastAsiaTheme="minorHAns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C5D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5D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5D8B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D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5D8B"/>
    <w:rPr>
      <w:rFonts w:eastAsiaTheme="minorHAnsi"/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6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67DE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9D02-FB47-4118-A5C3-B0CE2B68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4</cp:revision>
  <cp:lastPrinted>2023-06-05T08:34:00Z</cp:lastPrinted>
  <dcterms:created xsi:type="dcterms:W3CDTF">2023-06-01T08:40:00Z</dcterms:created>
  <dcterms:modified xsi:type="dcterms:W3CDTF">2023-06-05T08:39:00Z</dcterms:modified>
</cp:coreProperties>
</file>