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5E41" w14:textId="77777777" w:rsidR="00BD2071" w:rsidRPr="00EC183D" w:rsidRDefault="00BD2071" w:rsidP="00BD2071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4586B1F6" wp14:editId="5B6613A4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9" cy="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9F67" w14:textId="77777777" w:rsidR="00BD2071" w:rsidRPr="00FC7DF5" w:rsidRDefault="00BD2071" w:rsidP="00BD2071">
      <w:pPr>
        <w:jc w:val="center"/>
        <w:outlineLvl w:val="6"/>
        <w:rPr>
          <w:sz w:val="16"/>
          <w:szCs w:val="16"/>
        </w:rPr>
      </w:pPr>
    </w:p>
    <w:p w14:paraId="2E2E30AC" w14:textId="77777777"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3D0E12DF" w14:textId="77777777"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5FF6CD6D" w14:textId="77777777" w:rsidR="00BD2071" w:rsidRPr="00734DB2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1A33B554" w14:textId="77777777" w:rsidR="00BD2071" w:rsidRDefault="00BD2071" w:rsidP="00BD2071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4CC00C1D" w14:textId="77777777"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(первого созыва)</w:t>
      </w:r>
    </w:p>
    <w:p w14:paraId="7E9DA200" w14:textId="77777777" w:rsidR="00BD2071" w:rsidRPr="00B236FA" w:rsidRDefault="00BD2071" w:rsidP="00BD2071">
      <w:pPr>
        <w:tabs>
          <w:tab w:val="left" w:pos="7605"/>
        </w:tabs>
        <w:rPr>
          <w:rFonts w:eastAsiaTheme="minorEastAsia"/>
          <w:i/>
          <w:iCs/>
          <w:sz w:val="4"/>
          <w:szCs w:val="4"/>
        </w:rPr>
      </w:pPr>
    </w:p>
    <w:p w14:paraId="005CE8AB" w14:textId="77777777" w:rsidR="00BD2071" w:rsidRPr="00CC7005" w:rsidRDefault="00BD2071" w:rsidP="00BD2071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56959B" w14:textId="77777777" w:rsidR="00BD2071" w:rsidRPr="00CC7005" w:rsidRDefault="00BD2071" w:rsidP="00BD2071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1FB6189B" w14:textId="77777777" w:rsidR="00BD2071" w:rsidRPr="005616F2" w:rsidRDefault="00BD2071" w:rsidP="00BD2071"/>
    <w:p w14:paraId="27DAA421" w14:textId="77777777" w:rsidR="00BD2071" w:rsidRPr="00CC7005" w:rsidRDefault="00BD2071" w:rsidP="00BD2071">
      <w:pPr>
        <w:rPr>
          <w:sz w:val="28"/>
          <w:szCs w:val="28"/>
        </w:rPr>
      </w:pPr>
    </w:p>
    <w:p w14:paraId="09D74891" w14:textId="46FC42B1" w:rsidR="00BD2071" w:rsidRPr="00CC7005" w:rsidRDefault="00BD2071" w:rsidP="00BD2071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 </w:t>
      </w:r>
      <w:r w:rsidR="003E715A">
        <w:rPr>
          <w:sz w:val="28"/>
          <w:szCs w:val="28"/>
        </w:rPr>
        <w:t>от 4 июня 2</w:t>
      </w:r>
      <w:r w:rsidRPr="00CC7005">
        <w:rPr>
          <w:sz w:val="28"/>
          <w:szCs w:val="28"/>
        </w:rPr>
        <w:t>0</w:t>
      </w:r>
      <w:r>
        <w:rPr>
          <w:sz w:val="28"/>
          <w:szCs w:val="28"/>
        </w:rPr>
        <w:t xml:space="preserve">20 </w:t>
      </w:r>
      <w:r w:rsidRPr="00CC7005">
        <w:rPr>
          <w:sz w:val="28"/>
          <w:szCs w:val="28"/>
        </w:rPr>
        <w:t xml:space="preserve">года                                         </w:t>
      </w:r>
      <w:r>
        <w:rPr>
          <w:sz w:val="28"/>
          <w:szCs w:val="28"/>
        </w:rPr>
        <w:t xml:space="preserve">       </w:t>
      </w:r>
      <w:r w:rsidRPr="00CC7005">
        <w:rPr>
          <w:sz w:val="28"/>
          <w:szCs w:val="28"/>
        </w:rPr>
        <w:t xml:space="preserve">         </w:t>
      </w:r>
      <w:r w:rsidR="008E1365">
        <w:rPr>
          <w:sz w:val="28"/>
          <w:szCs w:val="28"/>
        </w:rPr>
        <w:t xml:space="preserve">        </w:t>
      </w:r>
      <w:r w:rsidR="003E715A">
        <w:rPr>
          <w:sz w:val="28"/>
          <w:szCs w:val="28"/>
        </w:rPr>
        <w:t xml:space="preserve">         </w:t>
      </w:r>
      <w:r w:rsidR="008E1365">
        <w:rPr>
          <w:sz w:val="28"/>
          <w:szCs w:val="28"/>
        </w:rPr>
        <w:t xml:space="preserve">  </w:t>
      </w:r>
      <w:r w:rsidRPr="00CC7005">
        <w:rPr>
          <w:sz w:val="28"/>
          <w:szCs w:val="28"/>
        </w:rPr>
        <w:t xml:space="preserve">  № </w:t>
      </w:r>
      <w:r w:rsidR="003E715A">
        <w:rPr>
          <w:sz w:val="28"/>
          <w:szCs w:val="28"/>
        </w:rPr>
        <w:t>387</w:t>
      </w:r>
    </w:p>
    <w:p w14:paraId="230791D8" w14:textId="77777777" w:rsidR="00BD2071" w:rsidRPr="00CC7005" w:rsidRDefault="00BD2071" w:rsidP="00BD20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 xml:space="preserve">Зеленоградск                                  </w:t>
      </w:r>
    </w:p>
    <w:p w14:paraId="7472DF46" w14:textId="77777777" w:rsidR="00B81261" w:rsidRPr="00145889" w:rsidRDefault="00B81261" w:rsidP="00920A1A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AC8BA7B" w14:textId="77777777" w:rsidR="00145889" w:rsidRPr="00145889" w:rsidRDefault="00B24526" w:rsidP="007D69A8">
      <w:pPr>
        <w:pStyle w:val="ConsPlusTitle"/>
        <w:widowControl/>
        <w:ind w:right="-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изменения в </w:t>
      </w:r>
      <w:r w:rsidR="007D69A8" w:rsidRPr="00145889">
        <w:rPr>
          <w:bCs w:val="0"/>
          <w:sz w:val="28"/>
          <w:szCs w:val="28"/>
        </w:rPr>
        <w:t>схему одномандатных избирательных округов</w:t>
      </w:r>
    </w:p>
    <w:p w14:paraId="0B229EBE" w14:textId="62BD6FE8" w:rsidR="00920A1A" w:rsidRPr="00145889" w:rsidRDefault="007D69A8" w:rsidP="007D69A8">
      <w:pPr>
        <w:pStyle w:val="ConsPlusTitle"/>
        <w:widowControl/>
        <w:ind w:right="-2"/>
        <w:jc w:val="center"/>
        <w:rPr>
          <w:bCs w:val="0"/>
          <w:sz w:val="28"/>
          <w:szCs w:val="28"/>
        </w:rPr>
      </w:pPr>
      <w:r w:rsidRPr="00145889">
        <w:rPr>
          <w:bCs w:val="0"/>
          <w:sz w:val="28"/>
          <w:szCs w:val="28"/>
        </w:rPr>
        <w:t xml:space="preserve"> для проведения выборов депутатов окружного Совета депутатов муниципального образования «Зеленоградский городской округ» Калининградской области, утвержденную </w:t>
      </w:r>
      <w:r w:rsidR="00B24526" w:rsidRPr="00145889">
        <w:rPr>
          <w:bCs w:val="0"/>
          <w:sz w:val="28"/>
          <w:szCs w:val="28"/>
        </w:rPr>
        <w:t>решение</w:t>
      </w:r>
      <w:r w:rsidRPr="00145889">
        <w:rPr>
          <w:bCs w:val="0"/>
          <w:sz w:val="28"/>
          <w:szCs w:val="28"/>
        </w:rPr>
        <w:t>м</w:t>
      </w:r>
      <w:r w:rsidR="00B24526" w:rsidRPr="00145889">
        <w:rPr>
          <w:bCs w:val="0"/>
          <w:sz w:val="28"/>
          <w:szCs w:val="28"/>
        </w:rPr>
        <w:t xml:space="preserve"> окружного Совета депутатов Зеленоградского городского округа </w:t>
      </w:r>
      <w:r w:rsidRPr="00145889">
        <w:rPr>
          <w:bCs w:val="0"/>
          <w:sz w:val="28"/>
          <w:szCs w:val="28"/>
        </w:rPr>
        <w:t>о</w:t>
      </w:r>
      <w:r w:rsidR="00B24526" w:rsidRPr="00145889">
        <w:rPr>
          <w:bCs w:val="0"/>
          <w:sz w:val="28"/>
          <w:szCs w:val="28"/>
        </w:rPr>
        <w:t xml:space="preserve">т </w:t>
      </w:r>
      <w:r w:rsidR="00145889" w:rsidRPr="00145889">
        <w:rPr>
          <w:bCs w:val="0"/>
          <w:sz w:val="28"/>
          <w:szCs w:val="28"/>
        </w:rPr>
        <w:t>0</w:t>
      </w:r>
      <w:r w:rsidR="00B24526" w:rsidRPr="00145889">
        <w:rPr>
          <w:bCs w:val="0"/>
          <w:sz w:val="28"/>
          <w:szCs w:val="28"/>
        </w:rPr>
        <w:t>7</w:t>
      </w:r>
      <w:r w:rsidR="00145889" w:rsidRPr="00145889">
        <w:rPr>
          <w:bCs w:val="0"/>
          <w:sz w:val="28"/>
          <w:szCs w:val="28"/>
        </w:rPr>
        <w:t xml:space="preserve"> февраля </w:t>
      </w:r>
      <w:r w:rsidR="00B24526" w:rsidRPr="00145889">
        <w:rPr>
          <w:bCs w:val="0"/>
          <w:sz w:val="28"/>
          <w:szCs w:val="28"/>
        </w:rPr>
        <w:t>2020 г</w:t>
      </w:r>
      <w:r w:rsidR="00145889" w:rsidRPr="00145889">
        <w:rPr>
          <w:bCs w:val="0"/>
          <w:sz w:val="28"/>
          <w:szCs w:val="28"/>
        </w:rPr>
        <w:t>.</w:t>
      </w:r>
      <w:r w:rsidR="00B24526" w:rsidRPr="00145889">
        <w:rPr>
          <w:bCs w:val="0"/>
          <w:sz w:val="28"/>
          <w:szCs w:val="28"/>
        </w:rPr>
        <w:t xml:space="preserve"> № 379 </w:t>
      </w:r>
      <w:bookmarkStart w:id="0" w:name="_Hlk31380149"/>
    </w:p>
    <w:bookmarkEnd w:id="0"/>
    <w:p w14:paraId="4A30A5D5" w14:textId="77777777" w:rsidR="00B81261" w:rsidRPr="00145889" w:rsidRDefault="00B81261" w:rsidP="00920A1A">
      <w:pPr>
        <w:autoSpaceDE w:val="0"/>
        <w:autoSpaceDN w:val="0"/>
        <w:adjustRightInd w:val="0"/>
        <w:rPr>
          <w:sz w:val="28"/>
          <w:szCs w:val="28"/>
        </w:rPr>
      </w:pPr>
    </w:p>
    <w:p w14:paraId="4756A8CE" w14:textId="2F5E5F93" w:rsidR="00BD2071" w:rsidRDefault="00BC472A" w:rsidP="00BC47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889">
        <w:rPr>
          <w:sz w:val="28"/>
          <w:szCs w:val="28"/>
        </w:rPr>
        <w:t>Р</w:t>
      </w:r>
      <w:r w:rsidR="007D69A8" w:rsidRPr="00145889">
        <w:rPr>
          <w:sz w:val="28"/>
          <w:szCs w:val="28"/>
        </w:rPr>
        <w:t>ассмотрев обращение</w:t>
      </w:r>
      <w:r w:rsidRPr="00145889">
        <w:rPr>
          <w:sz w:val="28"/>
          <w:szCs w:val="28"/>
        </w:rPr>
        <w:t xml:space="preserve"> главы администрации Зеленоградского городского округа С.А. Кошевого</w:t>
      </w:r>
      <w:r w:rsidR="007D69A8" w:rsidRPr="00145889">
        <w:rPr>
          <w:sz w:val="28"/>
          <w:szCs w:val="28"/>
        </w:rPr>
        <w:t xml:space="preserve">, </w:t>
      </w:r>
      <w:r w:rsidRPr="00145889">
        <w:rPr>
          <w:sz w:val="28"/>
          <w:szCs w:val="28"/>
        </w:rPr>
        <w:t xml:space="preserve">заслушав председателя постоянной комиссии </w:t>
      </w:r>
      <w:r w:rsidR="00BD2071" w:rsidRPr="00145889">
        <w:rPr>
          <w:sz w:val="28"/>
          <w:szCs w:val="28"/>
        </w:rPr>
        <w:t>окружно</w:t>
      </w:r>
      <w:r w:rsidRPr="00145889">
        <w:rPr>
          <w:sz w:val="28"/>
          <w:szCs w:val="28"/>
        </w:rPr>
        <w:t>го</w:t>
      </w:r>
      <w:r w:rsidR="00BD2071" w:rsidRPr="00145889">
        <w:rPr>
          <w:sz w:val="28"/>
          <w:szCs w:val="28"/>
        </w:rPr>
        <w:t xml:space="preserve"> </w:t>
      </w:r>
      <w:r w:rsidR="00920A1A" w:rsidRPr="00145889">
        <w:rPr>
          <w:sz w:val="28"/>
          <w:szCs w:val="28"/>
        </w:rPr>
        <w:t>Совет</w:t>
      </w:r>
      <w:r w:rsidRPr="00145889">
        <w:rPr>
          <w:sz w:val="28"/>
          <w:szCs w:val="28"/>
        </w:rPr>
        <w:t>а</w:t>
      </w:r>
      <w:r w:rsidR="00920A1A" w:rsidRPr="00145889">
        <w:rPr>
          <w:sz w:val="28"/>
          <w:szCs w:val="28"/>
        </w:rPr>
        <w:t xml:space="preserve"> депутатов </w:t>
      </w:r>
      <w:r w:rsidRPr="00145889">
        <w:rPr>
          <w:sz w:val="28"/>
          <w:szCs w:val="28"/>
        </w:rPr>
        <w:t>по местному самоуправлению, законодательству, регламенту, социальным вопросам и связям с общественностью Васильева А.Н.,</w:t>
      </w:r>
      <w:r w:rsidRPr="00BC47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14:paraId="6296CB2A" w14:textId="77777777" w:rsidR="000852C9" w:rsidRPr="00145889" w:rsidRDefault="000852C9" w:rsidP="00BD20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DFCEC6A" w14:textId="77777777" w:rsidR="00920A1A" w:rsidRPr="00B81261" w:rsidRDefault="00920A1A" w:rsidP="005616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261">
        <w:rPr>
          <w:b/>
          <w:sz w:val="28"/>
          <w:szCs w:val="28"/>
        </w:rPr>
        <w:t>РЕШИЛ:</w:t>
      </w:r>
    </w:p>
    <w:p w14:paraId="7B067665" w14:textId="77777777" w:rsidR="00920A1A" w:rsidRPr="00145889" w:rsidRDefault="00920A1A" w:rsidP="0092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345D31" w14:textId="3C89BDC2" w:rsidR="00145889" w:rsidRDefault="00B24526" w:rsidP="000F3319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5889">
        <w:rPr>
          <w:sz w:val="28"/>
          <w:szCs w:val="28"/>
        </w:rPr>
        <w:t xml:space="preserve">Внести изменение </w:t>
      </w:r>
      <w:r w:rsidR="00B236FA" w:rsidRPr="00145889">
        <w:rPr>
          <w:sz w:val="28"/>
          <w:szCs w:val="28"/>
        </w:rPr>
        <w:t xml:space="preserve">в </w:t>
      </w:r>
      <w:r w:rsidR="007D69A8" w:rsidRPr="00145889">
        <w:rPr>
          <w:sz w:val="28"/>
          <w:szCs w:val="28"/>
        </w:rPr>
        <w:t xml:space="preserve">схему 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округ» Калининградской области, утвержденную решением окружного Совета депутатов Зеленоградского городского округа </w:t>
      </w:r>
      <w:r w:rsidRPr="00145889">
        <w:rPr>
          <w:sz w:val="28"/>
          <w:szCs w:val="28"/>
        </w:rPr>
        <w:t xml:space="preserve">от </w:t>
      </w:r>
      <w:r w:rsidR="007D69A8" w:rsidRPr="00145889">
        <w:rPr>
          <w:sz w:val="28"/>
          <w:szCs w:val="28"/>
        </w:rPr>
        <w:t>07 февраля 2020 г</w:t>
      </w:r>
      <w:r w:rsidR="00145889">
        <w:rPr>
          <w:sz w:val="28"/>
          <w:szCs w:val="28"/>
        </w:rPr>
        <w:t>.</w:t>
      </w:r>
      <w:r w:rsidR="007D69A8" w:rsidRPr="00145889">
        <w:rPr>
          <w:sz w:val="28"/>
          <w:szCs w:val="28"/>
        </w:rPr>
        <w:t xml:space="preserve"> № 379, изложив строку «Одномандатный избирательный округ № 2»</w:t>
      </w:r>
      <w:r w:rsidR="00B236FA" w:rsidRPr="00145889">
        <w:rPr>
          <w:sz w:val="28"/>
          <w:szCs w:val="28"/>
        </w:rPr>
        <w:t xml:space="preserve"> в следующей редакции:</w:t>
      </w:r>
      <w:r w:rsidR="000F3319" w:rsidRPr="000F3319">
        <w:rPr>
          <w:sz w:val="28"/>
          <w:szCs w:val="28"/>
        </w:rPr>
        <w:t xml:space="preserve"> </w:t>
      </w:r>
    </w:p>
    <w:p w14:paraId="0B418F40" w14:textId="77777777" w:rsidR="000F3319" w:rsidRPr="000F3319" w:rsidRDefault="000F3319" w:rsidP="000F3319">
      <w:pPr>
        <w:pStyle w:val="a9"/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81"/>
        <w:gridCol w:w="5140"/>
      </w:tblGrid>
      <w:tr w:rsidR="003355D0" w:rsidRPr="00010566" w14:paraId="5820315A" w14:textId="77777777" w:rsidTr="00E32E25">
        <w:trPr>
          <w:trHeight w:val="4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3D2E" w14:textId="77777777" w:rsidR="003355D0" w:rsidRPr="00010566" w:rsidRDefault="003355D0" w:rsidP="00B2490D">
            <w:pPr>
              <w:jc w:val="center"/>
            </w:pPr>
            <w:r w:rsidRPr="00010566">
              <w:t>Одномандатный избирательный округ № 2</w:t>
            </w:r>
          </w:p>
          <w:p w14:paraId="533AB9D8" w14:textId="77777777" w:rsidR="003355D0" w:rsidRPr="00010566" w:rsidRDefault="003355D0" w:rsidP="00B2490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6CC9" w14:textId="77777777" w:rsidR="003355D0" w:rsidRPr="00010566" w:rsidRDefault="003355D0" w:rsidP="00B2490D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2634</w:t>
            </w:r>
          </w:p>
          <w:p w14:paraId="6B722246" w14:textId="77777777" w:rsidR="003355D0" w:rsidRPr="00010566" w:rsidRDefault="003355D0" w:rsidP="00B2490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CDAB" w14:textId="77777777" w:rsidR="003355D0" w:rsidRPr="00010566" w:rsidRDefault="003355D0" w:rsidP="003355D0">
            <w:pPr>
              <w:jc w:val="both"/>
            </w:pPr>
            <w:r w:rsidRPr="00010566">
              <w:t>В границах части города Зеленоградска: улицы Окружная,</w:t>
            </w:r>
            <w:r>
              <w:t xml:space="preserve"> </w:t>
            </w:r>
            <w:r w:rsidRPr="003355D0">
              <w:t xml:space="preserve">Большая Окружная, </w:t>
            </w:r>
            <w:r w:rsidRPr="00010566">
              <w:t>Потемкина, Лесопарковая, Солнечная.</w:t>
            </w:r>
          </w:p>
          <w:p w14:paraId="6B73E4DF" w14:textId="77777777" w:rsidR="003355D0" w:rsidRPr="00010566" w:rsidRDefault="003355D0" w:rsidP="00B2490D"/>
        </w:tc>
      </w:tr>
    </w:tbl>
    <w:p w14:paraId="22857736" w14:textId="7D83F179" w:rsidR="00B24526" w:rsidRPr="00B236FA" w:rsidRDefault="00145889" w:rsidP="00B236FA">
      <w:pPr>
        <w:pStyle w:val="a9"/>
        <w:autoSpaceDE w:val="0"/>
        <w:autoSpaceDN w:val="0"/>
        <w:adjustRightInd w:val="0"/>
        <w:ind w:left="0"/>
        <w:jc w:val="both"/>
        <w:rPr>
          <w:sz w:val="2"/>
          <w:szCs w:val="2"/>
        </w:rPr>
      </w:pPr>
      <w:r>
        <w:rPr>
          <w:sz w:val="2"/>
          <w:szCs w:val="2"/>
        </w:rPr>
        <w:t>……."</w:t>
      </w:r>
      <w:r w:rsidR="00BC472A">
        <w:rPr>
          <w:sz w:val="2"/>
          <w:szCs w:val="2"/>
        </w:rPr>
        <w:t>"</w:t>
      </w:r>
      <w:r>
        <w:rPr>
          <w:sz w:val="2"/>
          <w:szCs w:val="2"/>
        </w:rPr>
        <w:t xml:space="preserve">                  </w:t>
      </w:r>
    </w:p>
    <w:p w14:paraId="0902FE99" w14:textId="337F89C7" w:rsidR="005616F2" w:rsidRPr="00145889" w:rsidRDefault="00145889" w:rsidP="00145889">
      <w:pPr>
        <w:autoSpaceDE w:val="0"/>
        <w:autoSpaceDN w:val="0"/>
        <w:adjustRightInd w:val="0"/>
        <w:ind w:right="-5" w:firstLine="709"/>
        <w:jc w:val="both"/>
        <w:rPr>
          <w:iCs/>
          <w:sz w:val="20"/>
          <w:szCs w:val="20"/>
        </w:rPr>
      </w:pPr>
      <w:r>
        <w:rPr>
          <w:sz w:val="28"/>
          <w:szCs w:val="28"/>
        </w:rPr>
        <w:t xml:space="preserve">2. </w:t>
      </w:r>
      <w:r w:rsidR="00920A1A" w:rsidRPr="00145889">
        <w:rPr>
          <w:sz w:val="28"/>
          <w:szCs w:val="28"/>
        </w:rPr>
        <w:t xml:space="preserve">Опубликовать </w:t>
      </w:r>
      <w:r w:rsidR="00FE0E9D" w:rsidRPr="00145889">
        <w:rPr>
          <w:sz w:val="28"/>
          <w:szCs w:val="28"/>
        </w:rPr>
        <w:t>решение</w:t>
      </w:r>
      <w:r w:rsidR="00920A1A" w:rsidRPr="00145889">
        <w:rPr>
          <w:sz w:val="28"/>
          <w:szCs w:val="28"/>
        </w:rPr>
        <w:t xml:space="preserve"> </w:t>
      </w:r>
      <w:r w:rsidR="004225B7" w:rsidRPr="00145889">
        <w:rPr>
          <w:sz w:val="28"/>
          <w:szCs w:val="28"/>
        </w:rPr>
        <w:t xml:space="preserve">в </w:t>
      </w:r>
      <w:r w:rsidR="00920A1A" w:rsidRPr="00145889">
        <w:rPr>
          <w:sz w:val="28"/>
          <w:szCs w:val="28"/>
        </w:rPr>
        <w:t>газете «Волна»</w:t>
      </w:r>
      <w:r w:rsidR="004225B7" w:rsidRPr="00145889">
        <w:rPr>
          <w:sz w:val="28"/>
          <w:szCs w:val="28"/>
        </w:rPr>
        <w:t xml:space="preserve"> и разместить на официальном сайте органов местного самоуправления Зеленоградского городского округа.</w:t>
      </w:r>
    </w:p>
    <w:p w14:paraId="5F4CEF06" w14:textId="1CBC33B0" w:rsidR="00145889" w:rsidRDefault="00145889" w:rsidP="00145889">
      <w:pPr>
        <w:pStyle w:val="a9"/>
        <w:autoSpaceDE w:val="0"/>
        <w:autoSpaceDN w:val="0"/>
        <w:adjustRightInd w:val="0"/>
        <w:ind w:left="709" w:right="-5"/>
        <w:jc w:val="both"/>
        <w:rPr>
          <w:iCs/>
          <w:sz w:val="28"/>
          <w:szCs w:val="28"/>
        </w:rPr>
      </w:pPr>
    </w:p>
    <w:p w14:paraId="7B17AAD2" w14:textId="77777777" w:rsidR="000F3319" w:rsidRPr="000F3319" w:rsidRDefault="000F3319" w:rsidP="00145889">
      <w:pPr>
        <w:pStyle w:val="a9"/>
        <w:autoSpaceDE w:val="0"/>
        <w:autoSpaceDN w:val="0"/>
        <w:adjustRightInd w:val="0"/>
        <w:ind w:left="709" w:right="-5"/>
        <w:jc w:val="both"/>
        <w:rPr>
          <w:iCs/>
          <w:sz w:val="18"/>
          <w:szCs w:val="18"/>
        </w:rPr>
      </w:pPr>
    </w:p>
    <w:p w14:paraId="0E527EC4" w14:textId="77777777" w:rsidR="00B81261" w:rsidRDefault="00BD2071" w:rsidP="000800BC">
      <w:pPr>
        <w:jc w:val="both"/>
        <w:rPr>
          <w:sz w:val="28"/>
          <w:szCs w:val="28"/>
        </w:rPr>
      </w:pPr>
      <w:r w:rsidRPr="00CC7005">
        <w:rPr>
          <w:sz w:val="28"/>
          <w:szCs w:val="28"/>
        </w:rPr>
        <w:t xml:space="preserve">Глава </w:t>
      </w:r>
    </w:p>
    <w:p w14:paraId="1B090EBA" w14:textId="257A9A83" w:rsidR="001E2322" w:rsidRPr="002277D3" w:rsidRDefault="00BD2071" w:rsidP="00B236FA">
      <w:pPr>
        <w:jc w:val="both"/>
        <w:rPr>
          <w:szCs w:val="28"/>
        </w:rPr>
      </w:pPr>
      <w:r w:rsidRPr="00CC7005">
        <w:rPr>
          <w:sz w:val="28"/>
          <w:szCs w:val="28"/>
        </w:rPr>
        <w:t>Зеленоградск</w:t>
      </w:r>
      <w:r>
        <w:rPr>
          <w:sz w:val="28"/>
          <w:szCs w:val="28"/>
        </w:rPr>
        <w:t>ого</w:t>
      </w:r>
      <w:r w:rsidRPr="00CC700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CC70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C7005"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355D0">
        <w:rPr>
          <w:sz w:val="28"/>
          <w:szCs w:val="28"/>
        </w:rPr>
        <w:t xml:space="preserve"> </w:t>
      </w:r>
      <w:r w:rsidR="00145889">
        <w:rPr>
          <w:sz w:val="28"/>
          <w:szCs w:val="28"/>
        </w:rPr>
        <w:t xml:space="preserve">  </w:t>
      </w:r>
      <w:r w:rsidRPr="002428FE">
        <w:rPr>
          <w:sz w:val="28"/>
          <w:szCs w:val="28"/>
        </w:rPr>
        <w:t>С.В. Кулаков</w:t>
      </w:r>
    </w:p>
    <w:sectPr w:rsidR="001E2322" w:rsidRPr="002277D3" w:rsidSect="00145889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BA7"/>
    <w:multiLevelType w:val="hybridMultilevel"/>
    <w:tmpl w:val="6830989C"/>
    <w:lvl w:ilvl="0" w:tplc="1F54615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5E3D32"/>
    <w:multiLevelType w:val="hybridMultilevel"/>
    <w:tmpl w:val="CDCE0A12"/>
    <w:lvl w:ilvl="0" w:tplc="C812D5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73243"/>
    <w:multiLevelType w:val="hybridMultilevel"/>
    <w:tmpl w:val="F32A44D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1A"/>
    <w:rsid w:val="00010566"/>
    <w:rsid w:val="000800BC"/>
    <w:rsid w:val="000852C9"/>
    <w:rsid w:val="000F3319"/>
    <w:rsid w:val="00142F7D"/>
    <w:rsid w:val="00145889"/>
    <w:rsid w:val="001E2322"/>
    <w:rsid w:val="001E48AB"/>
    <w:rsid w:val="00225CB9"/>
    <w:rsid w:val="002277D3"/>
    <w:rsid w:val="00267BB1"/>
    <w:rsid w:val="003355D0"/>
    <w:rsid w:val="003C6A7B"/>
    <w:rsid w:val="003E715A"/>
    <w:rsid w:val="004225B7"/>
    <w:rsid w:val="005616F2"/>
    <w:rsid w:val="006B5B71"/>
    <w:rsid w:val="007D161A"/>
    <w:rsid w:val="007D69A8"/>
    <w:rsid w:val="008E1365"/>
    <w:rsid w:val="00920A1A"/>
    <w:rsid w:val="00B236FA"/>
    <w:rsid w:val="00B24526"/>
    <w:rsid w:val="00B81261"/>
    <w:rsid w:val="00BC472A"/>
    <w:rsid w:val="00BD2071"/>
    <w:rsid w:val="00D03351"/>
    <w:rsid w:val="00D06FAD"/>
    <w:rsid w:val="00D20BA0"/>
    <w:rsid w:val="00D95A55"/>
    <w:rsid w:val="00E32E25"/>
    <w:rsid w:val="00EE61D9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30F6"/>
  <w15:chartTrackingRefBased/>
  <w15:docId w15:val="{E4359E38-B3CA-4331-A9D9-6586C03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920A1A"/>
    <w:pPr>
      <w:ind w:left="1800" w:right="1615"/>
      <w:jc w:val="center"/>
    </w:pPr>
    <w:rPr>
      <w:rFonts w:ascii="Arial" w:hAnsi="Arial" w:cs="Arial"/>
      <w:sz w:val="28"/>
    </w:rPr>
  </w:style>
  <w:style w:type="paragraph" w:styleId="a4">
    <w:name w:val="Body Text"/>
    <w:basedOn w:val="a"/>
    <w:link w:val="a5"/>
    <w:semiHidden/>
    <w:unhideWhenUsed/>
    <w:rsid w:val="001E2322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E23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basedOn w:val="a"/>
    <w:qFormat/>
    <w:rsid w:val="001E2322"/>
    <w:rPr>
      <w:color w:val="000000"/>
      <w:sz w:val="28"/>
    </w:rPr>
  </w:style>
  <w:style w:type="character" w:customStyle="1" w:styleId="FontStyle12">
    <w:name w:val="Font Style12"/>
    <w:rsid w:val="001E23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E232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1E2322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1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81261"/>
    <w:pPr>
      <w:ind w:left="720"/>
      <w:contextualSpacing/>
    </w:pPr>
  </w:style>
  <w:style w:type="table" w:styleId="aa">
    <w:name w:val="Table Grid"/>
    <w:basedOn w:val="a1"/>
    <w:uiPriority w:val="39"/>
    <w:rsid w:val="007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10</cp:revision>
  <cp:lastPrinted>2020-06-04T10:12:00Z</cp:lastPrinted>
  <dcterms:created xsi:type="dcterms:W3CDTF">2020-06-02T10:48:00Z</dcterms:created>
  <dcterms:modified xsi:type="dcterms:W3CDTF">2020-06-04T10:15:00Z</dcterms:modified>
</cp:coreProperties>
</file>