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КАЛИНИНГРАДСКАЯ ОБЛАСТЬ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16"/>
        </w:rPr>
      </w:pP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АДМИНИСТРАЦИЯ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«ЗЕЛЕНОГРАДСКИЙ МУНИЦИПАЛЬНЫЙ ОКРУГ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КАЛИНИНГРАДСКОЙ ОБЛАСТИ»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sz w:val="16"/>
        </w:rPr>
      </w:pPr>
    </w:p>
    <w:p w:rsidR="008A2AD0" w:rsidRDefault="000C1905" w:rsidP="008A2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7732D" w:rsidRPr="000C1905" w:rsidRDefault="0077732D" w:rsidP="008A2AD0">
      <w:pPr>
        <w:jc w:val="center"/>
        <w:rPr>
          <w:rFonts w:ascii="Times New Roman" w:hAnsi="Times New Roman" w:cs="Times New Roman"/>
          <w:szCs w:val="16"/>
        </w:rPr>
      </w:pPr>
    </w:p>
    <w:p w:rsidR="008A2AD0" w:rsidRDefault="008A2AD0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 w:rsidR="000708A2">
        <w:rPr>
          <w:rFonts w:ascii="Times New Roman" w:hAnsi="Times New Roman"/>
          <w:sz w:val="28"/>
        </w:rPr>
        <w:t xml:space="preserve"> </w:t>
      </w:r>
      <w:r w:rsidR="000708A2" w:rsidRPr="000708A2">
        <w:rPr>
          <w:rFonts w:ascii="Times New Roman" w:hAnsi="Times New Roman"/>
          <w:sz w:val="28"/>
        </w:rPr>
        <w:t xml:space="preserve"> </w:t>
      </w:r>
      <w:r w:rsidR="00B305FC">
        <w:rPr>
          <w:rFonts w:ascii="Times New Roman" w:hAnsi="Times New Roman"/>
          <w:sz w:val="28"/>
        </w:rPr>
        <w:t xml:space="preserve">     </w:t>
      </w:r>
      <w:r w:rsidR="003C2C74">
        <w:rPr>
          <w:rFonts w:ascii="Times New Roman" w:hAnsi="Times New Roman"/>
          <w:sz w:val="28"/>
        </w:rPr>
        <w:t xml:space="preserve"> » </w:t>
      </w:r>
      <w:r w:rsidR="00B305FC">
        <w:rPr>
          <w:rFonts w:ascii="Times New Roman" w:hAnsi="Times New Roman"/>
          <w:sz w:val="28"/>
        </w:rPr>
        <w:t>ноя</w:t>
      </w:r>
      <w:r w:rsidR="000708A2">
        <w:rPr>
          <w:rFonts w:ascii="Times New Roman" w:hAnsi="Times New Roman"/>
          <w:sz w:val="28"/>
        </w:rPr>
        <w:t>бря</w:t>
      </w:r>
      <w:r w:rsidR="00B305FC">
        <w:rPr>
          <w:rFonts w:ascii="Times New Roman" w:hAnsi="Times New Roman"/>
          <w:sz w:val="28"/>
        </w:rPr>
        <w:t xml:space="preserve">  2023</w:t>
      </w:r>
      <w:r>
        <w:rPr>
          <w:rFonts w:ascii="Times New Roman" w:hAnsi="Times New Roman"/>
          <w:sz w:val="28"/>
        </w:rPr>
        <w:t xml:space="preserve"> года № </w:t>
      </w:r>
      <w:r w:rsidR="000708A2">
        <w:rPr>
          <w:rFonts w:ascii="Times New Roman" w:hAnsi="Times New Roman"/>
          <w:sz w:val="28"/>
        </w:rPr>
        <w:t xml:space="preserve"> </w:t>
      </w:r>
    </w:p>
    <w:p w:rsidR="008A2AD0" w:rsidRDefault="008A2AD0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2674AB" w:rsidRPr="00AA06C7" w:rsidRDefault="002674AB" w:rsidP="002674A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708A2" w:rsidRPr="000708A2" w:rsidRDefault="000708A2" w:rsidP="000708A2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08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7437F"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«Зеленоградский городской округ» от 09 марта 2021 года            № 346 «Об утверждении </w:t>
      </w:r>
      <w:r w:rsidR="0007437F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07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>о проверке достоверности</w:t>
      </w:r>
    </w:p>
    <w:p w:rsidR="000708A2" w:rsidRPr="000708A2" w:rsidRDefault="000708A2" w:rsidP="000708A2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>и полноты сведений, представленных гражданами,</w:t>
      </w:r>
    </w:p>
    <w:p w:rsidR="000708A2" w:rsidRPr="000708A2" w:rsidRDefault="000708A2" w:rsidP="000708A2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>претендующими</w:t>
      </w:r>
      <w:proofErr w:type="gramEnd"/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 на замещение должностей муниципальной службы,</w:t>
      </w:r>
    </w:p>
    <w:p w:rsidR="000708A2" w:rsidRPr="000708A2" w:rsidRDefault="000708A2" w:rsidP="000708A2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 муниципальными служащими МО "Зеленоградский городской округ", и соблюдения муниципальными служащими требований к служебному поведению</w:t>
      </w:r>
      <w:r w:rsidR="0007437F">
        <w:rPr>
          <w:rStyle w:val="spfo1"/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2AD0" w:rsidRPr="0077732D" w:rsidRDefault="008A2AD0" w:rsidP="000708A2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1905" w:rsidRPr="000C1905" w:rsidRDefault="00E2087D" w:rsidP="008A2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06.03.2022 № 44-ФЗ «О внесении изменений в статью 26 Федерального закона </w:t>
      </w:r>
      <w:r w:rsidR="000743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банках и банковской деяте</w:t>
      </w:r>
      <w:r w:rsidR="00222F09">
        <w:rPr>
          <w:rFonts w:ascii="Times New Roman" w:hAnsi="Times New Roman" w:cs="Times New Roman"/>
          <w:sz w:val="28"/>
          <w:szCs w:val="28"/>
        </w:rPr>
        <w:t>льности», ст. 7 Федерального закона от 13.06.2023 № 258-ФЗ «О внесении изменений в отдельные правовые акты Российской Федерации», ст. 13.5 Федерального закона</w:t>
      </w:r>
      <w:r w:rsidR="00222F09" w:rsidRPr="004A3E1D">
        <w:rPr>
          <w:rFonts w:ascii="Times New Roman" w:hAnsi="Times New Roman" w:cs="Times New Roman"/>
          <w:sz w:val="28"/>
          <w:szCs w:val="28"/>
        </w:rPr>
        <w:t xml:space="preserve"> </w:t>
      </w:r>
      <w:r w:rsidR="00222F09" w:rsidRPr="009018B4">
        <w:rPr>
          <w:rFonts w:ascii="Times New Roman" w:hAnsi="Times New Roman" w:cs="Times New Roman"/>
          <w:sz w:val="28"/>
          <w:szCs w:val="28"/>
        </w:rPr>
        <w:t>от 25 декабря 2008 г</w:t>
      </w:r>
      <w:r w:rsidR="00222F09" w:rsidRPr="00C82DC5">
        <w:rPr>
          <w:rFonts w:ascii="Times New Roman" w:hAnsi="Times New Roman" w:cs="Times New Roman"/>
          <w:sz w:val="28"/>
          <w:szCs w:val="28"/>
        </w:rPr>
        <w:t>.</w:t>
      </w:r>
      <w:r w:rsidR="00222F09" w:rsidRPr="009018B4">
        <w:rPr>
          <w:rFonts w:ascii="Times New Roman" w:hAnsi="Times New Roman" w:cs="Times New Roman"/>
          <w:sz w:val="28"/>
          <w:szCs w:val="28"/>
        </w:rPr>
        <w:t xml:space="preserve"> </w:t>
      </w:r>
      <w:r w:rsidR="00222F09" w:rsidRPr="00C82DC5">
        <w:rPr>
          <w:rFonts w:ascii="Times New Roman" w:hAnsi="Times New Roman" w:cs="Times New Roman"/>
          <w:sz w:val="28"/>
          <w:szCs w:val="28"/>
        </w:rPr>
        <w:t>№</w:t>
      </w:r>
      <w:r w:rsidR="00222F09" w:rsidRPr="009018B4">
        <w:rPr>
          <w:rFonts w:ascii="Times New Roman" w:hAnsi="Times New Roman" w:cs="Times New Roman"/>
          <w:sz w:val="28"/>
          <w:szCs w:val="28"/>
        </w:rPr>
        <w:t> 273-ФЗ</w:t>
      </w:r>
      <w:r w:rsidR="00222F0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07437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C1905" w:rsidRPr="000C1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B21" w:rsidRPr="00E97B2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97B21" w:rsidRPr="00E97B21">
        <w:rPr>
          <w:rFonts w:ascii="Times New Roman" w:hAnsi="Times New Roman" w:cs="Times New Roman"/>
          <w:b/>
          <w:sz w:val="28"/>
          <w:szCs w:val="28"/>
        </w:rPr>
        <w:t xml:space="preserve"> о с т а н о в л я е </w:t>
      </w:r>
      <w:proofErr w:type="gramStart"/>
      <w:r w:rsidR="00E97B21" w:rsidRPr="00E97B2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E97B21" w:rsidRPr="00E97B21">
        <w:rPr>
          <w:rFonts w:ascii="Times New Roman" w:hAnsi="Times New Roman" w:cs="Times New Roman"/>
          <w:b/>
          <w:sz w:val="28"/>
          <w:szCs w:val="28"/>
        </w:rPr>
        <w:t>:</w:t>
      </w:r>
    </w:p>
    <w:p w:rsidR="0007437F" w:rsidRDefault="008A2AD0" w:rsidP="0007437F">
      <w:pPr>
        <w:shd w:val="clear" w:color="auto" w:fill="FFFFFF"/>
        <w:spacing w:line="273" w:lineRule="atLeast"/>
        <w:ind w:firstLine="709"/>
        <w:jc w:val="both"/>
        <w:rPr>
          <w:rStyle w:val="spfo1"/>
          <w:rFonts w:ascii="Times New Roman" w:hAnsi="Times New Roman" w:cs="Times New Roman"/>
          <w:bCs/>
          <w:sz w:val="28"/>
          <w:szCs w:val="28"/>
        </w:rPr>
      </w:pPr>
      <w:r w:rsidRPr="0007437F">
        <w:rPr>
          <w:rFonts w:ascii="Times New Roman" w:hAnsi="Times New Roman" w:cs="Times New Roman"/>
          <w:sz w:val="28"/>
          <w:szCs w:val="28"/>
        </w:rPr>
        <w:t>1.</w:t>
      </w:r>
      <w:r w:rsidRPr="0007437F">
        <w:rPr>
          <w:rFonts w:ascii="Times New Roman" w:hAnsi="Times New Roman" w:cs="Times New Roman"/>
          <w:sz w:val="28"/>
          <w:szCs w:val="28"/>
        </w:rPr>
        <w:tab/>
      </w:r>
      <w:r w:rsidR="0007437F" w:rsidRPr="0007437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«Зеленоградский городской округ» от 09 марта 2021 года </w:t>
      </w:r>
      <w:r w:rsidR="00F405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37F" w:rsidRPr="0007437F">
        <w:rPr>
          <w:rFonts w:ascii="Times New Roman" w:hAnsi="Times New Roman" w:cs="Times New Roman"/>
          <w:sz w:val="28"/>
          <w:szCs w:val="28"/>
        </w:rPr>
        <w:t>№ 346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07437F" w:rsidRPr="0007437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о проверке достоверности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и полноты сведений, представленных гражданами,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претендующими на замещение должностей муниципальной службы,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муниципальными служащими МО "Зеленоградский городской округ", и соблюдения муниципальными служащими требований к служебному поведению»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7437F" w:rsidRDefault="0007437F" w:rsidP="0007437F">
      <w:pPr>
        <w:shd w:val="clear" w:color="auto" w:fill="FFFFFF"/>
        <w:spacing w:line="273" w:lineRule="atLeast"/>
        <w:ind w:firstLine="709"/>
        <w:jc w:val="both"/>
        <w:rPr>
          <w:rStyle w:val="spfo1"/>
          <w:rFonts w:ascii="Times New Roman" w:hAnsi="Times New Roman" w:cs="Times New Roman"/>
          <w:bCs/>
          <w:sz w:val="28"/>
          <w:szCs w:val="28"/>
        </w:rPr>
      </w:pPr>
      <w:r>
        <w:rPr>
          <w:rStyle w:val="spfo1"/>
          <w:rFonts w:ascii="Times New Roman" w:hAnsi="Times New Roman" w:cs="Times New Roman"/>
          <w:bCs/>
          <w:sz w:val="28"/>
          <w:szCs w:val="28"/>
        </w:rPr>
        <w:t>1) с 1 января 2022 года в наименовании постановления администрации и далее по тексту слова «Зеленоградский городской округ» заменить словами «Зеленоградский муниципальный округ Калининградской области» в соответствующем падеже;</w:t>
      </w:r>
    </w:p>
    <w:p w:rsidR="00F405CB" w:rsidRPr="00F405CB" w:rsidRDefault="00685B5F" w:rsidP="00F405CB">
      <w:pPr>
        <w:shd w:val="clear" w:color="auto" w:fill="FFFFFF"/>
        <w:spacing w:line="273" w:lineRule="atLeast"/>
        <w:ind w:firstLine="709"/>
        <w:jc w:val="both"/>
        <w:rPr>
          <w:rStyle w:val="spfo1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spfo1"/>
          <w:rFonts w:ascii="Times New Roman" w:hAnsi="Times New Roman" w:cs="Times New Roman"/>
          <w:bCs/>
          <w:sz w:val="28"/>
          <w:szCs w:val="28"/>
        </w:rPr>
        <w:t>2) п</w:t>
      </w:r>
      <w:r w:rsidR="00F405CB">
        <w:rPr>
          <w:rStyle w:val="spfo1"/>
          <w:rFonts w:ascii="Times New Roman" w:hAnsi="Times New Roman" w:cs="Times New Roman"/>
          <w:bCs/>
          <w:sz w:val="28"/>
          <w:szCs w:val="28"/>
        </w:rPr>
        <w:t>ункт 19 Положения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о проверке достоверности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и полноты сведений, представленных гражданами,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претендующими на замещение должностей муниципальной службы,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муниципальными служащими МО "Зеленоградский 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>муниципальный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Калининградской области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", и соблюдения муниципальными служащими требований к служебному поведению» </w:t>
      </w:r>
      <w:r w:rsidR="00B305FC">
        <w:rPr>
          <w:rStyle w:val="spfo1"/>
          <w:rFonts w:ascii="Times New Roman" w:hAnsi="Times New Roman" w:cs="Times New Roman"/>
          <w:color w:val="auto"/>
          <w:sz w:val="28"/>
          <w:szCs w:val="28"/>
        </w:rPr>
        <w:t>дополнить пунктами 19.1. – 19.6</w:t>
      </w:r>
      <w:r w:rsidR="00F405CB"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. следующего содержания:</w:t>
      </w:r>
      <w:proofErr w:type="gramEnd"/>
    </w:p>
    <w:p w:rsidR="000D29A3" w:rsidRPr="003C7BC3" w:rsidRDefault="000D29A3" w:rsidP="000D29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C3">
        <w:rPr>
          <w:rFonts w:ascii="Times New Roman" w:hAnsi="Times New Roman" w:cs="Times New Roman"/>
          <w:sz w:val="28"/>
          <w:szCs w:val="28"/>
        </w:rPr>
        <w:t>«</w:t>
      </w:r>
      <w:r w:rsidR="00685B5F">
        <w:rPr>
          <w:rFonts w:ascii="Times New Roman" w:hAnsi="Times New Roman" w:cs="Times New Roman"/>
          <w:sz w:val="28"/>
          <w:szCs w:val="28"/>
        </w:rPr>
        <w:t>19.</w:t>
      </w:r>
      <w:r w:rsidRPr="003C7BC3">
        <w:rPr>
          <w:rFonts w:ascii="Times New Roman" w:hAnsi="Times New Roman" w:cs="Times New Roman"/>
          <w:sz w:val="28"/>
          <w:szCs w:val="28"/>
        </w:rPr>
        <w:t xml:space="preserve">1. </w:t>
      </w:r>
      <w:r w:rsidRPr="00EC367B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лица, в отношении которого осуществляется проверка, после её завершения и до принятия</w:t>
      </w:r>
      <w:r w:rsidRPr="000D29A3">
        <w:rPr>
          <w:rFonts w:ascii="Times New Roman" w:hAnsi="Times New Roman" w:cs="Times New Roman"/>
          <w:sz w:val="28"/>
          <w:szCs w:val="28"/>
        </w:rPr>
        <w:t xml:space="preserve"> </w:t>
      </w:r>
      <w:r w:rsidRPr="00EC367B">
        <w:rPr>
          <w:rFonts w:ascii="Times New Roman" w:hAnsi="Times New Roman" w:cs="Times New Roman"/>
          <w:sz w:val="28"/>
          <w:szCs w:val="28"/>
        </w:rPr>
        <w:t xml:space="preserve">решения о применении к нему взыскания за совершенное коррупционное правонарушение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по профилактике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коррупционных и иных правонарушений</w:t>
      </w:r>
      <w:r w:rsidRPr="000D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367B">
        <w:rPr>
          <w:rFonts w:ascii="Times New Roman" w:hAnsi="Times New Roman" w:cs="Times New Roman"/>
          <w:sz w:val="28"/>
          <w:szCs w:val="28"/>
        </w:rPr>
        <w:t xml:space="preserve">представляется доклад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EC367B">
        <w:rPr>
          <w:rFonts w:ascii="Times New Roman" w:hAnsi="Times New Roman" w:cs="Times New Roman"/>
          <w:sz w:val="28"/>
          <w:szCs w:val="28"/>
        </w:rPr>
        <w:t xml:space="preserve"> о невозможности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7B">
        <w:rPr>
          <w:rFonts w:ascii="Times New Roman" w:hAnsi="Times New Roman" w:cs="Times New Roman"/>
          <w:sz w:val="28"/>
          <w:szCs w:val="28"/>
        </w:rPr>
        <w:t>указанного проверяемого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7B">
        <w:rPr>
          <w:rFonts w:ascii="Times New Roman" w:hAnsi="Times New Roman" w:cs="Times New Roman"/>
          <w:sz w:val="28"/>
          <w:szCs w:val="28"/>
        </w:rPr>
        <w:t>лица к ответственности за совершение коррупционного правонарушения</w:t>
      </w:r>
      <w:r w:rsidRPr="003C7BC3">
        <w:rPr>
          <w:rFonts w:ascii="Times New Roman" w:hAnsi="Times New Roman" w:cs="Times New Roman"/>
          <w:sz w:val="28"/>
          <w:szCs w:val="28"/>
        </w:rPr>
        <w:t>.</w:t>
      </w:r>
    </w:p>
    <w:p w:rsidR="000D29A3" w:rsidRPr="003C7BC3" w:rsidRDefault="000D29A3" w:rsidP="000D29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C3">
        <w:rPr>
          <w:rFonts w:ascii="Times New Roman" w:hAnsi="Times New Roman" w:cs="Times New Roman"/>
          <w:sz w:val="28"/>
          <w:szCs w:val="28"/>
        </w:rPr>
        <w:t>19</w:t>
      </w:r>
      <w:r w:rsidR="00685B5F">
        <w:rPr>
          <w:rFonts w:ascii="Times New Roman" w:hAnsi="Times New Roman" w:cs="Times New Roman"/>
          <w:sz w:val="28"/>
          <w:szCs w:val="28"/>
        </w:rPr>
        <w:t>.</w:t>
      </w:r>
      <w:r w:rsidRPr="003C7BC3">
        <w:rPr>
          <w:rFonts w:ascii="Times New Roman" w:hAnsi="Times New Roman" w:cs="Times New Roman"/>
          <w:sz w:val="28"/>
          <w:szCs w:val="28"/>
        </w:rPr>
        <w:t xml:space="preserve">2. </w:t>
      </w:r>
      <w:r w:rsidRPr="00EC367B">
        <w:rPr>
          <w:rFonts w:ascii="Times New Roman" w:hAnsi="Times New Roman" w:cs="Times New Roman"/>
          <w:sz w:val="28"/>
          <w:szCs w:val="28"/>
        </w:rPr>
        <w:t xml:space="preserve">В случае увольнения (прекращения полномочий) лица, в отношении которого осуществляется проверка, в ходе её осуществления </w:t>
      </w:r>
      <w:r>
        <w:rPr>
          <w:rFonts w:ascii="Times New Roman" w:hAnsi="Times New Roman" w:cs="Times New Roman"/>
          <w:sz w:val="28"/>
          <w:szCs w:val="28"/>
        </w:rPr>
        <w:t>управлением по профилактике коррупционных и иных правонарушений</w:t>
      </w:r>
      <w:r w:rsidRPr="000D2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367B">
        <w:rPr>
          <w:rFonts w:ascii="Times New Roman" w:hAnsi="Times New Roman" w:cs="Times New Roman"/>
          <w:sz w:val="28"/>
          <w:szCs w:val="28"/>
        </w:rPr>
        <w:t>представляется доклад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Pr="00EC367B">
        <w:rPr>
          <w:rFonts w:ascii="Times New Roman" w:hAnsi="Times New Roman" w:cs="Times New Roman"/>
          <w:sz w:val="28"/>
          <w:szCs w:val="28"/>
        </w:rPr>
        <w:t xml:space="preserve"> о невозможности завершения такой проверки в отношении указанного лица</w:t>
      </w:r>
      <w:r w:rsidRPr="003C7BC3">
        <w:rPr>
          <w:rFonts w:ascii="Times New Roman" w:hAnsi="Times New Roman" w:cs="Times New Roman"/>
          <w:sz w:val="28"/>
          <w:szCs w:val="28"/>
        </w:rPr>
        <w:t>.</w:t>
      </w:r>
    </w:p>
    <w:p w:rsidR="000D29A3" w:rsidRDefault="000D29A3" w:rsidP="000D29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C3">
        <w:rPr>
          <w:rFonts w:ascii="Times New Roman" w:hAnsi="Times New Roman" w:cs="Times New Roman"/>
          <w:sz w:val="28"/>
          <w:szCs w:val="28"/>
        </w:rPr>
        <w:t>19</w:t>
      </w:r>
      <w:r w:rsidR="00685B5F">
        <w:rPr>
          <w:rFonts w:ascii="Times New Roman" w:hAnsi="Times New Roman" w:cs="Times New Roman"/>
          <w:sz w:val="28"/>
          <w:szCs w:val="28"/>
        </w:rPr>
        <w:t>.</w:t>
      </w:r>
      <w:r w:rsidRPr="003C7B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367B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6" w:history="1">
        <w:r w:rsidRPr="00EC367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C367B">
        <w:rPr>
          <w:rFonts w:ascii="Times New Roman" w:hAnsi="Times New Roman" w:cs="Times New Roman"/>
          <w:sz w:val="28"/>
          <w:szCs w:val="28"/>
        </w:rPr>
        <w:t>9.1 и 19.</w:t>
      </w:r>
      <w:hyperlink r:id="rId7" w:history="1">
        <w:r w:rsidRPr="00EC367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1010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EC367B">
        <w:rPr>
          <w:rFonts w:ascii="Times New Roman" w:hAnsi="Times New Roman" w:cs="Times New Roman"/>
          <w:sz w:val="28"/>
          <w:szCs w:val="28"/>
        </w:rPr>
        <w:t xml:space="preserve">, материалы, полученные соответственно после завершения проверки, предусмотренной </w:t>
      </w:r>
      <w:hyperlink r:id="rId8" w:history="1">
        <w:r w:rsidRPr="00EC367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C367B">
        <w:rPr>
          <w:rFonts w:ascii="Times New Roman" w:hAnsi="Times New Roman" w:cs="Times New Roman"/>
          <w:sz w:val="28"/>
          <w:szCs w:val="28"/>
        </w:rPr>
        <w:t>9.1 и 19.</w:t>
      </w:r>
      <w:hyperlink r:id="rId9" w:history="1">
        <w:r w:rsidRPr="00EC367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C36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10104">
        <w:rPr>
          <w:rFonts w:ascii="Times New Roman" w:hAnsi="Times New Roman" w:cs="Times New Roman"/>
          <w:sz w:val="28"/>
          <w:szCs w:val="28"/>
        </w:rPr>
        <w:t>Положения</w:t>
      </w:r>
      <w:r w:rsidRPr="00EC367B">
        <w:rPr>
          <w:rFonts w:ascii="Times New Roman" w:hAnsi="Times New Roman" w:cs="Times New Roman"/>
          <w:sz w:val="28"/>
          <w:szCs w:val="28"/>
        </w:rPr>
        <w:t>,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7B">
        <w:rPr>
          <w:rFonts w:ascii="Times New Roman" w:hAnsi="Times New Roman" w:cs="Times New Roman"/>
          <w:sz w:val="28"/>
          <w:szCs w:val="28"/>
        </w:rPr>
        <w:t xml:space="preserve">ходе её осуществления в трехдневный срок после увольнения (прекращения полномочий) лица, в отношении которого осуществляется проверка, направляются </w:t>
      </w:r>
      <w:r w:rsidRPr="00F405CB">
        <w:rPr>
          <w:rStyle w:val="spfo1"/>
          <w:rFonts w:ascii="Times New Roman" w:hAnsi="Times New Roman" w:cs="Times New Roman"/>
          <w:sz w:val="28"/>
          <w:szCs w:val="28"/>
        </w:rPr>
        <w:t>руководителем органа местного самоуправления либо уполномоченным им должностным лицом, принявшим решение о проведении проверки</w:t>
      </w:r>
      <w:r w:rsidRPr="00EC36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C367B">
        <w:rPr>
          <w:rFonts w:ascii="Times New Roman" w:hAnsi="Times New Roman" w:cs="Times New Roman"/>
          <w:sz w:val="28"/>
          <w:szCs w:val="28"/>
        </w:rPr>
        <w:t xml:space="preserve"> органы прокуратуры Российской Федерации</w:t>
      </w:r>
      <w:r w:rsidRPr="003C7BC3">
        <w:rPr>
          <w:rFonts w:ascii="Times New Roman" w:hAnsi="Times New Roman" w:cs="Times New Roman"/>
          <w:sz w:val="28"/>
          <w:szCs w:val="28"/>
        </w:rPr>
        <w:t>.</w:t>
      </w:r>
    </w:p>
    <w:p w:rsidR="000D29A3" w:rsidRPr="00F405CB" w:rsidRDefault="000D29A3" w:rsidP="000D29A3">
      <w:pPr>
        <w:shd w:val="clear" w:color="auto" w:fill="FFFFFF"/>
        <w:spacing w:line="273" w:lineRule="atLeast"/>
        <w:ind w:firstLine="709"/>
        <w:jc w:val="both"/>
        <w:rPr>
          <w:rStyle w:val="spfo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>19.4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.</w:t>
      </w:r>
      <w:r w:rsidRPr="00F405C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случае 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</w:t>
      </w:r>
      <w:proofErr w:type="gramEnd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 их совокупный доход за отчетный период и предшествующие два года, должностные лица Управления</w:t>
      </w: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 по профилактике коррупционных и иных правонарушений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, осуществляющие такую проверку, обязаны истребовать у муниципального служащего сведения, подтверждающие законность получения этих денежных средств.</w:t>
      </w:r>
    </w:p>
    <w:p w:rsidR="000D29A3" w:rsidRPr="00F405CB" w:rsidRDefault="000D29A3" w:rsidP="000D29A3">
      <w:pPr>
        <w:shd w:val="clear" w:color="auto" w:fill="FFFFFF"/>
        <w:spacing w:line="273" w:lineRule="atLeast"/>
        <w:ind w:firstLine="709"/>
        <w:jc w:val="both"/>
        <w:rPr>
          <w:rStyle w:val="spfo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>19.5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В случае непредставления муниципальным служащим сведений, подтверждающих законность получения этих денежных средств в срок, установленный пунктом 1 Указа Президента РФ от 18.07.2022 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коррупции», или представления недостоверных сведений материалы проверки в трехдневный срок после</w:t>
      </w:r>
      <w:proofErr w:type="gramEnd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 ее завершения направляются руководителем органа местного самоуправления либо уполномоченным им должностным лицом, принявшим решение о проведении проверки, в органы прокуратуры Российской Федерации.</w:t>
      </w:r>
    </w:p>
    <w:p w:rsidR="000D29A3" w:rsidRDefault="000D29A3" w:rsidP="000D29A3">
      <w:pPr>
        <w:shd w:val="clear" w:color="auto" w:fill="FFFFFF"/>
        <w:spacing w:line="27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19.</w:t>
      </w: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>6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В случае увольнения </w:t>
      </w:r>
      <w:bookmarkStart w:id="0" w:name="_Hlk121728963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муниципального служащего</w:t>
      </w:r>
      <w:bookmarkEnd w:id="0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, в отношении которого осуществляется проверка, указанная в пункте 19.1. настоящего Положения,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</w:t>
      </w:r>
      <w:proofErr w:type="gramEnd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 и предшествующие два года, материалы проверки в трехдневный срок после увольнения муниципального служащего направляются руководителем органа местного 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lastRenderedPageBreak/>
        <w:t>самоуправления либо уполномоченным им должностным лицом, в органы п</w:t>
      </w: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>рокуратуры Российской Федерации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5F" w:rsidRPr="00685B5F" w:rsidRDefault="00685B5F" w:rsidP="00685B5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85B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85B5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5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15 декабря </w:t>
      </w:r>
      <w:r w:rsidRPr="00685B5F">
        <w:rPr>
          <w:rFonts w:ascii="Times New Roman" w:hAnsi="Times New Roman" w:cs="Times New Roman"/>
          <w:sz w:val="28"/>
          <w:szCs w:val="28"/>
        </w:rPr>
        <w:t xml:space="preserve">2022 года № </w:t>
      </w:r>
      <w:r>
        <w:rPr>
          <w:rFonts w:ascii="Times New Roman" w:hAnsi="Times New Roman" w:cs="Times New Roman"/>
          <w:sz w:val="28"/>
          <w:szCs w:val="28"/>
        </w:rPr>
        <w:t>3752</w:t>
      </w:r>
      <w:r w:rsidRPr="00685B5F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7732D" w:rsidRDefault="00685B5F" w:rsidP="000D29A3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8A2AD0" w:rsidRPr="000D29A3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77732D" w:rsidRPr="000D29A3">
        <w:rPr>
          <w:rFonts w:ascii="Times New Roman" w:hAnsi="Times New Roman" w:cs="Times New Roman"/>
          <w:bCs/>
          <w:sz w:val="28"/>
          <w:szCs w:val="28"/>
        </w:rPr>
        <w:t>Управлению делами администрации (</w:t>
      </w:r>
      <w:proofErr w:type="spellStart"/>
      <w:r w:rsidR="0077732D" w:rsidRPr="000D29A3">
        <w:rPr>
          <w:rFonts w:ascii="Times New Roman" w:hAnsi="Times New Roman" w:cs="Times New Roman"/>
          <w:bCs/>
          <w:sz w:val="28"/>
          <w:szCs w:val="28"/>
        </w:rPr>
        <w:t>Н.В.Бачарина</w:t>
      </w:r>
      <w:proofErr w:type="spellEnd"/>
      <w:r w:rsidR="0077732D" w:rsidRPr="000D29A3">
        <w:rPr>
          <w:rFonts w:ascii="Times New Roman" w:hAnsi="Times New Roman" w:cs="Times New Roman"/>
          <w:bCs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77732D" w:rsidRPr="00685B5F" w:rsidRDefault="000D29A3" w:rsidP="00685B5F">
      <w:pPr>
        <w:pStyle w:val="a5"/>
        <w:suppressAutoHyphens/>
        <w:ind w:left="0" w:firstLine="851"/>
        <w:contextualSpacing/>
        <w:jc w:val="both"/>
        <w:rPr>
          <w:sz w:val="28"/>
          <w:szCs w:val="28"/>
        </w:rPr>
      </w:pPr>
      <w:r w:rsidRPr="00685B5F">
        <w:rPr>
          <w:sz w:val="28"/>
          <w:szCs w:val="28"/>
        </w:rPr>
        <w:t>4</w:t>
      </w:r>
      <w:r w:rsidR="0077732D" w:rsidRPr="00685B5F">
        <w:rPr>
          <w:sz w:val="28"/>
          <w:szCs w:val="28"/>
        </w:rPr>
        <w:t>. Постановление вступает в силу со дня его опубликования.</w:t>
      </w:r>
    </w:p>
    <w:p w:rsidR="008A2AD0" w:rsidRPr="00685B5F" w:rsidRDefault="00685B5F" w:rsidP="00685B5F">
      <w:pPr>
        <w:pStyle w:val="a5"/>
        <w:suppressAutoHyphens/>
        <w:ind w:left="0"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29A3" w:rsidRPr="00685B5F">
        <w:rPr>
          <w:sz w:val="28"/>
          <w:szCs w:val="28"/>
        </w:rPr>
        <w:t xml:space="preserve"> 5</w:t>
      </w:r>
      <w:r w:rsidR="008A2AD0" w:rsidRPr="00685B5F">
        <w:rPr>
          <w:sz w:val="28"/>
          <w:szCs w:val="28"/>
        </w:rPr>
        <w:t xml:space="preserve">. </w:t>
      </w:r>
      <w:proofErr w:type="gramStart"/>
      <w:r w:rsidR="008A2AD0" w:rsidRPr="00685B5F">
        <w:rPr>
          <w:spacing w:val="2"/>
          <w:sz w:val="28"/>
          <w:szCs w:val="28"/>
        </w:rPr>
        <w:t>Контроль за</w:t>
      </w:r>
      <w:proofErr w:type="gramEnd"/>
      <w:r w:rsidR="008A2AD0" w:rsidRPr="00685B5F">
        <w:rPr>
          <w:spacing w:val="2"/>
          <w:sz w:val="28"/>
          <w:szCs w:val="28"/>
        </w:rPr>
        <w:t xml:space="preserve"> исполнением настоящего </w:t>
      </w:r>
      <w:r w:rsidR="0077732D" w:rsidRPr="00685B5F">
        <w:rPr>
          <w:spacing w:val="2"/>
          <w:sz w:val="28"/>
          <w:szCs w:val="28"/>
        </w:rPr>
        <w:t>постановления</w:t>
      </w:r>
      <w:r w:rsidR="008A2AD0" w:rsidRPr="00685B5F">
        <w:rPr>
          <w:spacing w:val="2"/>
          <w:sz w:val="28"/>
          <w:szCs w:val="28"/>
        </w:rPr>
        <w:t xml:space="preserve"> </w:t>
      </w:r>
      <w:r w:rsidR="0077732D" w:rsidRPr="00685B5F">
        <w:rPr>
          <w:spacing w:val="2"/>
          <w:sz w:val="28"/>
          <w:szCs w:val="28"/>
        </w:rPr>
        <w:t>оставляю за собой.</w:t>
      </w:r>
    </w:p>
    <w:p w:rsidR="00F405CB" w:rsidRDefault="00F405CB" w:rsidP="0077732D">
      <w:pPr>
        <w:pStyle w:val="a5"/>
        <w:suppressAutoHyphens/>
        <w:ind w:left="0"/>
        <w:contextualSpacing/>
        <w:jc w:val="both"/>
        <w:rPr>
          <w:spacing w:val="2"/>
          <w:sz w:val="28"/>
          <w:szCs w:val="28"/>
        </w:rPr>
      </w:pPr>
    </w:p>
    <w:p w:rsidR="00F405CB" w:rsidRPr="003C2C74" w:rsidRDefault="00F405CB" w:rsidP="0077732D">
      <w:pPr>
        <w:pStyle w:val="a5"/>
        <w:suppressAutoHyphens/>
        <w:ind w:left="0"/>
        <w:contextualSpacing/>
        <w:jc w:val="both"/>
        <w:rPr>
          <w:spacing w:val="2"/>
          <w:sz w:val="28"/>
          <w:szCs w:val="28"/>
        </w:rPr>
      </w:pPr>
    </w:p>
    <w:p w:rsidR="008A2AD0" w:rsidRPr="00D55D9E" w:rsidRDefault="00F405CB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2AD0" w:rsidRPr="00D55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2AD0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55D9E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E74AD2" w:rsidRDefault="008A2AD0" w:rsidP="00204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D55D9E">
        <w:rPr>
          <w:rFonts w:ascii="Times New Roman" w:hAnsi="Times New Roman" w:cs="Times New Roman"/>
          <w:sz w:val="28"/>
          <w:szCs w:val="28"/>
        </w:rPr>
        <w:t>»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2D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5CB">
        <w:rPr>
          <w:rFonts w:ascii="Times New Roman" w:hAnsi="Times New Roman" w:cs="Times New Roman"/>
          <w:sz w:val="28"/>
          <w:szCs w:val="28"/>
        </w:rPr>
        <w:t>С.А. Кошевой</w:t>
      </w:r>
    </w:p>
    <w:p w:rsidR="001C002D" w:rsidRDefault="001C002D" w:rsidP="00204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2D" w:rsidRDefault="001C002D" w:rsidP="00204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2D" w:rsidRDefault="001C002D" w:rsidP="00204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2D" w:rsidRDefault="001C002D" w:rsidP="001C002D">
      <w:pPr>
        <w:suppressAutoHyphens/>
        <w:rPr>
          <w:rFonts w:ascii="Times New Roman" w:eastAsia="Lucida Sans Unicode" w:hAnsi="Times New Roman" w:cs="Times New Roman"/>
          <w:b/>
          <w:bCs/>
          <w:kern w:val="1"/>
          <w:sz w:val="28"/>
        </w:rPr>
      </w:pPr>
    </w:p>
    <w:p w:rsidR="00E74AD2" w:rsidRDefault="00E74AD2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5F" w:rsidRPr="00685B5F" w:rsidRDefault="00685B5F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B5F" w:rsidRPr="00685B5F" w:rsidSect="00F405C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D38"/>
    <w:multiLevelType w:val="hybridMultilevel"/>
    <w:tmpl w:val="899E15FE"/>
    <w:lvl w:ilvl="0" w:tplc="35FEC3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6"/>
    <w:rsid w:val="0000209F"/>
    <w:rsid w:val="000708A2"/>
    <w:rsid w:val="0007437F"/>
    <w:rsid w:val="000A002C"/>
    <w:rsid w:val="000C1905"/>
    <w:rsid w:val="000D29A3"/>
    <w:rsid w:val="00110104"/>
    <w:rsid w:val="001C002D"/>
    <w:rsid w:val="00204A55"/>
    <w:rsid w:val="00222F09"/>
    <w:rsid w:val="002674AB"/>
    <w:rsid w:val="002A30F6"/>
    <w:rsid w:val="0031552A"/>
    <w:rsid w:val="003C2C74"/>
    <w:rsid w:val="00685B5F"/>
    <w:rsid w:val="00703987"/>
    <w:rsid w:val="0077732D"/>
    <w:rsid w:val="007F0016"/>
    <w:rsid w:val="008A1AC8"/>
    <w:rsid w:val="008A2AD0"/>
    <w:rsid w:val="008B78B6"/>
    <w:rsid w:val="009036CA"/>
    <w:rsid w:val="00927033"/>
    <w:rsid w:val="009A11DA"/>
    <w:rsid w:val="009C39BE"/>
    <w:rsid w:val="009D2A20"/>
    <w:rsid w:val="00AC15AB"/>
    <w:rsid w:val="00B305FC"/>
    <w:rsid w:val="00BF6736"/>
    <w:rsid w:val="00C744C5"/>
    <w:rsid w:val="00D4263B"/>
    <w:rsid w:val="00D623F6"/>
    <w:rsid w:val="00E2087D"/>
    <w:rsid w:val="00E74AD2"/>
    <w:rsid w:val="00E92031"/>
    <w:rsid w:val="00E97B21"/>
    <w:rsid w:val="00EB35FB"/>
    <w:rsid w:val="00F405CB"/>
    <w:rsid w:val="00F42D02"/>
    <w:rsid w:val="00F4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  <w:style w:type="paragraph" w:customStyle="1" w:styleId="ConsPlusNormal">
    <w:name w:val="ConsPlusNormal"/>
    <w:rsid w:val="0077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7732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rsid w:val="000708A2"/>
  </w:style>
  <w:style w:type="paragraph" w:styleId="a7">
    <w:name w:val="Balloon Text"/>
    <w:basedOn w:val="a"/>
    <w:link w:val="a8"/>
    <w:uiPriority w:val="99"/>
    <w:semiHidden/>
    <w:unhideWhenUsed/>
    <w:rsid w:val="00110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0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  <w:style w:type="paragraph" w:customStyle="1" w:styleId="ConsPlusNormal">
    <w:name w:val="ConsPlusNormal"/>
    <w:rsid w:val="0077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7732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rsid w:val="000708A2"/>
  </w:style>
  <w:style w:type="paragraph" w:styleId="a7">
    <w:name w:val="Balloon Text"/>
    <w:basedOn w:val="a"/>
    <w:link w:val="a8"/>
    <w:uiPriority w:val="99"/>
    <w:semiHidden/>
    <w:unhideWhenUsed/>
    <w:rsid w:val="00110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0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1B0C48AC4886F835B993DD89362D16C95DE37CB7D62091D762D217A836CE375019D8800F0C9E4CE476821FDEDFE1530BC889050GEx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D1B0C48AC4886F835B993DD89362D16C95DE37CB7D62091D762D217A836CE375019D8800F3C9E4CE476821FDEDFE1530BC889050GEx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D1B0C48AC4886F835B993DD89362D16C95DE37CB7D62091D762D217A836CE375019D8800F0C9E4CE476821FDEDFE1530BC889050GExA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1B0C48AC4886F835B993DD89362D16C95DE37CB7D62091D762D217A836CE375019D8800F3C9E4CE476821FDEDFE1530BC889050GEx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5</cp:revision>
  <cp:lastPrinted>2023-11-10T09:45:00Z</cp:lastPrinted>
  <dcterms:created xsi:type="dcterms:W3CDTF">2023-11-09T15:32:00Z</dcterms:created>
  <dcterms:modified xsi:type="dcterms:W3CDTF">2023-11-22T09:12:00Z</dcterms:modified>
</cp:coreProperties>
</file>