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FD" w:rsidRDefault="003D7FF3">
      <w:pPr>
        <w:pStyle w:val="1"/>
        <w:ind w:firstLine="0"/>
        <w:jc w:val="center"/>
      </w:pPr>
      <w:r>
        <w:rPr>
          <w:b/>
          <w:bCs/>
        </w:rPr>
        <w:t>РОССИЙСКАЯ ФЕДЕРАЦИЯ</w:t>
      </w:r>
    </w:p>
    <w:p w:rsidR="004708FD" w:rsidRDefault="003D7FF3">
      <w:pPr>
        <w:pStyle w:val="20"/>
      </w:pPr>
      <w:r>
        <w:t>КАЛИНИНГРАДСКАЯ ОБЛАСТЬ</w:t>
      </w:r>
    </w:p>
    <w:p w:rsidR="004708FD" w:rsidRDefault="003D7FF3">
      <w:pPr>
        <w:pStyle w:val="1"/>
        <w:ind w:firstLine="0"/>
        <w:jc w:val="center"/>
      </w:pPr>
      <w:r>
        <w:rPr>
          <w:b/>
          <w:bCs/>
        </w:rPr>
        <w:t>АДМИНИСТРАЦИЯ</w:t>
      </w:r>
    </w:p>
    <w:p w:rsidR="004708FD" w:rsidRDefault="003D7FF3">
      <w:pPr>
        <w:pStyle w:val="1"/>
        <w:spacing w:after="160"/>
        <w:ind w:firstLine="0"/>
        <w:jc w:val="center"/>
      </w:pPr>
      <w:r>
        <w:rPr>
          <w:b/>
          <w:bCs/>
          <w:sz w:val="24"/>
          <w:szCs w:val="24"/>
        </w:rPr>
        <w:t>МУНИЦИПАЛЬНОГО ОБРАЗОВАНИЯ</w:t>
      </w:r>
      <w:r>
        <w:rPr>
          <w:b/>
          <w:bCs/>
          <w:sz w:val="24"/>
          <w:szCs w:val="24"/>
        </w:rPr>
        <w:br/>
      </w:r>
      <w:r>
        <w:rPr>
          <w:b/>
          <w:bCs/>
        </w:rPr>
        <w:t>«ЗЕЛЕНОГРАДСКИЙ ГОРОДСКОЙ ОКРУГ»</w:t>
      </w:r>
    </w:p>
    <w:p w:rsidR="004708FD" w:rsidRDefault="003D7FF3">
      <w:pPr>
        <w:pStyle w:val="11"/>
        <w:keepNext/>
        <w:keepLines/>
      </w:pPr>
      <w:bookmarkStart w:id="0" w:name="bookmark0"/>
      <w:r>
        <w:t>ПОСТАНОВЛЕНИЕ</w:t>
      </w:r>
      <w:bookmarkEnd w:id="0"/>
    </w:p>
    <w:p w:rsidR="004708FD" w:rsidRDefault="005F1262">
      <w:pPr>
        <w:pStyle w:val="1"/>
        <w:spacing w:after="160"/>
        <w:ind w:firstLine="0"/>
        <w:jc w:val="center"/>
      </w:pPr>
      <w:r>
        <w:rPr>
          <w:color w:val="2D3762"/>
        </w:rPr>
        <w:t xml:space="preserve">«20» мая </w:t>
      </w:r>
      <w:r w:rsidR="003D7FF3">
        <w:rPr>
          <w:color w:val="2D3762"/>
        </w:rPr>
        <w:t xml:space="preserve">2016 </w:t>
      </w:r>
      <w:r w:rsidR="003D7FF3">
        <w:t xml:space="preserve">г. № </w:t>
      </w:r>
      <w:r>
        <w:t>1010</w:t>
      </w:r>
      <w:r w:rsidR="003D7FF3">
        <w:rPr>
          <w:color w:val="5168C2"/>
        </w:rPr>
        <w:br/>
      </w:r>
      <w:r w:rsidR="003D7FF3">
        <w:t>г. Зеленоградск</w:t>
      </w:r>
    </w:p>
    <w:p w:rsidR="004708FD" w:rsidRDefault="003D7FF3">
      <w:pPr>
        <w:pStyle w:val="1"/>
        <w:spacing w:after="760"/>
        <w:ind w:firstLine="0"/>
        <w:jc w:val="center"/>
      </w:pPr>
      <w:r>
        <w:rPr>
          <w:b/>
          <w:bCs/>
        </w:rPr>
        <w:t>О внесении изменений в постановление администрации муниципального</w:t>
      </w:r>
      <w:r>
        <w:rPr>
          <w:b/>
          <w:bCs/>
        </w:rPr>
        <w:br/>
        <w:t xml:space="preserve">образования </w:t>
      </w:r>
      <w:r>
        <w:rPr>
          <w:b/>
          <w:bCs/>
        </w:rPr>
        <w:t>«Зеленоградский городской округ» от 18 апреля 2016 № 665</w:t>
      </w:r>
      <w:r>
        <w:rPr>
          <w:b/>
          <w:bCs/>
        </w:rPr>
        <w:br/>
        <w:t>«Об утверждении Административного регламента администрации</w:t>
      </w:r>
      <w:r>
        <w:rPr>
          <w:b/>
          <w:bCs/>
        </w:rPr>
        <w:br/>
        <w:t>муниципального образования «Зеленоградский городской округ» по</w:t>
      </w:r>
      <w:r>
        <w:rPr>
          <w:b/>
          <w:bCs/>
        </w:rPr>
        <w:br/>
        <w:t>предоставлению муниципальной услуги «Постановка на учет граждан,</w:t>
      </w:r>
      <w:r>
        <w:rPr>
          <w:b/>
          <w:bCs/>
        </w:rPr>
        <w:br/>
        <w:t>имеющих трех</w:t>
      </w:r>
      <w:r>
        <w:rPr>
          <w:b/>
          <w:bCs/>
        </w:rPr>
        <w:t xml:space="preserve"> и более детей, в целях предоставления земельного</w:t>
      </w:r>
      <w:r>
        <w:rPr>
          <w:b/>
          <w:bCs/>
        </w:rPr>
        <w:br/>
        <w:t>участка в собственность бесплатно»</w:t>
      </w:r>
    </w:p>
    <w:p w:rsidR="004708FD" w:rsidRDefault="003D7FF3">
      <w:pPr>
        <w:pStyle w:val="1"/>
        <w:ind w:firstLine="720"/>
        <w:jc w:val="both"/>
      </w:pPr>
      <w:r>
        <w:t xml:space="preserve">В целях приведения административного регламента в соответствие с действующим законодательством администрация муниципального образования «Зеленоградский городской округ» </w:t>
      </w:r>
      <w:r>
        <w:rPr>
          <w:b/>
          <w:bCs/>
        </w:rPr>
        <w:t>по</w:t>
      </w:r>
      <w:r>
        <w:rPr>
          <w:b/>
          <w:bCs/>
        </w:rPr>
        <w:t>становляет:</w:t>
      </w:r>
    </w:p>
    <w:p w:rsidR="004708FD" w:rsidRDefault="003D7FF3">
      <w:pPr>
        <w:pStyle w:val="1"/>
        <w:numPr>
          <w:ilvl w:val="0"/>
          <w:numId w:val="1"/>
        </w:numPr>
        <w:tabs>
          <w:tab w:val="left" w:pos="1296"/>
        </w:tabs>
        <w:ind w:firstLine="720"/>
        <w:jc w:val="both"/>
      </w:pPr>
      <w:r>
        <w:t xml:space="preserve">Внести в приложение к постановлению администрации муниципального образования «Зеленоградский городской </w:t>
      </w:r>
      <w:r w:rsidR="005F1262">
        <w:t>округ» от 18 апреля 2016 г. № 66</w:t>
      </w:r>
      <w:r>
        <w:t>5 «Об утверждении Административного регламента администрации мун</w:t>
      </w:r>
      <w:bookmarkStart w:id="1" w:name="_GoBack"/>
      <w:bookmarkEnd w:id="1"/>
      <w:r>
        <w:t>иципального образования «Зеленоградский город</w:t>
      </w:r>
      <w:r>
        <w:t>ской округ» по предоставлению муниципальной услуги «Постановка на учет граждан, имеющих трех и более детей, в целях предоставления земельного участка в собственность бесплатно» следующие изменения:</w:t>
      </w:r>
    </w:p>
    <w:p w:rsidR="004708FD" w:rsidRDefault="003D7FF3">
      <w:pPr>
        <w:pStyle w:val="1"/>
        <w:numPr>
          <w:ilvl w:val="0"/>
          <w:numId w:val="1"/>
        </w:numPr>
        <w:tabs>
          <w:tab w:val="left" w:pos="2016"/>
        </w:tabs>
        <w:ind w:firstLine="720"/>
        <w:jc w:val="both"/>
      </w:pPr>
      <w:r>
        <w:t>п.2.3 дополнить абзацем следующего содержания:</w:t>
      </w:r>
    </w:p>
    <w:p w:rsidR="004708FD" w:rsidRDefault="003D7FF3">
      <w:pPr>
        <w:pStyle w:val="1"/>
        <w:ind w:firstLine="720"/>
        <w:jc w:val="both"/>
      </w:pPr>
      <w:r>
        <w:t>« - принима</w:t>
      </w:r>
      <w:r>
        <w:t>ет решение об исключении многодетного гражданина из списка граждан, подавших заявление о бесплатном предоставлении земельного участка, и снятии его с учета»;</w:t>
      </w:r>
    </w:p>
    <w:p w:rsidR="004708FD" w:rsidRDefault="003D7FF3">
      <w:pPr>
        <w:pStyle w:val="1"/>
        <w:numPr>
          <w:ilvl w:val="0"/>
          <w:numId w:val="1"/>
        </w:numPr>
        <w:tabs>
          <w:tab w:val="left" w:pos="2016"/>
        </w:tabs>
        <w:ind w:firstLine="720"/>
        <w:jc w:val="both"/>
      </w:pPr>
      <w:proofErr w:type="spellStart"/>
      <w:r>
        <w:t>п.п</w:t>
      </w:r>
      <w:proofErr w:type="gramStart"/>
      <w:r>
        <w:t>.З</w:t>
      </w:r>
      <w:proofErr w:type="spellEnd"/>
      <w:proofErr w:type="gramEnd"/>
      <w:r>
        <w:t xml:space="preserve"> п.2.6 читать в новой редакции:</w:t>
      </w:r>
    </w:p>
    <w:p w:rsidR="004708FD" w:rsidRDefault="003D7FF3">
      <w:pPr>
        <w:pStyle w:val="1"/>
        <w:ind w:firstLine="720"/>
        <w:jc w:val="both"/>
      </w:pPr>
      <w:r>
        <w:t>«3) свидетельство о заключении брака (за исключением одиноких</w:t>
      </w:r>
      <w:r>
        <w:t xml:space="preserve"> родителей);</w:t>
      </w:r>
    </w:p>
    <w:p w:rsidR="004708FD" w:rsidRDefault="003D7FF3">
      <w:pPr>
        <w:pStyle w:val="1"/>
        <w:numPr>
          <w:ilvl w:val="0"/>
          <w:numId w:val="1"/>
        </w:numPr>
        <w:tabs>
          <w:tab w:val="left" w:pos="2016"/>
        </w:tabs>
        <w:ind w:firstLine="720"/>
        <w:jc w:val="both"/>
      </w:pPr>
      <w:proofErr w:type="spellStart"/>
      <w:r>
        <w:t>п.п</w:t>
      </w:r>
      <w:proofErr w:type="spellEnd"/>
      <w:r>
        <w:t>. 6 п.2.6 читать в новой редакции:</w:t>
      </w:r>
    </w:p>
    <w:p w:rsidR="004708FD" w:rsidRDefault="003D7FF3">
      <w:pPr>
        <w:pStyle w:val="1"/>
        <w:ind w:firstLine="720"/>
        <w:jc w:val="both"/>
      </w:pPr>
      <w:r>
        <w:t>«6)выписка из домовой (поквартирной) книги, либо копия поквартирной карточки, либо справка о регистрации многодетного гражданина»;</w:t>
      </w:r>
    </w:p>
    <w:p w:rsidR="004708FD" w:rsidRDefault="003D7FF3">
      <w:pPr>
        <w:pStyle w:val="1"/>
        <w:numPr>
          <w:ilvl w:val="0"/>
          <w:numId w:val="1"/>
        </w:numPr>
        <w:tabs>
          <w:tab w:val="left" w:pos="1296"/>
        </w:tabs>
        <w:spacing w:after="340"/>
        <w:ind w:firstLine="720"/>
        <w:jc w:val="both"/>
      </w:pPr>
      <w:r>
        <w:t>в п. 2.8 из исчерпывающего перечня оснований для отказа в приеме документо</w:t>
      </w:r>
      <w:r>
        <w:t>в, необходимых для предоставления муниципальной услуги исключить следующие абзацы:</w:t>
      </w:r>
    </w:p>
    <w:p w:rsidR="004708FD" w:rsidRDefault="003D7FF3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58770" cy="4267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85877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708FD" w:rsidRDefault="003D7FF3">
      <w:pPr>
        <w:pStyle w:val="1"/>
        <w:ind w:firstLine="0"/>
        <w:jc w:val="both"/>
      </w:pPr>
      <w:r>
        <w:lastRenderedPageBreak/>
        <w:t>«- обращение заявителя с требованием о предоставлении муниципальной услуги, организация предоставления которой не осуществляется администрацией;</w:t>
      </w:r>
    </w:p>
    <w:p w:rsidR="004708FD" w:rsidRDefault="003D7FF3">
      <w:pPr>
        <w:pStyle w:val="1"/>
        <w:numPr>
          <w:ilvl w:val="0"/>
          <w:numId w:val="2"/>
        </w:numPr>
        <w:tabs>
          <w:tab w:val="left" w:pos="1061"/>
        </w:tabs>
        <w:ind w:firstLine="740"/>
        <w:jc w:val="both"/>
      </w:pPr>
      <w:r>
        <w:t xml:space="preserve">наличие в заявлении и </w:t>
      </w:r>
      <w:r>
        <w:t xml:space="preserve">прилагаемых к нему </w:t>
      </w:r>
      <w:proofErr w:type="gramStart"/>
      <w:r>
        <w:t>документах</w:t>
      </w:r>
      <w:proofErr w:type="gramEnd"/>
      <w:r>
        <w:t xml:space="preserve">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4708FD" w:rsidRDefault="003D7FF3">
      <w:pPr>
        <w:pStyle w:val="1"/>
        <w:numPr>
          <w:ilvl w:val="0"/>
          <w:numId w:val="2"/>
        </w:numPr>
        <w:tabs>
          <w:tab w:val="left" w:pos="1061"/>
        </w:tabs>
        <w:ind w:firstLine="740"/>
        <w:jc w:val="both"/>
      </w:pPr>
      <w:r>
        <w:t>заявление или прилагаемые к нему документы исполнены карандашом;</w:t>
      </w:r>
    </w:p>
    <w:p w:rsidR="004708FD" w:rsidRDefault="003D7FF3">
      <w:pPr>
        <w:pStyle w:val="1"/>
        <w:numPr>
          <w:ilvl w:val="0"/>
          <w:numId w:val="2"/>
        </w:numPr>
        <w:tabs>
          <w:tab w:val="left" w:pos="1781"/>
        </w:tabs>
        <w:ind w:firstLine="720"/>
      </w:pPr>
      <w:r>
        <w:t>заявление и пр</w:t>
      </w:r>
      <w:r>
        <w:t>илагаемые к нему документы не поддаются прочтению;</w:t>
      </w:r>
    </w:p>
    <w:p w:rsidR="004708FD" w:rsidRDefault="003D7FF3">
      <w:pPr>
        <w:pStyle w:val="1"/>
        <w:ind w:firstLine="1860"/>
        <w:jc w:val="both"/>
      </w:pPr>
      <w:r>
        <w:t>отсутствие комплекта документов, указанных в п.2.6 административного регламента».</w:t>
      </w:r>
    </w:p>
    <w:p w:rsidR="004708FD" w:rsidRDefault="003D7FF3">
      <w:pPr>
        <w:pStyle w:val="1"/>
        <w:numPr>
          <w:ilvl w:val="0"/>
          <w:numId w:val="1"/>
        </w:numPr>
        <w:tabs>
          <w:tab w:val="left" w:pos="1328"/>
        </w:tabs>
        <w:ind w:firstLine="740"/>
        <w:jc w:val="both"/>
      </w:pPr>
      <w:r>
        <w:t xml:space="preserve">в </w:t>
      </w:r>
      <w:proofErr w:type="spellStart"/>
      <w:r>
        <w:t>п.п</w:t>
      </w:r>
      <w:proofErr w:type="spellEnd"/>
      <w:r>
        <w:t>. 3.4.2 во втором абзаце слова «в течение 15 (пятнадцати)» заменить словами «в течение 10 (десяти)».</w:t>
      </w:r>
    </w:p>
    <w:p w:rsidR="004708FD" w:rsidRDefault="003D7FF3">
      <w:pPr>
        <w:pStyle w:val="1"/>
        <w:numPr>
          <w:ilvl w:val="0"/>
          <w:numId w:val="3"/>
        </w:numPr>
        <w:tabs>
          <w:tab w:val="left" w:pos="1328"/>
        </w:tabs>
        <w:ind w:firstLine="740"/>
        <w:jc w:val="both"/>
      </w:pPr>
      <w:r>
        <w:t>Начальнику управл</w:t>
      </w:r>
      <w:r>
        <w:t xml:space="preserve">ения делами - начальнику отдела информационных ресурсов администрации муниципального образования «Зеленоградский городской округ» Д.С. Назаренко обеспечить размещение настоящего постановления на официальном сайте муниципального образования «Зеленоградский </w:t>
      </w:r>
      <w:r>
        <w:t>городской округ».</w:t>
      </w:r>
    </w:p>
    <w:p w:rsidR="004708FD" w:rsidRDefault="003D7FF3">
      <w:pPr>
        <w:pStyle w:val="1"/>
        <w:numPr>
          <w:ilvl w:val="0"/>
          <w:numId w:val="3"/>
        </w:numPr>
        <w:tabs>
          <w:tab w:val="left" w:pos="1328"/>
        </w:tabs>
        <w:ind w:firstLine="740"/>
        <w:jc w:val="both"/>
      </w:pPr>
      <w:r>
        <w:t>Председателю комитета социальной защиты администрации муниципального образования «Зеленоградский городской округ» Т. П. Артамоновой обеспечить опубликование настоящего постановления в общественно-политической газете «Волна».</w:t>
      </w:r>
    </w:p>
    <w:p w:rsidR="004708FD" w:rsidRDefault="003D7FF3">
      <w:pPr>
        <w:pStyle w:val="1"/>
        <w:numPr>
          <w:ilvl w:val="0"/>
          <w:numId w:val="3"/>
        </w:numPr>
        <w:tabs>
          <w:tab w:val="left" w:pos="1328"/>
        </w:tabs>
        <w:spacing w:after="920"/>
        <w:ind w:firstLine="740"/>
        <w:jc w:val="both"/>
      </w:pPr>
      <w:proofErr w:type="gramStart"/>
      <w:r>
        <w:t>Контроль за</w:t>
      </w:r>
      <w:proofErr w:type="gramEnd"/>
      <w:r>
        <w:t xml:space="preserve"> в</w:t>
      </w:r>
      <w:r>
        <w:t>ыполнением настоящего постановления возложить на заместителя главы администрации муниципального образования «Зеленоградский городской округ» Р. А. Андронова.</w:t>
      </w:r>
    </w:p>
    <w:p w:rsidR="004708FD" w:rsidRDefault="003D7FF3">
      <w:pPr>
        <w:pStyle w:val="1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5774690</wp:posOffset>
                </wp:positionH>
                <wp:positionV relativeFrom="paragraph">
                  <wp:posOffset>419100</wp:posOffset>
                </wp:positionV>
                <wp:extent cx="1149350" cy="216535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08FD" w:rsidRDefault="003D7FF3">
                            <w:pPr>
                              <w:pStyle w:val="1"/>
                              <w:ind w:firstLine="0"/>
                            </w:pPr>
                            <w:r>
                              <w:t>С. А. Кошевой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54.69999999999999pt;margin-top:33.pt;width:90.5pt;height:17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 А. Кошевой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администрации муниципального образования «Зеленоградский городской округ»</w:t>
      </w:r>
    </w:p>
    <w:sectPr w:rsidR="004708FD">
      <w:pgSz w:w="11900" w:h="16840"/>
      <w:pgMar w:top="1042" w:right="679" w:bottom="319" w:left="1716" w:header="61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F3" w:rsidRDefault="003D7FF3">
      <w:r>
        <w:separator/>
      </w:r>
    </w:p>
  </w:endnote>
  <w:endnote w:type="continuationSeparator" w:id="0">
    <w:p w:rsidR="003D7FF3" w:rsidRDefault="003D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F3" w:rsidRDefault="003D7FF3"/>
  </w:footnote>
  <w:footnote w:type="continuationSeparator" w:id="0">
    <w:p w:rsidR="003D7FF3" w:rsidRDefault="003D7F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169"/>
    <w:multiLevelType w:val="multilevel"/>
    <w:tmpl w:val="7250F9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82308"/>
    <w:multiLevelType w:val="multilevel"/>
    <w:tmpl w:val="3F7E5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AE6F77"/>
    <w:multiLevelType w:val="multilevel"/>
    <w:tmpl w:val="FDBEF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708FD"/>
    <w:rsid w:val="003D7FF3"/>
    <w:rsid w:val="004708FD"/>
    <w:rsid w:val="005F1262"/>
    <w:rsid w:val="00D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5F1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26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5F1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2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GROM</cp:lastModifiedBy>
  <cp:revision>3</cp:revision>
  <dcterms:created xsi:type="dcterms:W3CDTF">2020-10-21T15:02:00Z</dcterms:created>
  <dcterms:modified xsi:type="dcterms:W3CDTF">2020-10-21T15:20:00Z</dcterms:modified>
</cp:coreProperties>
</file>