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49184" w14:textId="77777777" w:rsidR="00476798" w:rsidRPr="00E11E0B" w:rsidRDefault="00476798" w:rsidP="0047679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1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14:paraId="5DFF4F64" w14:textId="77777777" w:rsidR="00476798" w:rsidRPr="00E11E0B" w:rsidRDefault="00476798" w:rsidP="0047679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1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33C4" w:rsidRPr="00E11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E11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итогам проведения внешней проверки отчета об исполнении бюджета муниципального образовани</w:t>
      </w:r>
      <w:r w:rsidR="006061E9" w:rsidRPr="00E11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«Зеленоградский городской округ» за 2016</w:t>
      </w:r>
      <w:r w:rsidRPr="00E11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год.</w:t>
      </w:r>
    </w:p>
    <w:p w14:paraId="26959263" w14:textId="77777777" w:rsidR="00476798" w:rsidRPr="00E11E0B" w:rsidRDefault="001B7BA5" w:rsidP="0047679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1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6061E9" w:rsidRPr="00E11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.04.2017</w:t>
      </w:r>
      <w:r w:rsidR="00476798" w:rsidRPr="00E11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            </w:t>
      </w:r>
      <w:r w:rsidR="00E11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="00E11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76798" w:rsidRPr="00E11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76798" w:rsidRPr="00E11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г. Зеленоградск</w:t>
      </w:r>
    </w:p>
    <w:p w14:paraId="531D9863" w14:textId="77777777" w:rsidR="0030290E" w:rsidRPr="00E11E0B" w:rsidRDefault="00FC4BF9" w:rsidP="0085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</w:t>
      </w:r>
      <w:r w:rsidR="001B7BA5" w:rsidRPr="00E11E0B">
        <w:rPr>
          <w:rFonts w:ascii="Times New Roman" w:hAnsi="Times New Roman" w:cs="Times New Roman"/>
          <w:sz w:val="26"/>
          <w:szCs w:val="26"/>
        </w:rPr>
        <w:t>бразования «Зеленоградский городской округ</w:t>
      </w:r>
      <w:r w:rsidRPr="00E11E0B">
        <w:rPr>
          <w:rFonts w:ascii="Times New Roman" w:hAnsi="Times New Roman" w:cs="Times New Roman"/>
          <w:sz w:val="26"/>
          <w:szCs w:val="26"/>
        </w:rPr>
        <w:t>», по результатам внешней проверки годовой бюджетной отчетности муниципального образования, пров</w:t>
      </w:r>
      <w:r w:rsidR="006061E9" w:rsidRPr="00E11E0B">
        <w:rPr>
          <w:rFonts w:ascii="Times New Roman" w:hAnsi="Times New Roman" w:cs="Times New Roman"/>
          <w:sz w:val="26"/>
          <w:szCs w:val="26"/>
        </w:rPr>
        <w:t>еденной во исполнение пункта 1.1</w:t>
      </w:r>
      <w:r w:rsidRPr="00E11E0B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контрольно-счетной комиссии </w:t>
      </w:r>
      <w:r w:rsidR="001B7BA5" w:rsidRPr="00E11E0B">
        <w:rPr>
          <w:rFonts w:ascii="Times New Roman" w:hAnsi="Times New Roman" w:cs="Times New Roman"/>
          <w:sz w:val="26"/>
          <w:szCs w:val="26"/>
        </w:rPr>
        <w:t>МО «Зеленоградский городской округ</w:t>
      </w:r>
      <w:r w:rsidRPr="00E11E0B">
        <w:rPr>
          <w:rFonts w:ascii="Times New Roman" w:hAnsi="Times New Roman" w:cs="Times New Roman"/>
          <w:sz w:val="26"/>
          <w:szCs w:val="26"/>
        </w:rPr>
        <w:t>», подготовлено заключение в соответствии с требованиями:</w:t>
      </w:r>
    </w:p>
    <w:p w14:paraId="316BDF30" w14:textId="77777777" w:rsidR="00850C31" w:rsidRDefault="00FC4BF9" w:rsidP="00850C3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- статьи 264.4 Бюджетного кодекса РФ;</w:t>
      </w:r>
    </w:p>
    <w:p w14:paraId="125E0A62" w14:textId="77777777" w:rsidR="00FC4BF9" w:rsidRDefault="00EB4CFA" w:rsidP="00850C3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- статьи 23</w:t>
      </w:r>
      <w:r w:rsidR="00FC4BF9" w:rsidRPr="00E11E0B">
        <w:rPr>
          <w:rFonts w:ascii="Times New Roman" w:hAnsi="Times New Roman" w:cs="Times New Roman"/>
          <w:sz w:val="26"/>
          <w:szCs w:val="26"/>
        </w:rPr>
        <w:t xml:space="preserve"> Положения о бюджетном процессе в муниципальном о</w:t>
      </w:r>
      <w:r w:rsidRPr="00E11E0B">
        <w:rPr>
          <w:rFonts w:ascii="Times New Roman" w:hAnsi="Times New Roman" w:cs="Times New Roman"/>
          <w:sz w:val="26"/>
          <w:szCs w:val="26"/>
        </w:rPr>
        <w:t>бразовании «Зеленоградский городской округ</w:t>
      </w:r>
      <w:r w:rsidR="00FC4BF9" w:rsidRPr="00E11E0B">
        <w:rPr>
          <w:rFonts w:ascii="Times New Roman" w:hAnsi="Times New Roman" w:cs="Times New Roman"/>
          <w:sz w:val="26"/>
          <w:szCs w:val="26"/>
        </w:rPr>
        <w:t xml:space="preserve">», </w:t>
      </w:r>
      <w:r w:rsidRPr="00E11E0B">
        <w:rPr>
          <w:rFonts w:ascii="Times New Roman" w:hAnsi="Times New Roman" w:cs="Times New Roman"/>
          <w:sz w:val="26"/>
          <w:szCs w:val="26"/>
        </w:rPr>
        <w:t>утвержденного решением окружного</w:t>
      </w:r>
      <w:r w:rsidR="00FC4BF9" w:rsidRPr="00E11E0B">
        <w:rPr>
          <w:rFonts w:ascii="Times New Roman" w:hAnsi="Times New Roman" w:cs="Times New Roman"/>
          <w:sz w:val="26"/>
          <w:szCs w:val="26"/>
        </w:rPr>
        <w:t xml:space="preserve"> Совета депутатов МО «Зеленоградский </w:t>
      </w:r>
      <w:r w:rsidRPr="00E11E0B">
        <w:rPr>
          <w:rFonts w:ascii="Times New Roman" w:hAnsi="Times New Roman" w:cs="Times New Roman"/>
          <w:sz w:val="26"/>
          <w:szCs w:val="26"/>
        </w:rPr>
        <w:t>городской округ» от 16.12.2015 г. №330</w:t>
      </w:r>
      <w:r w:rsidR="00FC4BF9" w:rsidRPr="00E11E0B">
        <w:rPr>
          <w:rFonts w:ascii="Times New Roman" w:hAnsi="Times New Roman" w:cs="Times New Roman"/>
          <w:sz w:val="26"/>
          <w:szCs w:val="26"/>
        </w:rPr>
        <w:t>.</w:t>
      </w:r>
    </w:p>
    <w:p w14:paraId="3CC11231" w14:textId="77777777" w:rsidR="00850C31" w:rsidRPr="00E11E0B" w:rsidRDefault="00850C31" w:rsidP="00850C3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5E3AB4E" w14:textId="77777777" w:rsidR="00FC4BF9" w:rsidRPr="00E11E0B" w:rsidRDefault="00FC4BF9" w:rsidP="00850C3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Заключение подготовлено на основании данных:</w:t>
      </w:r>
    </w:p>
    <w:p w14:paraId="1A2FB072" w14:textId="77777777" w:rsidR="00FC4BF9" w:rsidRPr="00E11E0B" w:rsidRDefault="007542D0" w:rsidP="00850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решения </w:t>
      </w:r>
      <w:r w:rsidR="006061E9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окружного</w:t>
      </w:r>
      <w:r w:rsidR="00FC4BF9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де</w:t>
      </w:r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путатов МО «Зеленоградский </w:t>
      </w:r>
      <w:r w:rsidR="006061E9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городской округ» от 16.12.2015 г. № 319</w:t>
      </w:r>
      <w:r w:rsidR="00FC4BF9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бюджете муниципального образовани</w:t>
      </w:r>
      <w:r w:rsidR="007F54F3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«Зеленоградский </w:t>
      </w:r>
      <w:r w:rsidR="006061E9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городской округ</w:t>
      </w:r>
      <w:r w:rsidR="007F54F3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» на</w:t>
      </w:r>
      <w:r w:rsidR="006061E9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2016 год</w:t>
      </w:r>
      <w:r w:rsidR="00FC4BF9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061E9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290C87A" w14:textId="77777777" w:rsidR="00FC4BF9" w:rsidRPr="00E11E0B" w:rsidRDefault="007542D0" w:rsidP="0085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- решения </w:t>
      </w:r>
      <w:r w:rsidR="006061E9" w:rsidRPr="00E11E0B">
        <w:rPr>
          <w:rFonts w:ascii="Times New Roman" w:hAnsi="Times New Roman" w:cs="Times New Roman"/>
          <w:sz w:val="26"/>
          <w:szCs w:val="26"/>
        </w:rPr>
        <w:t>окружного</w:t>
      </w:r>
      <w:r w:rsidR="00FC4BF9" w:rsidRPr="00E11E0B">
        <w:rPr>
          <w:rFonts w:ascii="Times New Roman" w:hAnsi="Times New Roman" w:cs="Times New Roman"/>
          <w:sz w:val="26"/>
          <w:szCs w:val="26"/>
        </w:rPr>
        <w:t xml:space="preserve"> Совета де</w:t>
      </w:r>
      <w:r w:rsidRPr="00E11E0B">
        <w:rPr>
          <w:rFonts w:ascii="Times New Roman" w:hAnsi="Times New Roman" w:cs="Times New Roman"/>
          <w:sz w:val="26"/>
          <w:szCs w:val="26"/>
        </w:rPr>
        <w:t xml:space="preserve">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 xml:space="preserve">городской округ» от </w:t>
      </w:r>
      <w:r w:rsidR="00BA2047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6061E9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.03.2016 </w:t>
      </w:r>
      <w:r w:rsidR="006061E9" w:rsidRPr="00E11E0B">
        <w:rPr>
          <w:rFonts w:ascii="Times New Roman" w:hAnsi="Times New Roman" w:cs="Times New Roman"/>
          <w:sz w:val="26"/>
          <w:szCs w:val="26"/>
        </w:rPr>
        <w:t>г. №39</w:t>
      </w:r>
      <w:r w:rsidR="00FC4BF9" w:rsidRPr="00E11E0B">
        <w:rPr>
          <w:rFonts w:ascii="Times New Roman" w:hAnsi="Times New Roman" w:cs="Times New Roman"/>
          <w:sz w:val="26"/>
          <w:szCs w:val="26"/>
        </w:rPr>
        <w:t xml:space="preserve"> «О внесении изменений</w:t>
      </w:r>
      <w:r w:rsidRPr="00E11E0B">
        <w:rPr>
          <w:rFonts w:ascii="Times New Roman" w:hAnsi="Times New Roman" w:cs="Times New Roman"/>
          <w:sz w:val="26"/>
          <w:szCs w:val="26"/>
        </w:rPr>
        <w:t xml:space="preserve"> и дополнений в решение </w:t>
      </w:r>
      <w:r w:rsidR="006061E9" w:rsidRPr="00E11E0B">
        <w:rPr>
          <w:rFonts w:ascii="Times New Roman" w:hAnsi="Times New Roman" w:cs="Times New Roman"/>
          <w:sz w:val="26"/>
          <w:szCs w:val="26"/>
        </w:rPr>
        <w:t>окружного</w:t>
      </w:r>
      <w:r w:rsidR="00FC4BF9" w:rsidRPr="00E11E0B">
        <w:rPr>
          <w:rFonts w:ascii="Times New Roman" w:hAnsi="Times New Roman" w:cs="Times New Roman"/>
          <w:sz w:val="26"/>
          <w:szCs w:val="26"/>
        </w:rPr>
        <w:t xml:space="preserve"> Совета де</w:t>
      </w:r>
      <w:r w:rsidRPr="00E11E0B">
        <w:rPr>
          <w:rFonts w:ascii="Times New Roman" w:hAnsi="Times New Roman" w:cs="Times New Roman"/>
          <w:sz w:val="26"/>
          <w:szCs w:val="26"/>
        </w:rPr>
        <w:t xml:space="preserve">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B06BCC" w:rsidRPr="00E11E0B">
        <w:rPr>
          <w:rFonts w:ascii="Times New Roman" w:hAnsi="Times New Roman" w:cs="Times New Roman"/>
          <w:sz w:val="26"/>
          <w:szCs w:val="26"/>
        </w:rPr>
        <w:t>» от 16.12.2015 г. № 319</w:t>
      </w:r>
      <w:r w:rsidR="00FC4BF9" w:rsidRPr="00E11E0B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</w:t>
      </w:r>
      <w:r w:rsidRPr="00E11E0B">
        <w:rPr>
          <w:rFonts w:ascii="Times New Roman" w:hAnsi="Times New Roman" w:cs="Times New Roman"/>
          <w:sz w:val="26"/>
          <w:szCs w:val="26"/>
        </w:rPr>
        <w:t xml:space="preserve">я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B06BCC" w:rsidRPr="00E11E0B">
        <w:rPr>
          <w:rFonts w:ascii="Times New Roman" w:hAnsi="Times New Roman" w:cs="Times New Roman"/>
          <w:sz w:val="26"/>
          <w:szCs w:val="26"/>
        </w:rPr>
        <w:t>» на 2016 год».</w:t>
      </w:r>
      <w:r w:rsidR="00FC4BF9" w:rsidRPr="00E11E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67B999" w14:textId="77777777" w:rsidR="003A37F3" w:rsidRPr="00E11E0B" w:rsidRDefault="003A37F3" w:rsidP="0085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- решения </w:t>
      </w:r>
      <w:r w:rsidR="006061E9" w:rsidRPr="00E11E0B">
        <w:rPr>
          <w:rFonts w:ascii="Times New Roman" w:hAnsi="Times New Roman" w:cs="Times New Roman"/>
          <w:sz w:val="26"/>
          <w:szCs w:val="26"/>
        </w:rPr>
        <w:t>окружного</w:t>
      </w:r>
      <w:r w:rsidRPr="00E11E0B">
        <w:rPr>
          <w:rFonts w:ascii="Times New Roman" w:hAnsi="Times New Roman" w:cs="Times New Roman"/>
          <w:sz w:val="26"/>
          <w:szCs w:val="26"/>
        </w:rPr>
        <w:t xml:space="preserve"> Совета депутатов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BA2047" w:rsidRPr="00E11E0B">
        <w:rPr>
          <w:rFonts w:ascii="Times New Roman" w:hAnsi="Times New Roman" w:cs="Times New Roman"/>
          <w:sz w:val="26"/>
          <w:szCs w:val="26"/>
        </w:rPr>
        <w:t>» от 15.06.2016 г. №67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решение </w:t>
      </w:r>
      <w:r w:rsidR="006061E9" w:rsidRPr="00E11E0B">
        <w:rPr>
          <w:rFonts w:ascii="Times New Roman" w:hAnsi="Times New Roman" w:cs="Times New Roman"/>
          <w:sz w:val="26"/>
          <w:szCs w:val="26"/>
        </w:rPr>
        <w:t>окружного</w:t>
      </w:r>
      <w:r w:rsidRPr="00E11E0B">
        <w:rPr>
          <w:rFonts w:ascii="Times New Roman" w:hAnsi="Times New Roman" w:cs="Times New Roman"/>
          <w:sz w:val="26"/>
          <w:szCs w:val="26"/>
        </w:rPr>
        <w:t xml:space="preserve"> Совета депутатов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BA2047" w:rsidRPr="00E11E0B">
        <w:rPr>
          <w:rFonts w:ascii="Times New Roman" w:hAnsi="Times New Roman" w:cs="Times New Roman"/>
          <w:sz w:val="26"/>
          <w:szCs w:val="26"/>
        </w:rPr>
        <w:t>» от 16.12.2015 г. № 319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BA2047" w:rsidRPr="00E11E0B">
        <w:rPr>
          <w:rFonts w:ascii="Times New Roman" w:hAnsi="Times New Roman" w:cs="Times New Roman"/>
          <w:sz w:val="26"/>
          <w:szCs w:val="26"/>
        </w:rPr>
        <w:t>» на 2016 год».</w:t>
      </w:r>
    </w:p>
    <w:p w14:paraId="61481525" w14:textId="77777777" w:rsidR="003A37F3" w:rsidRPr="00E11E0B" w:rsidRDefault="003A37F3" w:rsidP="0085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- решения </w:t>
      </w:r>
      <w:r w:rsidR="006061E9" w:rsidRPr="00E11E0B">
        <w:rPr>
          <w:rFonts w:ascii="Times New Roman" w:hAnsi="Times New Roman" w:cs="Times New Roman"/>
          <w:sz w:val="26"/>
          <w:szCs w:val="26"/>
        </w:rPr>
        <w:t>окружного</w:t>
      </w:r>
      <w:r w:rsidRPr="00E11E0B">
        <w:rPr>
          <w:rFonts w:ascii="Times New Roman" w:hAnsi="Times New Roman" w:cs="Times New Roman"/>
          <w:sz w:val="26"/>
          <w:szCs w:val="26"/>
        </w:rPr>
        <w:t xml:space="preserve"> Совета депутатов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E405C5" w:rsidRPr="00E11E0B">
        <w:rPr>
          <w:rFonts w:ascii="Times New Roman" w:hAnsi="Times New Roman" w:cs="Times New Roman"/>
          <w:sz w:val="26"/>
          <w:szCs w:val="26"/>
        </w:rPr>
        <w:t>» от 01.08.2016 г. №80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решение </w:t>
      </w:r>
      <w:r w:rsidR="006061E9" w:rsidRPr="00E11E0B">
        <w:rPr>
          <w:rFonts w:ascii="Times New Roman" w:hAnsi="Times New Roman" w:cs="Times New Roman"/>
          <w:sz w:val="26"/>
          <w:szCs w:val="26"/>
        </w:rPr>
        <w:t>окружного</w:t>
      </w:r>
      <w:r w:rsidRPr="00E11E0B">
        <w:rPr>
          <w:rFonts w:ascii="Times New Roman" w:hAnsi="Times New Roman" w:cs="Times New Roman"/>
          <w:sz w:val="26"/>
          <w:szCs w:val="26"/>
        </w:rPr>
        <w:t xml:space="preserve"> Совета депутатов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E405C5" w:rsidRPr="00E11E0B">
        <w:rPr>
          <w:rFonts w:ascii="Times New Roman" w:hAnsi="Times New Roman" w:cs="Times New Roman"/>
          <w:sz w:val="26"/>
          <w:szCs w:val="26"/>
        </w:rPr>
        <w:t>» от 16.12.2015 г. № 319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E405C5" w:rsidRPr="00E11E0B">
        <w:rPr>
          <w:rFonts w:ascii="Times New Roman" w:hAnsi="Times New Roman" w:cs="Times New Roman"/>
          <w:sz w:val="26"/>
          <w:szCs w:val="26"/>
        </w:rPr>
        <w:t>» на 2016 год».</w:t>
      </w:r>
    </w:p>
    <w:p w14:paraId="2560224E" w14:textId="77777777" w:rsidR="003A37F3" w:rsidRPr="00E11E0B" w:rsidRDefault="003A37F3" w:rsidP="0085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- решения </w:t>
      </w:r>
      <w:r w:rsidR="006061E9" w:rsidRPr="00E11E0B">
        <w:rPr>
          <w:rFonts w:ascii="Times New Roman" w:hAnsi="Times New Roman" w:cs="Times New Roman"/>
          <w:sz w:val="26"/>
          <w:szCs w:val="26"/>
        </w:rPr>
        <w:t>окружного</w:t>
      </w:r>
      <w:r w:rsidRPr="00E11E0B">
        <w:rPr>
          <w:rFonts w:ascii="Times New Roman" w:hAnsi="Times New Roman" w:cs="Times New Roman"/>
          <w:sz w:val="26"/>
          <w:szCs w:val="26"/>
        </w:rPr>
        <w:t xml:space="preserve"> Совета депутатов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E405C5" w:rsidRPr="00E11E0B">
        <w:rPr>
          <w:rFonts w:ascii="Times New Roman" w:hAnsi="Times New Roman" w:cs="Times New Roman"/>
          <w:sz w:val="26"/>
          <w:szCs w:val="26"/>
        </w:rPr>
        <w:t>» от 31.08.2016 г. №81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решение </w:t>
      </w:r>
      <w:r w:rsidR="006061E9" w:rsidRPr="00E11E0B">
        <w:rPr>
          <w:rFonts w:ascii="Times New Roman" w:hAnsi="Times New Roman" w:cs="Times New Roman"/>
          <w:sz w:val="26"/>
          <w:szCs w:val="26"/>
        </w:rPr>
        <w:t>окружного</w:t>
      </w:r>
      <w:r w:rsidRPr="00E11E0B">
        <w:rPr>
          <w:rFonts w:ascii="Times New Roman" w:hAnsi="Times New Roman" w:cs="Times New Roman"/>
          <w:sz w:val="26"/>
          <w:szCs w:val="26"/>
        </w:rPr>
        <w:t xml:space="preserve"> Совета депутатов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E405C5" w:rsidRPr="00E11E0B">
        <w:rPr>
          <w:rFonts w:ascii="Times New Roman" w:hAnsi="Times New Roman" w:cs="Times New Roman"/>
          <w:sz w:val="26"/>
          <w:szCs w:val="26"/>
        </w:rPr>
        <w:t>» от 16.12.2015 г. № 319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E405C5" w:rsidRPr="00E11E0B">
        <w:rPr>
          <w:rFonts w:ascii="Times New Roman" w:hAnsi="Times New Roman" w:cs="Times New Roman"/>
          <w:sz w:val="26"/>
          <w:szCs w:val="26"/>
        </w:rPr>
        <w:t>» на 2016 год».</w:t>
      </w:r>
    </w:p>
    <w:p w14:paraId="7410D975" w14:textId="77777777" w:rsidR="003A37F3" w:rsidRPr="00E11E0B" w:rsidRDefault="003A37F3" w:rsidP="0085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- решения </w:t>
      </w:r>
      <w:r w:rsidR="006061E9" w:rsidRPr="00E11E0B">
        <w:rPr>
          <w:rFonts w:ascii="Times New Roman" w:hAnsi="Times New Roman" w:cs="Times New Roman"/>
          <w:sz w:val="26"/>
          <w:szCs w:val="26"/>
        </w:rPr>
        <w:t>окружного</w:t>
      </w:r>
      <w:r w:rsidRPr="00E11E0B">
        <w:rPr>
          <w:rFonts w:ascii="Times New Roman" w:hAnsi="Times New Roman" w:cs="Times New Roman"/>
          <w:sz w:val="26"/>
          <w:szCs w:val="26"/>
        </w:rPr>
        <w:t xml:space="preserve"> Совета депутатов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E405C5" w:rsidRPr="00E11E0B">
        <w:rPr>
          <w:rFonts w:ascii="Times New Roman" w:hAnsi="Times New Roman" w:cs="Times New Roman"/>
          <w:sz w:val="26"/>
          <w:szCs w:val="26"/>
        </w:rPr>
        <w:t>» от 14.12</w:t>
      </w:r>
      <w:r w:rsidRPr="00E11E0B">
        <w:rPr>
          <w:rFonts w:ascii="Times New Roman" w:hAnsi="Times New Roman" w:cs="Times New Roman"/>
          <w:sz w:val="26"/>
          <w:szCs w:val="26"/>
        </w:rPr>
        <w:t>.20</w:t>
      </w:r>
      <w:r w:rsidR="00E405C5" w:rsidRPr="00E11E0B">
        <w:rPr>
          <w:rFonts w:ascii="Times New Roman" w:hAnsi="Times New Roman" w:cs="Times New Roman"/>
          <w:sz w:val="26"/>
          <w:szCs w:val="26"/>
        </w:rPr>
        <w:t>16 г. №105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решение </w:t>
      </w:r>
      <w:r w:rsidR="006061E9" w:rsidRPr="00E11E0B">
        <w:rPr>
          <w:rFonts w:ascii="Times New Roman" w:hAnsi="Times New Roman" w:cs="Times New Roman"/>
          <w:sz w:val="26"/>
          <w:szCs w:val="26"/>
        </w:rPr>
        <w:t>окружного</w:t>
      </w:r>
      <w:r w:rsidRPr="00E11E0B">
        <w:rPr>
          <w:rFonts w:ascii="Times New Roman" w:hAnsi="Times New Roman" w:cs="Times New Roman"/>
          <w:sz w:val="26"/>
          <w:szCs w:val="26"/>
        </w:rPr>
        <w:t xml:space="preserve"> Совета депутатов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E405C5" w:rsidRPr="00E11E0B">
        <w:rPr>
          <w:rFonts w:ascii="Times New Roman" w:hAnsi="Times New Roman" w:cs="Times New Roman"/>
          <w:sz w:val="26"/>
          <w:szCs w:val="26"/>
        </w:rPr>
        <w:t>» от 16.12.2015 г. № 319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E405C5" w:rsidRPr="00E11E0B">
        <w:rPr>
          <w:rFonts w:ascii="Times New Roman" w:hAnsi="Times New Roman" w:cs="Times New Roman"/>
          <w:sz w:val="26"/>
          <w:szCs w:val="26"/>
        </w:rPr>
        <w:t>» на 2016 год».</w:t>
      </w:r>
    </w:p>
    <w:p w14:paraId="45735683" w14:textId="77777777" w:rsidR="003A37F3" w:rsidRPr="00E11E0B" w:rsidRDefault="003A37F3" w:rsidP="0085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lastRenderedPageBreak/>
        <w:t>- решения окружного Совета депутатов МО «Зелен</w:t>
      </w:r>
      <w:r w:rsidR="00E405C5" w:rsidRPr="00E11E0B">
        <w:rPr>
          <w:rFonts w:ascii="Times New Roman" w:hAnsi="Times New Roman" w:cs="Times New Roman"/>
          <w:sz w:val="26"/>
          <w:szCs w:val="26"/>
        </w:rPr>
        <w:t>оградский городской округ» от 29.12.2016 г. №122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решение </w:t>
      </w:r>
      <w:r w:rsidR="006061E9" w:rsidRPr="00E11E0B">
        <w:rPr>
          <w:rFonts w:ascii="Times New Roman" w:hAnsi="Times New Roman" w:cs="Times New Roman"/>
          <w:sz w:val="26"/>
          <w:szCs w:val="26"/>
        </w:rPr>
        <w:t>окружного</w:t>
      </w:r>
      <w:r w:rsidRPr="00E11E0B">
        <w:rPr>
          <w:rFonts w:ascii="Times New Roman" w:hAnsi="Times New Roman" w:cs="Times New Roman"/>
          <w:sz w:val="26"/>
          <w:szCs w:val="26"/>
        </w:rPr>
        <w:t xml:space="preserve"> Совета депутатов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E405C5" w:rsidRPr="00E11E0B">
        <w:rPr>
          <w:rFonts w:ascii="Times New Roman" w:hAnsi="Times New Roman" w:cs="Times New Roman"/>
          <w:sz w:val="26"/>
          <w:szCs w:val="26"/>
        </w:rPr>
        <w:t>» от 16.12.2015 г. № 319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E405C5" w:rsidRPr="00E11E0B">
        <w:rPr>
          <w:rFonts w:ascii="Times New Roman" w:hAnsi="Times New Roman" w:cs="Times New Roman"/>
          <w:sz w:val="26"/>
          <w:szCs w:val="26"/>
        </w:rPr>
        <w:t>» на 2016</w:t>
      </w:r>
      <w:r w:rsidRPr="00E11E0B">
        <w:rPr>
          <w:rFonts w:ascii="Times New Roman" w:hAnsi="Times New Roman" w:cs="Times New Roman"/>
          <w:sz w:val="26"/>
          <w:szCs w:val="26"/>
        </w:rPr>
        <w:t xml:space="preserve"> год</w:t>
      </w:r>
      <w:r w:rsidR="00E405C5" w:rsidRPr="00E11E0B">
        <w:rPr>
          <w:rFonts w:ascii="Times New Roman" w:hAnsi="Times New Roman" w:cs="Times New Roman"/>
          <w:sz w:val="26"/>
          <w:szCs w:val="26"/>
        </w:rPr>
        <w:t>».</w:t>
      </w:r>
      <w:r w:rsidRPr="00E11E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CAC6EA" w14:textId="77777777" w:rsidR="00FC4BF9" w:rsidRPr="00E11E0B" w:rsidRDefault="007542D0" w:rsidP="0085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- проекта решения окружного</w:t>
      </w:r>
      <w:r w:rsidR="00FC4BF9" w:rsidRPr="00E11E0B">
        <w:rPr>
          <w:rFonts w:ascii="Times New Roman" w:hAnsi="Times New Roman" w:cs="Times New Roman"/>
          <w:sz w:val="26"/>
          <w:szCs w:val="26"/>
        </w:rPr>
        <w:t xml:space="preserve"> Совета де</w:t>
      </w:r>
      <w:r w:rsidRPr="00E11E0B">
        <w:rPr>
          <w:rFonts w:ascii="Times New Roman" w:hAnsi="Times New Roman" w:cs="Times New Roman"/>
          <w:sz w:val="26"/>
          <w:szCs w:val="26"/>
        </w:rPr>
        <w:t>путатов МО «Зеленоградский городской округ</w:t>
      </w:r>
      <w:r w:rsidR="00FC4BF9" w:rsidRPr="00E11E0B">
        <w:rPr>
          <w:rFonts w:ascii="Times New Roman" w:hAnsi="Times New Roman" w:cs="Times New Roman"/>
          <w:sz w:val="26"/>
          <w:szCs w:val="26"/>
        </w:rPr>
        <w:t>» «Об утверждении отчета об исполнении бюджета муниципального образования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CD1BBA" w:rsidRPr="00E11E0B">
        <w:rPr>
          <w:rFonts w:ascii="Times New Roman" w:hAnsi="Times New Roman" w:cs="Times New Roman"/>
          <w:sz w:val="26"/>
          <w:szCs w:val="26"/>
        </w:rPr>
        <w:t>» за 2016</w:t>
      </w:r>
      <w:r w:rsidR="00FC4BF9" w:rsidRPr="00E11E0B">
        <w:rPr>
          <w:rFonts w:ascii="Times New Roman" w:hAnsi="Times New Roman" w:cs="Times New Roman"/>
          <w:sz w:val="26"/>
          <w:szCs w:val="26"/>
        </w:rPr>
        <w:t xml:space="preserve"> год», предоставленного администрацией.</w:t>
      </w:r>
    </w:p>
    <w:p w14:paraId="223DEB5B" w14:textId="77777777" w:rsidR="00850C31" w:rsidRDefault="00850C31" w:rsidP="00906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C31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proofErr w:type="spellStart"/>
      <w:r w:rsidRPr="00850C31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0C3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0C31">
        <w:rPr>
          <w:rFonts w:ascii="Times New Roman" w:hAnsi="Times New Roman" w:cs="Times New Roman"/>
          <w:sz w:val="26"/>
          <w:szCs w:val="26"/>
        </w:rPr>
        <w:t xml:space="preserve">счетной </w:t>
      </w:r>
      <w:r>
        <w:rPr>
          <w:rFonts w:ascii="Times New Roman" w:hAnsi="Times New Roman" w:cs="Times New Roman"/>
          <w:sz w:val="26"/>
          <w:szCs w:val="26"/>
        </w:rPr>
        <w:t>МО «Зеленоградс</w:t>
      </w:r>
      <w:r w:rsidR="008664A1">
        <w:rPr>
          <w:rFonts w:ascii="Times New Roman" w:hAnsi="Times New Roman" w:cs="Times New Roman"/>
          <w:sz w:val="26"/>
          <w:szCs w:val="26"/>
        </w:rPr>
        <w:t xml:space="preserve">кий городской округ» запрошены следующие документы: </w:t>
      </w:r>
    </w:p>
    <w:p w14:paraId="3C7ACEB6" w14:textId="77777777" w:rsidR="0090655A" w:rsidRPr="0090655A" w:rsidRDefault="0090655A" w:rsidP="0090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90655A">
        <w:rPr>
          <w:rFonts w:ascii="Times New Roman" w:eastAsia="Calibri" w:hAnsi="Times New Roman" w:cs="Times New Roman"/>
          <w:sz w:val="26"/>
          <w:szCs w:val="26"/>
        </w:rPr>
        <w:t>- отчет об использовании ассигнований резервного фонда (в форме реестра распоряжений администрации с указанием сумм, целевого назначения и получателей средств фонда);</w:t>
      </w:r>
    </w:p>
    <w:p w14:paraId="4E58EEFD" w14:textId="77777777" w:rsidR="00D43FDD" w:rsidRDefault="00D43FDD" w:rsidP="002F195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о</w:t>
      </w:r>
      <w:r w:rsidRPr="00D43FDD">
        <w:rPr>
          <w:rFonts w:ascii="Times New Roman" w:hAnsi="Times New Roman" w:cs="Times New Roman"/>
          <w:sz w:val="26"/>
          <w:szCs w:val="26"/>
        </w:rPr>
        <w:t xml:space="preserve">тчет 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90655A">
        <w:rPr>
          <w:rFonts w:ascii="Times New Roman" w:eastAsia="Calibri" w:hAnsi="Times New Roman" w:cs="Times New Roman"/>
          <w:sz w:val="26"/>
          <w:szCs w:val="26"/>
        </w:rPr>
        <w:t xml:space="preserve">использовании ассигнований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адресной инвестиционной программы МО «Зеленоградский городской </w:t>
      </w:r>
      <w:r w:rsidR="002F195A">
        <w:rPr>
          <w:rFonts w:ascii="Times New Roman" w:eastAsia="Calibri" w:hAnsi="Times New Roman" w:cs="Times New Roman"/>
          <w:sz w:val="26"/>
          <w:szCs w:val="26"/>
        </w:rPr>
        <w:t>округ»;</w:t>
      </w:r>
    </w:p>
    <w:p w14:paraId="44D535B4" w14:textId="77777777" w:rsidR="002F195A" w:rsidRDefault="002F195A" w:rsidP="002F195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- бюджетную</w:t>
      </w:r>
      <w:r w:rsidRPr="00500675">
        <w:rPr>
          <w:rFonts w:ascii="Times New Roman" w:eastAsia="Calibri" w:hAnsi="Times New Roman" w:cs="Times New Roman"/>
          <w:sz w:val="26"/>
          <w:szCs w:val="26"/>
        </w:rPr>
        <w:t xml:space="preserve"> отчетность главных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администраторов </w:t>
      </w:r>
      <w:r w:rsidRPr="00500675">
        <w:rPr>
          <w:rFonts w:ascii="Times New Roman" w:eastAsia="Calibri" w:hAnsi="Times New Roman" w:cs="Times New Roman"/>
          <w:sz w:val="26"/>
          <w:szCs w:val="26"/>
        </w:rPr>
        <w:t xml:space="preserve"> бюджетных средств</w:t>
      </w:r>
      <w:r w:rsidR="00123C3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27A1368" w14:textId="77777777" w:rsidR="00123C3B" w:rsidRDefault="00123C3B" w:rsidP="00D43FD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474E87" w14:textId="77777777" w:rsidR="00FC4BF9" w:rsidRPr="00123C3B" w:rsidRDefault="00FC4BF9" w:rsidP="00123C3B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b/>
          <w:sz w:val="26"/>
          <w:szCs w:val="26"/>
        </w:rPr>
        <w:t>1. Своевременность и полнота бюджетной отчетности.</w:t>
      </w:r>
    </w:p>
    <w:p w14:paraId="2A9C7167" w14:textId="77777777" w:rsidR="00FC4BF9" w:rsidRDefault="00FC4BF9" w:rsidP="00123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1.1 Отчет об исполнении бюджета М</w:t>
      </w:r>
      <w:r w:rsidR="00D04ADC" w:rsidRPr="00E11E0B">
        <w:rPr>
          <w:rFonts w:ascii="Times New Roman" w:hAnsi="Times New Roman" w:cs="Times New Roman"/>
          <w:sz w:val="26"/>
          <w:szCs w:val="26"/>
        </w:rPr>
        <w:t xml:space="preserve">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903957" w:rsidRPr="00E11E0B">
        <w:rPr>
          <w:rFonts w:ascii="Times New Roman" w:hAnsi="Times New Roman" w:cs="Times New Roman"/>
          <w:sz w:val="26"/>
          <w:szCs w:val="26"/>
        </w:rPr>
        <w:t>» за 2016</w:t>
      </w:r>
      <w:r w:rsidRPr="00E11E0B">
        <w:rPr>
          <w:rFonts w:ascii="Times New Roman" w:hAnsi="Times New Roman" w:cs="Times New Roman"/>
          <w:sz w:val="26"/>
          <w:szCs w:val="26"/>
        </w:rPr>
        <w:t xml:space="preserve"> год</w:t>
      </w:r>
      <w:r w:rsidR="00123C3B">
        <w:rPr>
          <w:rFonts w:ascii="Times New Roman" w:hAnsi="Times New Roman" w:cs="Times New Roman"/>
          <w:sz w:val="26"/>
          <w:szCs w:val="26"/>
        </w:rPr>
        <w:t xml:space="preserve"> представлен администрацией </w:t>
      </w:r>
      <w:r w:rsidR="00D04ADC" w:rsidRPr="00E11E0B">
        <w:rPr>
          <w:rFonts w:ascii="Times New Roman" w:hAnsi="Times New Roman" w:cs="Times New Roman"/>
          <w:sz w:val="26"/>
          <w:szCs w:val="26"/>
        </w:rPr>
        <w:t>МО «Зеленоградский городской округ</w:t>
      </w:r>
      <w:r w:rsidR="00B16255" w:rsidRPr="00E11E0B">
        <w:rPr>
          <w:rFonts w:ascii="Times New Roman" w:hAnsi="Times New Roman" w:cs="Times New Roman"/>
          <w:sz w:val="26"/>
          <w:szCs w:val="26"/>
        </w:rPr>
        <w:t>»</w:t>
      </w:r>
      <w:r w:rsidR="00D04ADC" w:rsidRPr="00E11E0B">
        <w:rPr>
          <w:rFonts w:ascii="Times New Roman" w:hAnsi="Times New Roman" w:cs="Times New Roman"/>
          <w:sz w:val="26"/>
          <w:szCs w:val="26"/>
        </w:rPr>
        <w:t xml:space="preserve"> </w:t>
      </w:r>
      <w:r w:rsidR="00123C3B">
        <w:rPr>
          <w:rFonts w:ascii="Times New Roman" w:hAnsi="Times New Roman" w:cs="Times New Roman"/>
          <w:sz w:val="26"/>
          <w:szCs w:val="26"/>
        </w:rPr>
        <w:t>в окружной Совет депутатов МО «Зеленоградский городской округ» с соблюдением срока установленного пунктом 2  статьи 20</w:t>
      </w:r>
      <w:r w:rsidR="00B16255" w:rsidRPr="00E11E0B">
        <w:rPr>
          <w:rFonts w:ascii="Times New Roman" w:hAnsi="Times New Roman" w:cs="Times New Roman"/>
          <w:sz w:val="26"/>
          <w:szCs w:val="26"/>
        </w:rPr>
        <w:t xml:space="preserve"> Положения о бюджетном п</w:t>
      </w:r>
      <w:r w:rsidR="005100E6" w:rsidRPr="00E11E0B">
        <w:rPr>
          <w:rFonts w:ascii="Times New Roman" w:hAnsi="Times New Roman" w:cs="Times New Roman"/>
          <w:sz w:val="26"/>
          <w:szCs w:val="26"/>
        </w:rPr>
        <w:t>роцессе МО «Зеленоградский городской округ</w:t>
      </w:r>
      <w:r w:rsidR="00B16255" w:rsidRPr="00E11E0B">
        <w:rPr>
          <w:rFonts w:ascii="Times New Roman" w:hAnsi="Times New Roman" w:cs="Times New Roman"/>
          <w:sz w:val="26"/>
          <w:szCs w:val="26"/>
        </w:rPr>
        <w:t>»</w:t>
      </w:r>
      <w:r w:rsidR="00123C3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EB74685" w14:textId="77777777" w:rsidR="00123C3B" w:rsidRPr="00123C3B" w:rsidRDefault="00123C3B" w:rsidP="00123C3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1.2. </w:t>
      </w:r>
      <w:proofErr w:type="spellStart"/>
      <w:r>
        <w:rPr>
          <w:rFonts w:ascii="Times New Roman" w:hAnsi="Times New Roman"/>
          <w:sz w:val="26"/>
          <w:szCs w:val="26"/>
        </w:rPr>
        <w:t>Год</w:t>
      </w:r>
      <w:r w:rsidRPr="00123C3B">
        <w:rPr>
          <w:rFonts w:ascii="Times New Roman" w:hAnsi="Times New Roman"/>
          <w:sz w:val="26"/>
          <w:szCs w:val="26"/>
        </w:rPr>
        <w:t>овои</w:t>
      </w:r>
      <w:proofErr w:type="spellEnd"/>
      <w:r w:rsidRPr="00123C3B">
        <w:rPr>
          <w:rFonts w:ascii="Times New Roman" w:hAnsi="Times New Roman"/>
          <w:sz w:val="26"/>
          <w:szCs w:val="26"/>
        </w:rPr>
        <w:t>̆ отчет об исполнении бюджета проанализирован на соответствие нормам Бюджетного кодекса РФ, Феде</w:t>
      </w:r>
      <w:r>
        <w:rPr>
          <w:rFonts w:ascii="Times New Roman" w:hAnsi="Times New Roman"/>
          <w:sz w:val="26"/>
          <w:szCs w:val="26"/>
        </w:rPr>
        <w:t xml:space="preserve">рального Закона от 06.10.2003 N </w:t>
      </w:r>
      <w:r w:rsidRPr="00123C3B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</w:t>
      </w:r>
      <w:proofErr w:type="spellStart"/>
      <w:r w:rsidRPr="00123C3B">
        <w:rPr>
          <w:rFonts w:ascii="Times New Roman" w:hAnsi="Times New Roman"/>
          <w:sz w:val="26"/>
          <w:szCs w:val="26"/>
        </w:rPr>
        <w:t>Российскои</w:t>
      </w:r>
      <w:proofErr w:type="spellEnd"/>
      <w:r w:rsidRPr="00123C3B">
        <w:rPr>
          <w:rFonts w:ascii="Times New Roman" w:hAnsi="Times New Roman"/>
          <w:sz w:val="26"/>
          <w:szCs w:val="26"/>
        </w:rPr>
        <w:t xml:space="preserve">̆ Федерации», Устава </w:t>
      </w:r>
      <w:r>
        <w:rPr>
          <w:rFonts w:ascii="Times New Roman" w:hAnsi="Times New Roman"/>
          <w:sz w:val="26"/>
          <w:szCs w:val="26"/>
        </w:rPr>
        <w:t>МО «Зеленоградский городской округ».</w:t>
      </w:r>
    </w:p>
    <w:p w14:paraId="68194ECE" w14:textId="77777777" w:rsidR="00B16255" w:rsidRPr="00E11E0B" w:rsidRDefault="00123C3B" w:rsidP="002F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B16255" w:rsidRPr="00E11E0B">
        <w:rPr>
          <w:rFonts w:ascii="Times New Roman" w:hAnsi="Times New Roman" w:cs="Times New Roman"/>
          <w:sz w:val="26"/>
          <w:szCs w:val="26"/>
        </w:rPr>
        <w:t xml:space="preserve"> Предметом проверки являлся годовой отчет об исполнении бюджета</w:t>
      </w:r>
      <w:r w:rsidR="005100E6" w:rsidRPr="00E11E0B">
        <w:rPr>
          <w:rFonts w:ascii="Times New Roman" w:hAnsi="Times New Roman" w:cs="Times New Roman"/>
          <w:sz w:val="26"/>
          <w:szCs w:val="26"/>
        </w:rPr>
        <w:t xml:space="preserve">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903957" w:rsidRPr="00E11E0B">
        <w:rPr>
          <w:rFonts w:ascii="Times New Roman" w:hAnsi="Times New Roman" w:cs="Times New Roman"/>
          <w:sz w:val="26"/>
          <w:szCs w:val="26"/>
        </w:rPr>
        <w:t>» за 2016</w:t>
      </w:r>
      <w:r w:rsidR="00B16255" w:rsidRPr="00E11E0B">
        <w:rPr>
          <w:rFonts w:ascii="Times New Roman" w:hAnsi="Times New Roman" w:cs="Times New Roman"/>
          <w:sz w:val="26"/>
          <w:szCs w:val="26"/>
        </w:rPr>
        <w:t xml:space="preserve"> г., представленный в составе следующих форм:</w:t>
      </w:r>
    </w:p>
    <w:p w14:paraId="2DF123A8" w14:textId="77777777" w:rsidR="00B16255" w:rsidRPr="00E11E0B" w:rsidRDefault="005100E6" w:rsidP="002F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- проект решения окружного</w:t>
      </w:r>
      <w:r w:rsidR="00B16255" w:rsidRPr="00E11E0B">
        <w:rPr>
          <w:rFonts w:ascii="Times New Roman" w:hAnsi="Times New Roman" w:cs="Times New Roman"/>
          <w:sz w:val="26"/>
          <w:szCs w:val="26"/>
        </w:rPr>
        <w:t xml:space="preserve"> Совета де</w:t>
      </w:r>
      <w:r w:rsidR="00ED51EF" w:rsidRPr="00E11E0B">
        <w:rPr>
          <w:rFonts w:ascii="Times New Roman" w:hAnsi="Times New Roman" w:cs="Times New Roman"/>
          <w:sz w:val="26"/>
          <w:szCs w:val="26"/>
        </w:rPr>
        <w:t xml:space="preserve">путатов 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</w:t>
      </w:r>
      <w:r w:rsidR="00B16255" w:rsidRPr="00E11E0B">
        <w:rPr>
          <w:rFonts w:ascii="Times New Roman" w:hAnsi="Times New Roman" w:cs="Times New Roman"/>
          <w:sz w:val="26"/>
          <w:szCs w:val="26"/>
        </w:rPr>
        <w:t>» «Об утверждении отчета об исполнении бюджета муниципального образовани</w:t>
      </w:r>
      <w:r w:rsidRPr="00E11E0B">
        <w:rPr>
          <w:rFonts w:ascii="Times New Roman" w:hAnsi="Times New Roman" w:cs="Times New Roman"/>
          <w:sz w:val="26"/>
          <w:szCs w:val="26"/>
        </w:rPr>
        <w:t xml:space="preserve">я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903957" w:rsidRPr="00E11E0B">
        <w:rPr>
          <w:rFonts w:ascii="Times New Roman" w:hAnsi="Times New Roman" w:cs="Times New Roman"/>
          <w:sz w:val="26"/>
          <w:szCs w:val="26"/>
        </w:rPr>
        <w:t>» за 2016</w:t>
      </w:r>
      <w:r w:rsidR="00B16255" w:rsidRPr="00E11E0B">
        <w:rPr>
          <w:rFonts w:ascii="Times New Roman" w:hAnsi="Times New Roman" w:cs="Times New Roman"/>
          <w:sz w:val="26"/>
          <w:szCs w:val="26"/>
        </w:rPr>
        <w:t xml:space="preserve"> год» (далее – проект решения);</w:t>
      </w:r>
    </w:p>
    <w:p w14:paraId="16F1B050" w14:textId="68CBD059" w:rsidR="004551A7" w:rsidRPr="00E11E0B" w:rsidRDefault="0088424D" w:rsidP="002F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16255" w:rsidRPr="00E11E0B">
        <w:rPr>
          <w:rFonts w:ascii="Times New Roman" w:hAnsi="Times New Roman" w:cs="Times New Roman"/>
          <w:sz w:val="26"/>
          <w:szCs w:val="26"/>
        </w:rPr>
        <w:t xml:space="preserve"> </w:t>
      </w:r>
      <w:r w:rsidR="004551A7" w:rsidRPr="00E11E0B">
        <w:rPr>
          <w:rFonts w:ascii="Times New Roman" w:hAnsi="Times New Roman" w:cs="Times New Roman"/>
          <w:sz w:val="26"/>
          <w:szCs w:val="26"/>
        </w:rPr>
        <w:t>Приложение №1 к проекту решения «Исполнение налоговых</w:t>
      </w:r>
      <w:r w:rsidR="00ED51EF" w:rsidRPr="00E11E0B">
        <w:rPr>
          <w:rFonts w:ascii="Times New Roman" w:hAnsi="Times New Roman" w:cs="Times New Roman"/>
          <w:sz w:val="26"/>
          <w:szCs w:val="26"/>
        </w:rPr>
        <w:t xml:space="preserve"> и неналоговых доходов бюджета муниципального образования</w:t>
      </w:r>
      <w:r w:rsidR="005100E6" w:rsidRPr="00E11E0B">
        <w:rPr>
          <w:rFonts w:ascii="Times New Roman" w:hAnsi="Times New Roman" w:cs="Times New Roman"/>
          <w:sz w:val="26"/>
          <w:szCs w:val="26"/>
        </w:rPr>
        <w:t xml:space="preserve">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903957" w:rsidRPr="00E11E0B">
        <w:rPr>
          <w:rFonts w:ascii="Times New Roman" w:hAnsi="Times New Roman" w:cs="Times New Roman"/>
          <w:sz w:val="26"/>
          <w:szCs w:val="26"/>
        </w:rPr>
        <w:t>» за 2016</w:t>
      </w:r>
      <w:r w:rsidR="004551A7" w:rsidRPr="00E11E0B">
        <w:rPr>
          <w:rFonts w:ascii="Times New Roman" w:hAnsi="Times New Roman" w:cs="Times New Roman"/>
          <w:sz w:val="26"/>
          <w:szCs w:val="26"/>
        </w:rPr>
        <w:t xml:space="preserve"> год»;</w:t>
      </w:r>
    </w:p>
    <w:p w14:paraId="51059D17" w14:textId="77777777" w:rsidR="004551A7" w:rsidRPr="00E11E0B" w:rsidRDefault="004551A7" w:rsidP="002F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- Приложение № 2 к проекту решения «Исполнение безво</w:t>
      </w:r>
      <w:r w:rsidR="00ED51EF" w:rsidRPr="00E11E0B">
        <w:rPr>
          <w:rFonts w:ascii="Times New Roman" w:hAnsi="Times New Roman" w:cs="Times New Roman"/>
          <w:sz w:val="26"/>
          <w:szCs w:val="26"/>
        </w:rPr>
        <w:t>змездных поступлений в бюджет муниципального образования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903957" w:rsidRPr="00E11E0B">
        <w:rPr>
          <w:rFonts w:ascii="Times New Roman" w:hAnsi="Times New Roman" w:cs="Times New Roman"/>
          <w:sz w:val="26"/>
          <w:szCs w:val="26"/>
        </w:rPr>
        <w:t>» за 2016</w:t>
      </w:r>
      <w:r w:rsidRPr="00E11E0B">
        <w:rPr>
          <w:rFonts w:ascii="Times New Roman" w:hAnsi="Times New Roman" w:cs="Times New Roman"/>
          <w:sz w:val="26"/>
          <w:szCs w:val="26"/>
        </w:rPr>
        <w:t xml:space="preserve"> год»;</w:t>
      </w:r>
    </w:p>
    <w:p w14:paraId="5F6865C1" w14:textId="6E04D6CC" w:rsidR="00546BE1" w:rsidRPr="00E11E0B" w:rsidRDefault="00546BE1" w:rsidP="002F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-</w:t>
      </w:r>
      <w:r w:rsidR="0088424D">
        <w:rPr>
          <w:rFonts w:ascii="Times New Roman" w:hAnsi="Times New Roman" w:cs="Times New Roman"/>
          <w:sz w:val="26"/>
          <w:szCs w:val="26"/>
        </w:rPr>
        <w:t xml:space="preserve"> </w:t>
      </w:r>
      <w:r w:rsidRPr="00E11E0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100E6" w:rsidRPr="00E11E0B">
        <w:rPr>
          <w:rFonts w:ascii="Times New Roman" w:hAnsi="Times New Roman" w:cs="Times New Roman"/>
          <w:sz w:val="26"/>
          <w:szCs w:val="26"/>
        </w:rPr>
        <w:t>№ 3 к проекту решения «Исполнение</w:t>
      </w:r>
      <w:r w:rsidRPr="00E11E0B">
        <w:rPr>
          <w:rFonts w:ascii="Times New Roman" w:hAnsi="Times New Roman" w:cs="Times New Roman"/>
          <w:sz w:val="26"/>
          <w:szCs w:val="26"/>
        </w:rPr>
        <w:t xml:space="preserve"> </w:t>
      </w:r>
      <w:r w:rsidR="00903957" w:rsidRPr="00E11E0B">
        <w:rPr>
          <w:rFonts w:ascii="Times New Roman" w:hAnsi="Times New Roman" w:cs="Times New Roman"/>
          <w:sz w:val="26"/>
          <w:szCs w:val="26"/>
        </w:rPr>
        <w:t>бюджетных ассигнований бюджета Зеленоградского городского округа за 2016 по целевым статьям (муниципальным программам и непрограммным направлениям деятельности) групп</w:t>
      </w:r>
      <w:r w:rsidR="00FE151D" w:rsidRPr="00E11E0B">
        <w:rPr>
          <w:rFonts w:ascii="Times New Roman" w:hAnsi="Times New Roman" w:cs="Times New Roman"/>
          <w:sz w:val="26"/>
          <w:szCs w:val="26"/>
        </w:rPr>
        <w:t>ам видов классификации расходов»</w:t>
      </w:r>
      <w:r w:rsidRPr="00E11E0B">
        <w:rPr>
          <w:rFonts w:ascii="Times New Roman" w:hAnsi="Times New Roman" w:cs="Times New Roman"/>
          <w:sz w:val="26"/>
          <w:szCs w:val="26"/>
        </w:rPr>
        <w:t>;</w:t>
      </w:r>
    </w:p>
    <w:p w14:paraId="43147441" w14:textId="77777777" w:rsidR="004551A7" w:rsidRPr="0088424D" w:rsidRDefault="00546BE1" w:rsidP="002F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11E0B">
        <w:rPr>
          <w:rFonts w:ascii="Times New Roman" w:hAnsi="Times New Roman" w:cs="Times New Roman"/>
          <w:sz w:val="26"/>
          <w:szCs w:val="26"/>
        </w:rPr>
        <w:lastRenderedPageBreak/>
        <w:t>- Приложение № 4 к проекту решения «</w:t>
      </w:r>
      <w:r w:rsidR="00D52F48" w:rsidRPr="00E11E0B">
        <w:rPr>
          <w:rFonts w:ascii="Times New Roman" w:hAnsi="Times New Roman" w:cs="Times New Roman"/>
          <w:sz w:val="26"/>
          <w:szCs w:val="26"/>
        </w:rPr>
        <w:t xml:space="preserve">Исполнение ведомственной структуры расходов бюджета муниципального образования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903957" w:rsidRPr="00E11E0B">
        <w:rPr>
          <w:rFonts w:ascii="Times New Roman" w:hAnsi="Times New Roman" w:cs="Times New Roman"/>
          <w:sz w:val="26"/>
          <w:szCs w:val="26"/>
        </w:rPr>
        <w:t>» за 2016</w:t>
      </w:r>
      <w:r w:rsidR="00D52F48" w:rsidRPr="00E11E0B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E11E0B">
        <w:rPr>
          <w:rFonts w:ascii="Times New Roman" w:hAnsi="Times New Roman" w:cs="Times New Roman"/>
          <w:sz w:val="26"/>
          <w:szCs w:val="26"/>
        </w:rPr>
        <w:t>;</w:t>
      </w:r>
    </w:p>
    <w:p w14:paraId="02BCC4F9" w14:textId="77777777" w:rsidR="00546BE1" w:rsidRPr="00E11E0B" w:rsidRDefault="00546BE1" w:rsidP="002F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- Приложение № 5 к проекту решения «</w:t>
      </w:r>
      <w:r w:rsidR="00D52F48" w:rsidRPr="00E11E0B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FE151D" w:rsidRPr="00E11E0B">
        <w:rPr>
          <w:rFonts w:ascii="Times New Roman" w:hAnsi="Times New Roman" w:cs="Times New Roman"/>
          <w:sz w:val="26"/>
          <w:szCs w:val="26"/>
        </w:rPr>
        <w:t>бюджета муниципального образования «Зеленоградский городской округ» за 2016 год по разделам подразделам классификации расходов»</w:t>
      </w:r>
      <w:r w:rsidR="00D52F48" w:rsidRPr="00E11E0B">
        <w:rPr>
          <w:rFonts w:ascii="Times New Roman" w:hAnsi="Times New Roman" w:cs="Times New Roman"/>
          <w:sz w:val="26"/>
          <w:szCs w:val="26"/>
        </w:rPr>
        <w:t>;</w:t>
      </w:r>
    </w:p>
    <w:p w14:paraId="1EDD3264" w14:textId="77777777" w:rsidR="00ED51EF" w:rsidRPr="00E11E0B" w:rsidRDefault="00ED51EF" w:rsidP="002F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- Приложение № 6 к проекту решения «Исполнение по источникам финансирования дефицита бюджета муниципального образования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FE151D" w:rsidRPr="00E11E0B">
        <w:rPr>
          <w:rFonts w:ascii="Times New Roman" w:hAnsi="Times New Roman" w:cs="Times New Roman"/>
          <w:sz w:val="26"/>
          <w:szCs w:val="26"/>
        </w:rPr>
        <w:t>» за 2016</w:t>
      </w:r>
      <w:r w:rsidRPr="00E11E0B">
        <w:rPr>
          <w:rFonts w:ascii="Times New Roman" w:hAnsi="Times New Roman" w:cs="Times New Roman"/>
          <w:sz w:val="26"/>
          <w:szCs w:val="26"/>
        </w:rPr>
        <w:t xml:space="preserve"> год;</w:t>
      </w:r>
    </w:p>
    <w:p w14:paraId="26E2E712" w14:textId="77777777" w:rsidR="00546BE1" w:rsidRDefault="00546BE1" w:rsidP="002F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- Пояснительная записка к</w:t>
      </w:r>
      <w:r w:rsidR="00ED51EF" w:rsidRPr="00E11E0B">
        <w:rPr>
          <w:rFonts w:ascii="Times New Roman" w:hAnsi="Times New Roman" w:cs="Times New Roman"/>
          <w:sz w:val="26"/>
          <w:szCs w:val="26"/>
        </w:rPr>
        <w:t xml:space="preserve"> отчету об исполнении бюджета муниципального образования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FE151D" w:rsidRPr="00E11E0B">
        <w:rPr>
          <w:rFonts w:ascii="Times New Roman" w:hAnsi="Times New Roman" w:cs="Times New Roman"/>
          <w:sz w:val="26"/>
          <w:szCs w:val="26"/>
        </w:rPr>
        <w:t>» за 2016</w:t>
      </w:r>
      <w:r w:rsidRPr="00E11E0B">
        <w:rPr>
          <w:rFonts w:ascii="Times New Roman" w:hAnsi="Times New Roman" w:cs="Times New Roman"/>
          <w:sz w:val="26"/>
          <w:szCs w:val="26"/>
        </w:rPr>
        <w:t xml:space="preserve"> г.».</w:t>
      </w:r>
    </w:p>
    <w:p w14:paraId="69C7659E" w14:textId="77777777" w:rsidR="00123C3B" w:rsidRPr="00CC710A" w:rsidRDefault="00123C3B" w:rsidP="00CC710A">
      <w:pPr>
        <w:pStyle w:val="ab"/>
        <w:spacing w:before="0" w:beforeAutospacing="0" w:after="0" w:afterAutospacing="0"/>
        <w:rPr>
          <w:sz w:val="24"/>
          <w:szCs w:val="24"/>
        </w:rPr>
      </w:pPr>
      <w:r w:rsidRPr="00CC710A">
        <w:rPr>
          <w:rFonts w:ascii="Times New Roman" w:hAnsi="Times New Roman"/>
          <w:sz w:val="24"/>
          <w:szCs w:val="24"/>
        </w:rPr>
        <w:t xml:space="preserve">Представленная бюджетная отчетность содержит следующие формы: </w:t>
      </w:r>
    </w:p>
    <w:p w14:paraId="21925490" w14:textId="77777777" w:rsidR="00123C3B" w:rsidRPr="00CC710A" w:rsidRDefault="00123C3B" w:rsidP="00CC710A">
      <w:pPr>
        <w:pStyle w:val="ab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CC710A">
        <w:rPr>
          <w:rFonts w:ascii="Symbol" w:hAnsi="Symbol"/>
          <w:sz w:val="24"/>
          <w:szCs w:val="24"/>
        </w:rPr>
        <w:sym w:font="Symbol" w:char="F0B7"/>
      </w:r>
      <w:r w:rsidRPr="00CC710A">
        <w:rPr>
          <w:rFonts w:ascii="Symbol" w:hAnsi="Symbol"/>
          <w:sz w:val="24"/>
          <w:szCs w:val="24"/>
        </w:rPr>
        <w:t></w:t>
      </w:r>
      <w:r w:rsidRPr="00CC710A">
        <w:rPr>
          <w:rFonts w:ascii="Symbol"/>
          <w:sz w:val="24"/>
          <w:szCs w:val="24"/>
        </w:rPr>
        <w:t></w:t>
      </w:r>
      <w:r w:rsidRPr="00CC710A">
        <w:rPr>
          <w:rFonts w:ascii="Times New Roman" w:hAnsi="Times New Roman"/>
          <w:sz w:val="24"/>
          <w:szCs w:val="24"/>
        </w:rPr>
        <w:t>бал</w:t>
      </w:r>
      <w:r w:rsidR="00CC710A" w:rsidRPr="00CC710A">
        <w:rPr>
          <w:rFonts w:ascii="Times New Roman" w:hAnsi="Times New Roman"/>
          <w:sz w:val="24"/>
          <w:szCs w:val="24"/>
        </w:rPr>
        <w:t>анс исполнения бюджета (ф. 05033</w:t>
      </w:r>
      <w:r w:rsidRPr="00CC710A">
        <w:rPr>
          <w:rFonts w:ascii="Times New Roman" w:hAnsi="Times New Roman"/>
          <w:sz w:val="24"/>
          <w:szCs w:val="24"/>
        </w:rPr>
        <w:t xml:space="preserve">20); </w:t>
      </w:r>
    </w:p>
    <w:p w14:paraId="05C2DCF3" w14:textId="77777777" w:rsidR="00123C3B" w:rsidRPr="00CC710A" w:rsidRDefault="00123C3B" w:rsidP="00CC710A">
      <w:pPr>
        <w:pStyle w:val="ab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CC710A">
        <w:rPr>
          <w:rFonts w:ascii="Symbol" w:hAnsi="Symbol"/>
          <w:sz w:val="24"/>
          <w:szCs w:val="24"/>
        </w:rPr>
        <w:sym w:font="Symbol" w:char="F0B7"/>
      </w:r>
      <w:r w:rsidRPr="00CC710A">
        <w:rPr>
          <w:rFonts w:ascii="Symbol" w:hAnsi="Symbol"/>
          <w:sz w:val="24"/>
          <w:szCs w:val="24"/>
        </w:rPr>
        <w:t></w:t>
      </w:r>
      <w:r w:rsidRPr="00CC710A">
        <w:rPr>
          <w:rFonts w:ascii="Symbol"/>
          <w:sz w:val="24"/>
          <w:szCs w:val="24"/>
        </w:rPr>
        <w:t></w:t>
      </w:r>
      <w:r w:rsidRPr="00CC710A">
        <w:rPr>
          <w:rFonts w:ascii="Times New Roman" w:hAnsi="Times New Roman"/>
          <w:sz w:val="24"/>
          <w:szCs w:val="24"/>
        </w:rPr>
        <w:t>отчет о финансовых ре</w:t>
      </w:r>
      <w:r w:rsidR="00CC710A" w:rsidRPr="00CC710A">
        <w:rPr>
          <w:rFonts w:ascii="Times New Roman" w:hAnsi="Times New Roman"/>
          <w:sz w:val="24"/>
          <w:szCs w:val="24"/>
        </w:rPr>
        <w:t>зультатах деятельности (ф. 05033</w:t>
      </w:r>
      <w:r w:rsidRPr="00CC710A">
        <w:rPr>
          <w:rFonts w:ascii="Times New Roman" w:hAnsi="Times New Roman"/>
          <w:sz w:val="24"/>
          <w:szCs w:val="24"/>
        </w:rPr>
        <w:t xml:space="preserve">21); </w:t>
      </w:r>
    </w:p>
    <w:p w14:paraId="1FA31871" w14:textId="77777777" w:rsidR="00123C3B" w:rsidRPr="00CC710A" w:rsidRDefault="00123C3B" w:rsidP="00CC710A">
      <w:pPr>
        <w:pStyle w:val="ab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CC710A">
        <w:rPr>
          <w:rFonts w:ascii="Symbol" w:hAnsi="Symbol"/>
          <w:sz w:val="24"/>
          <w:szCs w:val="24"/>
        </w:rPr>
        <w:sym w:font="Symbol" w:char="F0B7"/>
      </w:r>
      <w:r w:rsidRPr="00CC710A">
        <w:rPr>
          <w:rFonts w:ascii="Symbol" w:hAnsi="Symbol"/>
          <w:sz w:val="24"/>
          <w:szCs w:val="24"/>
        </w:rPr>
        <w:t></w:t>
      </w:r>
      <w:r w:rsidRPr="00CC710A">
        <w:rPr>
          <w:rFonts w:ascii="Symbol"/>
          <w:sz w:val="24"/>
          <w:szCs w:val="24"/>
        </w:rPr>
        <w:t></w:t>
      </w:r>
      <w:r w:rsidRPr="00CC710A">
        <w:rPr>
          <w:rFonts w:ascii="Times New Roman" w:hAnsi="Times New Roman"/>
          <w:sz w:val="24"/>
          <w:szCs w:val="24"/>
        </w:rPr>
        <w:t>отчет о дви</w:t>
      </w:r>
      <w:r w:rsidR="00CC710A" w:rsidRPr="00CC710A">
        <w:rPr>
          <w:rFonts w:ascii="Times New Roman" w:hAnsi="Times New Roman"/>
          <w:sz w:val="24"/>
          <w:szCs w:val="24"/>
        </w:rPr>
        <w:t>жении денежных средств (ф. 05033</w:t>
      </w:r>
      <w:r w:rsidRPr="00CC710A">
        <w:rPr>
          <w:rFonts w:ascii="Times New Roman" w:hAnsi="Times New Roman"/>
          <w:sz w:val="24"/>
          <w:szCs w:val="24"/>
        </w:rPr>
        <w:t xml:space="preserve">23); </w:t>
      </w:r>
    </w:p>
    <w:p w14:paraId="4EED6970" w14:textId="77777777" w:rsidR="00CC710A" w:rsidRPr="00CC710A" w:rsidRDefault="00CC710A" w:rsidP="00CC710A">
      <w:pPr>
        <w:pStyle w:val="a3"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10A">
        <w:rPr>
          <w:rFonts w:ascii="Symbol" w:hAnsi="Symbol"/>
          <w:sz w:val="24"/>
          <w:szCs w:val="24"/>
        </w:rPr>
        <w:sym w:font="Symbol" w:char="F0B7"/>
      </w:r>
      <w:r w:rsidRPr="00CC710A">
        <w:rPr>
          <w:rFonts w:ascii="Symbol" w:hAnsi="Symbol"/>
          <w:sz w:val="24"/>
          <w:szCs w:val="24"/>
        </w:rPr>
        <w:t></w:t>
      </w:r>
      <w:r w:rsidRPr="00CC710A">
        <w:rPr>
          <w:rFonts w:ascii="Times New Roman" w:hAnsi="Times New Roman" w:cs="Times New Roman"/>
          <w:sz w:val="26"/>
          <w:szCs w:val="26"/>
        </w:rPr>
        <w:t>справка по заключению счетов бюджетного учета (ф.0503110);</w:t>
      </w:r>
    </w:p>
    <w:p w14:paraId="04F2C4FC" w14:textId="77777777" w:rsidR="00CC710A" w:rsidRPr="00CC710A" w:rsidRDefault="00CC710A" w:rsidP="00CC710A">
      <w:pPr>
        <w:pStyle w:val="a3"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10A">
        <w:rPr>
          <w:rFonts w:ascii="Symbol" w:hAnsi="Symbol"/>
          <w:sz w:val="24"/>
          <w:szCs w:val="24"/>
        </w:rPr>
        <w:sym w:font="Symbol" w:char="F0B7"/>
      </w:r>
      <w:r w:rsidRPr="00CC710A">
        <w:rPr>
          <w:rFonts w:ascii="Symbol" w:hAnsi="Symbol"/>
          <w:sz w:val="24"/>
          <w:szCs w:val="24"/>
        </w:rPr>
        <w:t></w:t>
      </w:r>
      <w:r w:rsidRPr="00CC710A">
        <w:rPr>
          <w:rFonts w:ascii="Times New Roman" w:hAnsi="Times New Roman" w:cs="Times New Roman"/>
          <w:sz w:val="26"/>
          <w:szCs w:val="26"/>
        </w:rPr>
        <w:t>справка по консолидируемым расчетам (ф. 0503125);</w:t>
      </w:r>
    </w:p>
    <w:p w14:paraId="707B9C1C" w14:textId="77777777" w:rsidR="00E63969" w:rsidRPr="00CC710A" w:rsidRDefault="00CC710A" w:rsidP="00CC710A">
      <w:pPr>
        <w:pStyle w:val="a3"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10A">
        <w:rPr>
          <w:rFonts w:ascii="Symbol" w:hAnsi="Symbol"/>
          <w:sz w:val="24"/>
          <w:szCs w:val="24"/>
        </w:rPr>
        <w:sym w:font="Symbol" w:char="F0B7"/>
      </w:r>
      <w:r w:rsidRPr="00CC710A">
        <w:rPr>
          <w:rFonts w:ascii="Symbol" w:hAnsi="Symbol"/>
          <w:sz w:val="24"/>
          <w:szCs w:val="24"/>
        </w:rPr>
        <w:t></w:t>
      </w:r>
      <w:r w:rsidRPr="00CC710A">
        <w:rPr>
          <w:rFonts w:ascii="Times New Roman" w:hAnsi="Times New Roman" w:cs="Times New Roman"/>
          <w:sz w:val="26"/>
          <w:szCs w:val="26"/>
        </w:rPr>
        <w:t xml:space="preserve"> сведения по дебиторской и кредиторской задолженности (ф.0503169);</w:t>
      </w:r>
    </w:p>
    <w:p w14:paraId="5120D096" w14:textId="77777777" w:rsidR="00546BE1" w:rsidRPr="00E11E0B" w:rsidRDefault="00546BE1" w:rsidP="00546BE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E0B">
        <w:rPr>
          <w:rFonts w:ascii="Times New Roman" w:hAnsi="Times New Roman" w:cs="Times New Roman"/>
          <w:b/>
          <w:sz w:val="26"/>
          <w:szCs w:val="26"/>
        </w:rPr>
        <w:t>2. Общая характеристика бюджета</w:t>
      </w:r>
    </w:p>
    <w:p w14:paraId="72EEF26A" w14:textId="77777777" w:rsidR="00546BE1" w:rsidRPr="00E11E0B" w:rsidRDefault="00546BE1" w:rsidP="00546B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Решением</w:t>
      </w:r>
      <w:r w:rsidR="00730819" w:rsidRPr="00E11E0B">
        <w:rPr>
          <w:rFonts w:ascii="Times New Roman" w:hAnsi="Times New Roman" w:cs="Times New Roman"/>
          <w:sz w:val="26"/>
          <w:szCs w:val="26"/>
        </w:rPr>
        <w:t xml:space="preserve"> окружн</w:t>
      </w:r>
      <w:r w:rsidRPr="00E11E0B">
        <w:rPr>
          <w:rFonts w:ascii="Times New Roman" w:hAnsi="Times New Roman" w:cs="Times New Roman"/>
          <w:sz w:val="26"/>
          <w:szCs w:val="26"/>
        </w:rPr>
        <w:t>ого Совета де</w:t>
      </w:r>
      <w:r w:rsidR="00730819" w:rsidRPr="00E11E0B">
        <w:rPr>
          <w:rFonts w:ascii="Times New Roman" w:hAnsi="Times New Roman" w:cs="Times New Roman"/>
          <w:sz w:val="26"/>
          <w:szCs w:val="26"/>
        </w:rPr>
        <w:t>путатов МО «Зелен</w:t>
      </w:r>
      <w:r w:rsidR="0076609D" w:rsidRPr="00E11E0B">
        <w:rPr>
          <w:rFonts w:ascii="Times New Roman" w:hAnsi="Times New Roman" w:cs="Times New Roman"/>
          <w:sz w:val="26"/>
          <w:szCs w:val="26"/>
        </w:rPr>
        <w:t>оградский городской округ» от 16.12.2015 г. №319</w:t>
      </w:r>
      <w:r w:rsidRPr="00E11E0B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</w:t>
      </w:r>
      <w:r w:rsidR="00730819" w:rsidRPr="00E11E0B">
        <w:rPr>
          <w:rFonts w:ascii="Times New Roman" w:hAnsi="Times New Roman" w:cs="Times New Roman"/>
          <w:sz w:val="26"/>
          <w:szCs w:val="26"/>
        </w:rPr>
        <w:t xml:space="preserve">я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76609D" w:rsidRPr="00E11E0B">
        <w:rPr>
          <w:rFonts w:ascii="Times New Roman" w:hAnsi="Times New Roman" w:cs="Times New Roman"/>
          <w:sz w:val="26"/>
          <w:szCs w:val="26"/>
        </w:rPr>
        <w:t>» на 2016 год»</w:t>
      </w:r>
      <w:r w:rsidRPr="00E11E0B">
        <w:rPr>
          <w:rFonts w:ascii="Times New Roman" w:hAnsi="Times New Roman" w:cs="Times New Roman"/>
          <w:sz w:val="26"/>
          <w:szCs w:val="26"/>
        </w:rPr>
        <w:t xml:space="preserve"> утверждены основные характеристики бюджета М</w:t>
      </w:r>
      <w:r w:rsidR="00730819" w:rsidRPr="00E11E0B">
        <w:rPr>
          <w:rFonts w:ascii="Times New Roman" w:hAnsi="Times New Roman" w:cs="Times New Roman"/>
          <w:sz w:val="26"/>
          <w:szCs w:val="26"/>
        </w:rPr>
        <w:t xml:space="preserve">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CD1BBA" w:rsidRPr="00E11E0B">
        <w:rPr>
          <w:rFonts w:ascii="Times New Roman" w:hAnsi="Times New Roman" w:cs="Times New Roman"/>
          <w:sz w:val="26"/>
          <w:szCs w:val="26"/>
        </w:rPr>
        <w:t>» на 2016</w:t>
      </w:r>
      <w:r w:rsidRPr="00E11E0B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53D6CA3D" w14:textId="77777777" w:rsidR="00546BE1" w:rsidRPr="008F19A6" w:rsidRDefault="00546BE1" w:rsidP="008F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9A6">
        <w:rPr>
          <w:rFonts w:ascii="Times New Roman" w:hAnsi="Times New Roman" w:cs="Times New Roman"/>
          <w:sz w:val="26"/>
          <w:szCs w:val="26"/>
        </w:rPr>
        <w:t>- общий объем доходов –</w:t>
      </w:r>
      <w:r w:rsidR="0076609D" w:rsidRPr="008F19A6">
        <w:rPr>
          <w:rFonts w:ascii="Times New Roman" w:hAnsi="Times New Roman" w:cs="Times New Roman"/>
          <w:sz w:val="26"/>
          <w:szCs w:val="26"/>
        </w:rPr>
        <w:t xml:space="preserve">813 743,17 </w:t>
      </w:r>
      <w:r w:rsidR="002615AB" w:rsidRPr="008F19A6"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14:paraId="72195834" w14:textId="77777777" w:rsidR="00546BE1" w:rsidRPr="008F19A6" w:rsidRDefault="00546BE1" w:rsidP="008F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9A6">
        <w:rPr>
          <w:rFonts w:ascii="Times New Roman" w:hAnsi="Times New Roman" w:cs="Times New Roman"/>
          <w:sz w:val="26"/>
          <w:szCs w:val="26"/>
        </w:rPr>
        <w:t>- общий объем расходов –</w:t>
      </w:r>
      <w:r w:rsidR="0076609D" w:rsidRPr="008F19A6">
        <w:rPr>
          <w:rFonts w:ascii="Times New Roman" w:hAnsi="Times New Roman" w:cs="Times New Roman"/>
          <w:sz w:val="26"/>
          <w:szCs w:val="26"/>
        </w:rPr>
        <w:t xml:space="preserve">840 743,17 </w:t>
      </w:r>
      <w:r w:rsidR="002615AB" w:rsidRPr="008F19A6">
        <w:rPr>
          <w:rFonts w:ascii="Times New Roman" w:hAnsi="Times New Roman" w:cs="Times New Roman"/>
          <w:sz w:val="26"/>
          <w:szCs w:val="26"/>
        </w:rPr>
        <w:t>тыс. рублей;</w:t>
      </w:r>
    </w:p>
    <w:p w14:paraId="5159BF1F" w14:textId="77777777" w:rsidR="00546BE1" w:rsidRDefault="00546BE1" w:rsidP="008F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9A6">
        <w:rPr>
          <w:rFonts w:ascii="Times New Roman" w:hAnsi="Times New Roman" w:cs="Times New Roman"/>
          <w:sz w:val="26"/>
          <w:szCs w:val="26"/>
        </w:rPr>
        <w:t xml:space="preserve">- дефицит </w:t>
      </w:r>
      <w:r w:rsidR="006061E9" w:rsidRPr="008F19A6">
        <w:rPr>
          <w:rFonts w:ascii="Times New Roman" w:hAnsi="Times New Roman" w:cs="Times New Roman"/>
          <w:sz w:val="26"/>
          <w:szCs w:val="26"/>
        </w:rPr>
        <w:t>окружного</w:t>
      </w:r>
      <w:r w:rsidRPr="008F19A6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2615AB" w:rsidRPr="008F19A6">
        <w:rPr>
          <w:rFonts w:ascii="Times New Roman" w:hAnsi="Times New Roman" w:cs="Times New Roman"/>
          <w:sz w:val="26"/>
          <w:szCs w:val="26"/>
        </w:rPr>
        <w:t>–</w:t>
      </w:r>
      <w:r w:rsidRPr="008F19A6">
        <w:rPr>
          <w:rFonts w:ascii="Times New Roman" w:hAnsi="Times New Roman" w:cs="Times New Roman"/>
          <w:sz w:val="26"/>
          <w:szCs w:val="26"/>
        </w:rPr>
        <w:t xml:space="preserve"> </w:t>
      </w:r>
      <w:r w:rsidR="0076609D" w:rsidRPr="008F19A6">
        <w:rPr>
          <w:rFonts w:ascii="Times New Roman" w:hAnsi="Times New Roman" w:cs="Times New Roman"/>
          <w:sz w:val="26"/>
          <w:szCs w:val="26"/>
        </w:rPr>
        <w:t>27 0</w:t>
      </w:r>
      <w:r w:rsidR="002615AB" w:rsidRPr="008F19A6">
        <w:rPr>
          <w:rFonts w:ascii="Times New Roman" w:hAnsi="Times New Roman" w:cs="Times New Roman"/>
          <w:sz w:val="26"/>
          <w:szCs w:val="26"/>
        </w:rPr>
        <w:t>00 тыс. рублей.</w:t>
      </w:r>
    </w:p>
    <w:p w14:paraId="7193B15F" w14:textId="6641DC1F" w:rsidR="00B168C4" w:rsidRPr="00D81A44" w:rsidRDefault="00B168C4" w:rsidP="00B168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81A44">
        <w:rPr>
          <w:rFonts w:ascii="Times New Roman" w:hAnsi="Times New Roman" w:cs="Times New Roman"/>
          <w:sz w:val="26"/>
          <w:szCs w:val="26"/>
          <w:lang w:val="en-US"/>
        </w:rPr>
        <w:t>Показатели</w:t>
      </w:r>
      <w:proofErr w:type="spellEnd"/>
      <w:r w:rsidRPr="00D81A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81A44">
        <w:rPr>
          <w:rFonts w:ascii="Times New Roman" w:hAnsi="Times New Roman" w:cs="Times New Roman"/>
          <w:sz w:val="26"/>
          <w:szCs w:val="26"/>
          <w:lang w:val="en-US"/>
        </w:rPr>
        <w:t>исполнения</w:t>
      </w:r>
      <w:proofErr w:type="spellEnd"/>
      <w:r w:rsidRPr="00D81A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81A44">
        <w:rPr>
          <w:rFonts w:ascii="Times New Roman" w:hAnsi="Times New Roman" w:cs="Times New Roman"/>
          <w:sz w:val="26"/>
          <w:szCs w:val="26"/>
          <w:lang w:val="en-US"/>
        </w:rPr>
        <w:t>бюджета</w:t>
      </w:r>
      <w:proofErr w:type="spellEnd"/>
      <w:r w:rsidRPr="00D81A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81A44">
        <w:rPr>
          <w:rFonts w:ascii="Times New Roman" w:hAnsi="Times New Roman" w:cs="Times New Roman"/>
          <w:sz w:val="26"/>
          <w:szCs w:val="26"/>
        </w:rPr>
        <w:t>МО «Зеленоградский городской округ</w:t>
      </w:r>
      <w:r w:rsidRPr="00D81A44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D81A44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D81A44">
        <w:rPr>
          <w:rFonts w:ascii="Times New Roman" w:hAnsi="Times New Roman" w:cs="Times New Roman"/>
          <w:sz w:val="26"/>
          <w:szCs w:val="26"/>
          <w:lang w:val="en-US"/>
        </w:rPr>
        <w:t xml:space="preserve"> 2016 </w:t>
      </w:r>
      <w:proofErr w:type="spellStart"/>
      <w:r w:rsidRPr="00D81A44">
        <w:rPr>
          <w:rFonts w:ascii="Times New Roman" w:hAnsi="Times New Roman" w:cs="Times New Roman"/>
          <w:sz w:val="26"/>
          <w:szCs w:val="26"/>
          <w:lang w:val="en-US"/>
        </w:rPr>
        <w:t>год</w:t>
      </w:r>
      <w:proofErr w:type="spellEnd"/>
      <w:r w:rsidRPr="00D81A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81A44">
        <w:rPr>
          <w:rFonts w:ascii="Times New Roman" w:hAnsi="Times New Roman" w:cs="Times New Roman"/>
          <w:sz w:val="26"/>
          <w:szCs w:val="26"/>
          <w:lang w:val="en-US"/>
        </w:rPr>
        <w:t>характеризуются</w:t>
      </w:r>
      <w:proofErr w:type="spellEnd"/>
      <w:r w:rsidRPr="00D81A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81A44">
        <w:rPr>
          <w:rFonts w:ascii="Times New Roman" w:hAnsi="Times New Roman" w:cs="Times New Roman"/>
          <w:sz w:val="26"/>
          <w:szCs w:val="26"/>
          <w:lang w:val="en-US"/>
        </w:rPr>
        <w:t>следующими</w:t>
      </w:r>
      <w:proofErr w:type="spellEnd"/>
      <w:r w:rsidRPr="00D81A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81A44">
        <w:rPr>
          <w:rFonts w:ascii="Times New Roman" w:hAnsi="Times New Roman" w:cs="Times New Roman"/>
          <w:sz w:val="26"/>
          <w:szCs w:val="26"/>
          <w:lang w:val="en-US"/>
        </w:rPr>
        <w:t>данными</w:t>
      </w:r>
      <w:proofErr w:type="spellEnd"/>
      <w:r w:rsidRPr="00D81A4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701"/>
        <w:gridCol w:w="1418"/>
        <w:gridCol w:w="1417"/>
        <w:gridCol w:w="851"/>
      </w:tblGrid>
      <w:tr w:rsidR="00677390" w14:paraId="01B00423" w14:textId="77777777" w:rsidTr="00A218B2">
        <w:tc>
          <w:tcPr>
            <w:tcW w:w="1384" w:type="dxa"/>
          </w:tcPr>
          <w:p w14:paraId="6A4986E7" w14:textId="75F8EB5D" w:rsidR="00B168C4" w:rsidRPr="00A218B2" w:rsidRDefault="00B168C4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"/>
                <w:sz w:val="26"/>
                <w:szCs w:val="26"/>
              </w:rPr>
            </w:pPr>
            <w:r w:rsidRPr="00A218B2">
              <w:rPr>
                <w:rFonts w:ascii="Times New Roman" w:hAnsi="Times New Roman" w:cs="Times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14:paraId="0935F983" w14:textId="7CE3231E" w:rsidR="00B168C4" w:rsidRPr="00A218B2" w:rsidRDefault="00B168C4" w:rsidP="00B51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"/>
                <w:sz w:val="26"/>
                <w:szCs w:val="26"/>
              </w:rPr>
            </w:pPr>
            <w:r w:rsidRPr="00A218B2">
              <w:rPr>
                <w:rFonts w:ascii="Times New Roman" w:hAnsi="Times New Roman" w:cs="Times"/>
                <w:sz w:val="26"/>
                <w:szCs w:val="26"/>
              </w:rPr>
              <w:t>Первоначально</w:t>
            </w:r>
          </w:p>
          <w:p w14:paraId="30C7326E" w14:textId="0EDB78CB" w:rsidR="00B168C4" w:rsidRPr="00A218B2" w:rsidRDefault="00B168C4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"/>
                <w:sz w:val="26"/>
                <w:szCs w:val="26"/>
              </w:rPr>
            </w:pPr>
            <w:r w:rsidRPr="00A218B2">
              <w:rPr>
                <w:rFonts w:ascii="Times New Roman" w:hAnsi="Times New Roman" w:cs="Times"/>
                <w:sz w:val="26"/>
                <w:szCs w:val="26"/>
              </w:rPr>
              <w:t>утвержденный бюджет</w:t>
            </w:r>
          </w:p>
          <w:p w14:paraId="21C9308D" w14:textId="77777777" w:rsidR="00B168C4" w:rsidRPr="00A218B2" w:rsidRDefault="00B168C4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20DAAE3" w14:textId="77777777" w:rsidR="00B51C48" w:rsidRPr="00A218B2" w:rsidRDefault="00B51C48" w:rsidP="00B51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"/>
                <w:sz w:val="26"/>
                <w:szCs w:val="26"/>
              </w:rPr>
            </w:pPr>
            <w:r w:rsidRPr="00A218B2">
              <w:rPr>
                <w:rFonts w:ascii="Times New Roman" w:hAnsi="Times New Roman" w:cs="Times"/>
                <w:sz w:val="26"/>
                <w:szCs w:val="26"/>
              </w:rPr>
              <w:t>Уточненный</w:t>
            </w:r>
          </w:p>
          <w:p w14:paraId="7DA4589C" w14:textId="71092152" w:rsidR="00B168C4" w:rsidRPr="00A218B2" w:rsidRDefault="00B51C48" w:rsidP="00B51C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"/>
                <w:sz w:val="26"/>
                <w:szCs w:val="26"/>
              </w:rPr>
            </w:pPr>
            <w:r w:rsidRPr="00A218B2">
              <w:rPr>
                <w:rFonts w:ascii="Times New Roman" w:hAnsi="Times New Roman" w:cs="Times"/>
                <w:sz w:val="26"/>
                <w:szCs w:val="26"/>
              </w:rPr>
              <w:t xml:space="preserve">бюджет </w:t>
            </w:r>
          </w:p>
          <w:p w14:paraId="3E584287" w14:textId="77777777" w:rsidR="00B51C48" w:rsidRPr="00A218B2" w:rsidRDefault="00B51C48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FCFC73" w14:textId="15F56136" w:rsidR="00B168C4" w:rsidRPr="00A218B2" w:rsidRDefault="00677390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8B2">
              <w:rPr>
                <w:rFonts w:ascii="Times New Roman" w:hAnsi="Times New Roman" w:cs="Times New Roman"/>
                <w:sz w:val="26"/>
                <w:szCs w:val="26"/>
              </w:rPr>
              <w:t>Изменение плановых показателей</w:t>
            </w:r>
          </w:p>
        </w:tc>
        <w:tc>
          <w:tcPr>
            <w:tcW w:w="1418" w:type="dxa"/>
          </w:tcPr>
          <w:p w14:paraId="366DA597" w14:textId="511403B4" w:rsidR="00B168C4" w:rsidRPr="00A218B2" w:rsidRDefault="00677390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8B2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  <w:tc>
          <w:tcPr>
            <w:tcW w:w="2268" w:type="dxa"/>
            <w:gridSpan w:val="2"/>
          </w:tcPr>
          <w:p w14:paraId="0F0048BC" w14:textId="77777777" w:rsidR="00B168C4" w:rsidRPr="00A218B2" w:rsidRDefault="00677390" w:rsidP="006773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8B2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  <w:p w14:paraId="42B6D012" w14:textId="5CC34DC4" w:rsidR="00677390" w:rsidRPr="00A218B2" w:rsidRDefault="00677390" w:rsidP="006773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8B2">
              <w:rPr>
                <w:rFonts w:ascii="Times New Roman" w:hAnsi="Times New Roman" w:cs="Times New Roman"/>
                <w:sz w:val="26"/>
                <w:szCs w:val="26"/>
              </w:rPr>
              <w:t xml:space="preserve">уточнённого </w:t>
            </w:r>
          </w:p>
          <w:p w14:paraId="27765538" w14:textId="7A592537" w:rsidR="00677390" w:rsidRPr="00A218B2" w:rsidRDefault="00677390" w:rsidP="006773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8B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</w:tr>
      <w:tr w:rsidR="00677390" w14:paraId="0F49AA4E" w14:textId="29418106" w:rsidTr="00A218B2">
        <w:tc>
          <w:tcPr>
            <w:tcW w:w="1384" w:type="dxa"/>
          </w:tcPr>
          <w:p w14:paraId="589B6E6E" w14:textId="24E8623E" w:rsidR="00B168C4" w:rsidRPr="00B168C4" w:rsidRDefault="00B168C4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"/>
                <w:sz w:val="24"/>
                <w:szCs w:val="24"/>
              </w:rPr>
            </w:pPr>
            <w:r w:rsidRPr="00B168C4">
              <w:rPr>
                <w:rFonts w:ascii="Times New Roman" w:hAnsi="Times New Roman" w:cs="Times"/>
                <w:sz w:val="24"/>
                <w:szCs w:val="24"/>
              </w:rPr>
              <w:t>доходы</w:t>
            </w:r>
          </w:p>
        </w:tc>
        <w:tc>
          <w:tcPr>
            <w:tcW w:w="1559" w:type="dxa"/>
          </w:tcPr>
          <w:p w14:paraId="5DE8693F" w14:textId="69440BE1" w:rsidR="00B168C4" w:rsidRDefault="00677390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F19A6">
              <w:rPr>
                <w:rFonts w:ascii="Times New Roman" w:hAnsi="Times New Roman" w:cs="Times New Roman"/>
                <w:sz w:val="26"/>
                <w:szCs w:val="26"/>
              </w:rPr>
              <w:t>813 743,17</w:t>
            </w:r>
          </w:p>
        </w:tc>
        <w:tc>
          <w:tcPr>
            <w:tcW w:w="1701" w:type="dxa"/>
          </w:tcPr>
          <w:p w14:paraId="381A8D53" w14:textId="66F7DC17" w:rsidR="00B168C4" w:rsidRPr="004B648B" w:rsidRDefault="004B648B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4B648B">
              <w:rPr>
                <w:rFonts w:ascii="Times" w:hAnsi="Times" w:cs="Times"/>
                <w:sz w:val="24"/>
                <w:szCs w:val="24"/>
                <w:lang w:val="en-US"/>
              </w:rPr>
              <w:t>1077112,25</w:t>
            </w:r>
          </w:p>
        </w:tc>
        <w:tc>
          <w:tcPr>
            <w:tcW w:w="1701" w:type="dxa"/>
          </w:tcPr>
          <w:p w14:paraId="6DAC7128" w14:textId="4C6A7608" w:rsidR="00B168C4" w:rsidRDefault="00482C36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263 369,8</w:t>
            </w:r>
          </w:p>
        </w:tc>
        <w:tc>
          <w:tcPr>
            <w:tcW w:w="1418" w:type="dxa"/>
          </w:tcPr>
          <w:p w14:paraId="0B7DFABA" w14:textId="70FE1FAA" w:rsidR="00B168C4" w:rsidRPr="00482C36" w:rsidRDefault="00482C36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482C36">
              <w:rPr>
                <w:rFonts w:ascii="Times" w:hAnsi="Times" w:cs="Times"/>
                <w:sz w:val="24"/>
                <w:szCs w:val="24"/>
                <w:lang w:val="en-US"/>
              </w:rPr>
              <w:t>1046998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>,3</w:t>
            </w:r>
          </w:p>
        </w:tc>
        <w:tc>
          <w:tcPr>
            <w:tcW w:w="1417" w:type="dxa"/>
          </w:tcPr>
          <w:p w14:paraId="7B087A53" w14:textId="056F15E1" w:rsidR="00B168C4" w:rsidRDefault="00D81A44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-</w:t>
            </w:r>
            <w:r w:rsidRPr="00D81A44">
              <w:rPr>
                <w:rFonts w:ascii="Times" w:hAnsi="Times" w:cs="Times"/>
                <w:sz w:val="24"/>
                <w:szCs w:val="24"/>
                <w:lang w:val="en-US"/>
              </w:rPr>
              <w:t>30113,95</w:t>
            </w:r>
          </w:p>
        </w:tc>
        <w:tc>
          <w:tcPr>
            <w:tcW w:w="851" w:type="dxa"/>
          </w:tcPr>
          <w:p w14:paraId="50FF875D" w14:textId="000390E9" w:rsidR="00B168C4" w:rsidRPr="00A218B2" w:rsidRDefault="00A218B2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A218B2">
              <w:rPr>
                <w:rFonts w:ascii="Times" w:hAnsi="Times" w:cs="Times"/>
                <w:sz w:val="24"/>
                <w:szCs w:val="24"/>
                <w:lang w:val="en-US"/>
              </w:rPr>
              <w:t>97,2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>%</w:t>
            </w:r>
          </w:p>
        </w:tc>
      </w:tr>
      <w:tr w:rsidR="00677390" w14:paraId="0DC6F271" w14:textId="77777777" w:rsidTr="00A218B2">
        <w:tc>
          <w:tcPr>
            <w:tcW w:w="1384" w:type="dxa"/>
          </w:tcPr>
          <w:p w14:paraId="493029B5" w14:textId="7A397477" w:rsidR="00B168C4" w:rsidRPr="00B168C4" w:rsidRDefault="00B168C4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"/>
                <w:sz w:val="24"/>
                <w:szCs w:val="24"/>
              </w:rPr>
            </w:pPr>
            <w:r>
              <w:rPr>
                <w:rFonts w:ascii="Times New Roman" w:hAnsi="Times New Roman" w:cs="Times"/>
                <w:sz w:val="24"/>
                <w:szCs w:val="24"/>
              </w:rPr>
              <w:t>расход</w:t>
            </w:r>
            <w:r w:rsidRPr="00B168C4">
              <w:rPr>
                <w:rFonts w:ascii="Times New Roman" w:hAnsi="Times New Roman" w:cs="Times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14:paraId="57BCD766" w14:textId="76C4B347" w:rsidR="00B168C4" w:rsidRDefault="00677390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F19A6">
              <w:rPr>
                <w:rFonts w:ascii="Times New Roman" w:hAnsi="Times New Roman" w:cs="Times New Roman"/>
                <w:sz w:val="26"/>
                <w:szCs w:val="26"/>
              </w:rPr>
              <w:t>840 743,17</w:t>
            </w:r>
          </w:p>
        </w:tc>
        <w:tc>
          <w:tcPr>
            <w:tcW w:w="1701" w:type="dxa"/>
          </w:tcPr>
          <w:p w14:paraId="02A04B4F" w14:textId="4DC3478E" w:rsidR="00B168C4" w:rsidRPr="004B648B" w:rsidRDefault="004B648B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4B648B">
              <w:rPr>
                <w:rFonts w:ascii="Times" w:hAnsi="Times" w:cs="Times"/>
                <w:sz w:val="24"/>
                <w:szCs w:val="24"/>
                <w:lang w:val="en-US"/>
              </w:rPr>
              <w:t>1155921,15</w:t>
            </w:r>
          </w:p>
        </w:tc>
        <w:tc>
          <w:tcPr>
            <w:tcW w:w="1701" w:type="dxa"/>
          </w:tcPr>
          <w:p w14:paraId="5A75D4B6" w14:textId="756C942B" w:rsidR="00B168C4" w:rsidRDefault="00482C36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315 177,98</w:t>
            </w:r>
          </w:p>
        </w:tc>
        <w:tc>
          <w:tcPr>
            <w:tcW w:w="1418" w:type="dxa"/>
          </w:tcPr>
          <w:p w14:paraId="756E411A" w14:textId="6011B1A5" w:rsidR="00B168C4" w:rsidRPr="00482C36" w:rsidRDefault="00482C36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482C36">
              <w:rPr>
                <w:rFonts w:ascii="Times" w:hAnsi="Times" w:cs="Times"/>
                <w:sz w:val="24"/>
                <w:szCs w:val="24"/>
                <w:lang w:val="en-US"/>
              </w:rPr>
              <w:t>1027082,3</w:t>
            </w:r>
          </w:p>
        </w:tc>
        <w:tc>
          <w:tcPr>
            <w:tcW w:w="1417" w:type="dxa"/>
          </w:tcPr>
          <w:p w14:paraId="21C48460" w14:textId="4F787811" w:rsidR="00B168C4" w:rsidRPr="00D81A44" w:rsidRDefault="00D81A44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D81A44">
              <w:rPr>
                <w:rFonts w:ascii="Times" w:hAnsi="Times" w:cs="Times"/>
                <w:sz w:val="24"/>
                <w:szCs w:val="24"/>
                <w:lang w:val="en-US"/>
              </w:rPr>
              <w:t>-128838,85</w:t>
            </w:r>
          </w:p>
        </w:tc>
        <w:tc>
          <w:tcPr>
            <w:tcW w:w="851" w:type="dxa"/>
          </w:tcPr>
          <w:p w14:paraId="0B170928" w14:textId="1E084E4E" w:rsidR="00B168C4" w:rsidRPr="00A218B2" w:rsidRDefault="00A218B2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B2">
              <w:rPr>
                <w:rFonts w:ascii="Times" w:hAnsi="Times" w:cs="Times"/>
                <w:sz w:val="24"/>
                <w:szCs w:val="24"/>
                <w:lang w:val="en-US"/>
              </w:rPr>
              <w:t>88,9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>%</w:t>
            </w:r>
          </w:p>
        </w:tc>
      </w:tr>
      <w:tr w:rsidR="00677390" w14:paraId="643BADD4" w14:textId="77777777" w:rsidTr="00A218B2">
        <w:tc>
          <w:tcPr>
            <w:tcW w:w="1384" w:type="dxa"/>
          </w:tcPr>
          <w:p w14:paraId="32E36C99" w14:textId="55AD79DC" w:rsidR="00B168C4" w:rsidRPr="00B168C4" w:rsidRDefault="00B168C4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"/>
                <w:sz w:val="24"/>
                <w:szCs w:val="24"/>
              </w:rPr>
            </w:pPr>
            <w:r w:rsidRPr="00B168C4">
              <w:rPr>
                <w:rFonts w:ascii="Times New Roman" w:hAnsi="Times New Roman" w:cs="Times"/>
                <w:sz w:val="24"/>
                <w:szCs w:val="24"/>
              </w:rPr>
              <w:t>дефицит</w:t>
            </w:r>
          </w:p>
        </w:tc>
        <w:tc>
          <w:tcPr>
            <w:tcW w:w="1559" w:type="dxa"/>
          </w:tcPr>
          <w:p w14:paraId="59C9EC1E" w14:textId="136FB3A9" w:rsidR="00B168C4" w:rsidRPr="00677390" w:rsidRDefault="00677390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677390">
              <w:rPr>
                <w:rFonts w:ascii="Times" w:hAnsi="Times" w:cs="Times"/>
                <w:sz w:val="24"/>
                <w:szCs w:val="24"/>
                <w:lang w:val="en-US"/>
              </w:rPr>
              <w:t>27 000,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 </w:t>
            </w:r>
            <w:r w:rsidRPr="00677390">
              <w:rPr>
                <w:rFonts w:ascii="Times" w:hAnsi="Times" w:cs="Times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14:paraId="32742021" w14:textId="579CED53" w:rsidR="00B168C4" w:rsidRPr="004B648B" w:rsidRDefault="004B648B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4B648B">
              <w:rPr>
                <w:rFonts w:ascii="Times" w:hAnsi="Times" w:cs="Times"/>
                <w:sz w:val="24"/>
                <w:szCs w:val="24"/>
                <w:lang w:val="en-US"/>
              </w:rPr>
              <w:t>70808,9</w:t>
            </w:r>
          </w:p>
        </w:tc>
        <w:tc>
          <w:tcPr>
            <w:tcW w:w="1701" w:type="dxa"/>
          </w:tcPr>
          <w:p w14:paraId="2C0154AD" w14:textId="01C31702" w:rsidR="00B168C4" w:rsidRPr="00482C36" w:rsidRDefault="00482C36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51808,91</w:t>
            </w:r>
          </w:p>
        </w:tc>
        <w:tc>
          <w:tcPr>
            <w:tcW w:w="1418" w:type="dxa"/>
          </w:tcPr>
          <w:p w14:paraId="4A1A3DA6" w14:textId="66E4CDC9" w:rsidR="00B168C4" w:rsidRPr="00D81A44" w:rsidRDefault="00D81A44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D81A44">
              <w:rPr>
                <w:rFonts w:ascii="Times" w:hAnsi="Times" w:cs="Times"/>
                <w:sz w:val="24"/>
                <w:szCs w:val="24"/>
                <w:lang w:val="en-US"/>
              </w:rPr>
              <w:t>+ 19916</w:t>
            </w:r>
          </w:p>
        </w:tc>
        <w:tc>
          <w:tcPr>
            <w:tcW w:w="1417" w:type="dxa"/>
          </w:tcPr>
          <w:p w14:paraId="6BBBEA1C" w14:textId="77777777" w:rsidR="00B168C4" w:rsidRDefault="00B168C4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3112817" w14:textId="77777777" w:rsidR="00B168C4" w:rsidRDefault="00B168C4" w:rsidP="00B168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</w:tbl>
    <w:p w14:paraId="1819C87B" w14:textId="77777777" w:rsidR="00B168C4" w:rsidRPr="00B168C4" w:rsidRDefault="00B168C4" w:rsidP="00B168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" w:hAnsi="Times" w:cs="Times"/>
          <w:sz w:val="28"/>
          <w:szCs w:val="28"/>
          <w:lang w:val="en-US"/>
        </w:rPr>
      </w:pPr>
    </w:p>
    <w:p w14:paraId="05865B1C" w14:textId="25706A76" w:rsidR="00B168C4" w:rsidRDefault="00B168C4" w:rsidP="00B168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</w:p>
    <w:p w14:paraId="7B05E864" w14:textId="77777777" w:rsidR="008F19A6" w:rsidRPr="008F19A6" w:rsidRDefault="008F19A6" w:rsidP="008F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B14641" w14:textId="77777777" w:rsidR="00546BE1" w:rsidRPr="00327391" w:rsidRDefault="00234A1A" w:rsidP="00185EE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В ходе испо</w:t>
      </w:r>
      <w:r w:rsidR="0076609D" w:rsidRPr="00E11E0B">
        <w:rPr>
          <w:rFonts w:ascii="Times New Roman" w:hAnsi="Times New Roman" w:cs="Times New Roman"/>
          <w:sz w:val="26"/>
          <w:szCs w:val="26"/>
        </w:rPr>
        <w:t>лнения решения о бюджете на 2016</w:t>
      </w:r>
      <w:r w:rsidR="005B6EB3" w:rsidRPr="00E11E0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E11E0B">
        <w:rPr>
          <w:rFonts w:ascii="Times New Roman" w:hAnsi="Times New Roman" w:cs="Times New Roman"/>
          <w:sz w:val="26"/>
          <w:szCs w:val="26"/>
        </w:rPr>
        <w:t>в первонача</w:t>
      </w:r>
      <w:r w:rsidR="005B6EB3" w:rsidRPr="00E11E0B">
        <w:rPr>
          <w:rFonts w:ascii="Times New Roman" w:hAnsi="Times New Roman" w:cs="Times New Roman"/>
          <w:sz w:val="26"/>
          <w:szCs w:val="26"/>
        </w:rPr>
        <w:t>л</w:t>
      </w:r>
      <w:r w:rsidR="0076609D" w:rsidRPr="00E11E0B">
        <w:rPr>
          <w:rFonts w:ascii="Times New Roman" w:hAnsi="Times New Roman" w:cs="Times New Roman"/>
          <w:sz w:val="26"/>
          <w:szCs w:val="26"/>
        </w:rPr>
        <w:t>ьно утвержденные назначения шесть</w:t>
      </w:r>
      <w:r w:rsidR="005B6EB3" w:rsidRPr="00E11E0B">
        <w:rPr>
          <w:rFonts w:ascii="Times New Roman" w:hAnsi="Times New Roman" w:cs="Times New Roman"/>
          <w:sz w:val="26"/>
          <w:szCs w:val="26"/>
        </w:rPr>
        <w:t xml:space="preserve"> раз</w:t>
      </w:r>
      <w:r w:rsidRPr="00E11E0B">
        <w:rPr>
          <w:rFonts w:ascii="Times New Roman" w:hAnsi="Times New Roman" w:cs="Times New Roman"/>
          <w:sz w:val="26"/>
          <w:szCs w:val="26"/>
        </w:rPr>
        <w:t xml:space="preserve"> вносились изменения и дополнения </w:t>
      </w:r>
      <w:r w:rsidRPr="003273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решениями </w:t>
      </w:r>
      <w:r w:rsidR="006061E9" w:rsidRPr="00327391">
        <w:rPr>
          <w:rFonts w:ascii="Times New Roman" w:hAnsi="Times New Roman" w:cs="Times New Roman"/>
          <w:color w:val="000000" w:themeColor="text1"/>
          <w:sz w:val="26"/>
          <w:szCs w:val="26"/>
        </w:rPr>
        <w:t>окружного</w:t>
      </w:r>
      <w:r w:rsidRPr="003273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</w:t>
      </w:r>
      <w:r w:rsidR="005B6EB3" w:rsidRPr="00327391">
        <w:rPr>
          <w:rFonts w:ascii="Times New Roman" w:hAnsi="Times New Roman" w:cs="Times New Roman"/>
          <w:color w:val="000000" w:themeColor="text1"/>
          <w:sz w:val="26"/>
          <w:szCs w:val="26"/>
        </w:rPr>
        <w:t>вета депутатов</w:t>
      </w:r>
      <w:r w:rsidRPr="00327391">
        <w:rPr>
          <w:rFonts w:ascii="Times New Roman" w:hAnsi="Times New Roman" w:cs="Times New Roman"/>
          <w:color w:val="000000" w:themeColor="text1"/>
          <w:sz w:val="26"/>
          <w:szCs w:val="26"/>
        </w:rPr>
        <w:t>, в результате:</w:t>
      </w:r>
    </w:p>
    <w:p w14:paraId="27E10441" w14:textId="75822309" w:rsidR="00CC710A" w:rsidRPr="00327391" w:rsidRDefault="00CC710A" w:rsidP="00CC710A">
      <w:pPr>
        <w:spacing w:before="100" w:beforeAutospacing="1" w:after="100" w:afterAutospacing="1" w:line="240" w:lineRule="auto"/>
        <w:rPr>
          <w:rFonts w:ascii="Times" w:hAnsi="Times" w:cs="Times New Roman"/>
          <w:color w:val="000000" w:themeColor="text1"/>
          <w:sz w:val="20"/>
          <w:szCs w:val="20"/>
          <w:lang w:eastAsia="ru-RU"/>
        </w:rPr>
      </w:pPr>
      <w:r w:rsidRPr="003273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объем доходов увеличился на </w:t>
      </w:r>
      <w:r w:rsidR="00E93F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263 369,8</w:t>
      </w:r>
      <w:r w:rsidRPr="003273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</w:t>
      </w:r>
      <w:r w:rsidR="003273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73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руб. (на </w:t>
      </w:r>
      <w:r w:rsidR="00E93F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24,5</w:t>
      </w:r>
      <w:r w:rsidRPr="003273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%);</w:t>
      </w:r>
      <w:r w:rsidR="005A19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73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объем расходов увеличился на </w:t>
      </w:r>
      <w:r w:rsidR="00E93F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315 177,98</w:t>
      </w:r>
      <w:r w:rsidR="003273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 (на</w:t>
      </w:r>
      <w:r w:rsidR="00E93F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27,3</w:t>
      </w:r>
      <w:r w:rsidR="003273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73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%);</w:t>
      </w:r>
      <w:r w:rsidRPr="003273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дефицит утвержден решением о бюджете в объеме </w:t>
      </w:r>
      <w:r w:rsidR="00F421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78 808.9 тыс.</w:t>
      </w:r>
      <w:r w:rsidR="00300F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21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37ADDAB4" w14:textId="00084641" w:rsidR="004E7A17" w:rsidRPr="00E11E0B" w:rsidRDefault="00300FB3" w:rsidP="00300F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E7A17" w:rsidRPr="00E11E0B">
        <w:rPr>
          <w:rFonts w:ascii="Times New Roman" w:hAnsi="Times New Roman" w:cs="Times New Roman"/>
          <w:sz w:val="26"/>
          <w:szCs w:val="26"/>
        </w:rPr>
        <w:t>В соответствии с ведомственной структурой бюджет</w:t>
      </w:r>
      <w:r w:rsidR="00A51A6B" w:rsidRPr="00E11E0B">
        <w:rPr>
          <w:rFonts w:ascii="Times New Roman" w:hAnsi="Times New Roman" w:cs="Times New Roman"/>
          <w:sz w:val="26"/>
          <w:szCs w:val="26"/>
        </w:rPr>
        <w:t xml:space="preserve">а Зеленоградского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76609D" w:rsidRPr="00E11E0B">
        <w:rPr>
          <w:rFonts w:ascii="Times New Roman" w:hAnsi="Times New Roman" w:cs="Times New Roman"/>
          <w:sz w:val="26"/>
          <w:szCs w:val="26"/>
        </w:rPr>
        <w:t>а на 2016</w:t>
      </w:r>
      <w:r w:rsidR="004E7A17" w:rsidRPr="00E11E0B">
        <w:rPr>
          <w:rFonts w:ascii="Times New Roman" w:hAnsi="Times New Roman" w:cs="Times New Roman"/>
          <w:sz w:val="26"/>
          <w:szCs w:val="26"/>
        </w:rPr>
        <w:t xml:space="preserve"> год главными администраторами средств бюджета являются:</w:t>
      </w:r>
    </w:p>
    <w:p w14:paraId="23ABF3B3" w14:textId="77777777" w:rsidR="004E7A17" w:rsidRPr="00E11E0B" w:rsidRDefault="0076609D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="004E7A17" w:rsidRPr="00E11E0B">
        <w:rPr>
          <w:rFonts w:ascii="Times New Roman" w:hAnsi="Times New Roman" w:cs="Times New Roman"/>
          <w:sz w:val="26"/>
          <w:szCs w:val="26"/>
        </w:rPr>
        <w:t xml:space="preserve">Совет депутатов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4E7A17" w:rsidRPr="00E11E0B">
        <w:rPr>
          <w:rFonts w:ascii="Times New Roman" w:hAnsi="Times New Roman" w:cs="Times New Roman"/>
          <w:sz w:val="26"/>
          <w:szCs w:val="26"/>
        </w:rPr>
        <w:t>»;</w:t>
      </w:r>
    </w:p>
    <w:p w14:paraId="16B0D85F" w14:textId="77777777" w:rsidR="004E7A17" w:rsidRPr="00E11E0B" w:rsidRDefault="004E7A17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Администрация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Pr="00E11E0B">
        <w:rPr>
          <w:rFonts w:ascii="Times New Roman" w:hAnsi="Times New Roman" w:cs="Times New Roman"/>
          <w:sz w:val="26"/>
          <w:szCs w:val="26"/>
        </w:rPr>
        <w:t>»;</w:t>
      </w:r>
    </w:p>
    <w:p w14:paraId="19696CC9" w14:textId="77777777" w:rsidR="004E7A17" w:rsidRPr="00E11E0B" w:rsidRDefault="004E7A17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Комитет по финансам и бюджету администрации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Pr="00E11E0B">
        <w:rPr>
          <w:rFonts w:ascii="Times New Roman" w:hAnsi="Times New Roman" w:cs="Times New Roman"/>
          <w:sz w:val="26"/>
          <w:szCs w:val="26"/>
        </w:rPr>
        <w:t>»;</w:t>
      </w:r>
    </w:p>
    <w:p w14:paraId="7C7F1E4D" w14:textId="77777777" w:rsidR="004E7A17" w:rsidRPr="00E11E0B" w:rsidRDefault="004E7A17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МКУ «Служба заказчика Зеленоградского </w:t>
      </w:r>
      <w:r w:rsidR="00CF686C" w:rsidRPr="00E11E0B">
        <w:rPr>
          <w:rFonts w:ascii="Times New Roman" w:hAnsi="Times New Roman" w:cs="Times New Roman"/>
          <w:sz w:val="26"/>
          <w:szCs w:val="26"/>
        </w:rPr>
        <w:t>городского</w:t>
      </w:r>
      <w:r w:rsidR="006061E9" w:rsidRPr="00E11E0B">
        <w:rPr>
          <w:rFonts w:ascii="Times New Roman" w:hAnsi="Times New Roman" w:cs="Times New Roman"/>
          <w:sz w:val="26"/>
          <w:szCs w:val="26"/>
        </w:rPr>
        <w:t xml:space="preserve"> округ</w:t>
      </w:r>
      <w:r w:rsidRPr="00E11E0B">
        <w:rPr>
          <w:rFonts w:ascii="Times New Roman" w:hAnsi="Times New Roman" w:cs="Times New Roman"/>
          <w:sz w:val="26"/>
          <w:szCs w:val="26"/>
        </w:rPr>
        <w:t>а»</w:t>
      </w:r>
    </w:p>
    <w:p w14:paraId="33BA7486" w14:textId="77777777" w:rsidR="00DA6525" w:rsidRPr="00E11E0B" w:rsidRDefault="00DA6525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Управление сельского хозяйства и социаль</w:t>
      </w:r>
      <w:r w:rsidR="00CF686C" w:rsidRPr="00E11E0B">
        <w:rPr>
          <w:rFonts w:ascii="Times New Roman" w:hAnsi="Times New Roman" w:cs="Times New Roman"/>
          <w:sz w:val="26"/>
          <w:szCs w:val="26"/>
        </w:rPr>
        <w:t xml:space="preserve">но-экономического развития </w:t>
      </w:r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МО «Зеленоградский </w:t>
      </w:r>
      <w:r w:rsidR="006061E9"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городской округ</w:t>
      </w:r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14:paraId="1314F899" w14:textId="77777777" w:rsidR="00430957" w:rsidRPr="00E11E0B" w:rsidRDefault="00430957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E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Управление образования администрации МО «Зеленоградский </w:t>
      </w:r>
      <w:r w:rsidR="00CF686C" w:rsidRPr="00E11E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городской </w:t>
      </w:r>
      <w:r w:rsidRPr="00E11E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округ»;</w:t>
      </w:r>
    </w:p>
    <w:p w14:paraId="2691B6BD" w14:textId="77777777" w:rsidR="00CF686C" w:rsidRPr="008F19A6" w:rsidRDefault="00430957" w:rsidP="00CF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E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МКУ «МФЦ</w:t>
      </w:r>
      <w:r w:rsidR="00CF686C" w:rsidRPr="00E11E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 муниципального образования</w:t>
      </w:r>
      <w:r w:rsidRPr="00E11E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F686C" w:rsidRPr="00E11E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E11E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Зеленоградский городской округ»</w:t>
      </w:r>
    </w:p>
    <w:p w14:paraId="3F1C2A21" w14:textId="33805314" w:rsidR="008F19A6" w:rsidRPr="00FF621E" w:rsidRDefault="008F19A6" w:rsidP="00CF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МКУ «Плантаже»</w:t>
      </w:r>
      <w:r w:rsidR="002F214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19DB8BA0" w14:textId="29C5C3E6" w:rsidR="004502EA" w:rsidRDefault="00FF621E" w:rsidP="00F43210">
      <w:pPr>
        <w:pStyle w:val="a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FF621E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      </w:t>
      </w:r>
      <w:r w:rsidRPr="00FF621E">
        <w:rPr>
          <w:rFonts w:ascii="Times New Roman" w:hAnsi="Times New Roman"/>
          <w:sz w:val="26"/>
          <w:szCs w:val="26"/>
        </w:rPr>
        <w:t>По и</w:t>
      </w:r>
      <w:r w:rsidR="00F43210">
        <w:rPr>
          <w:rFonts w:ascii="Times New Roman" w:hAnsi="Times New Roman"/>
          <w:sz w:val="26"/>
          <w:szCs w:val="26"/>
        </w:rPr>
        <w:t>тогам исполнения бюджета за 2016</w:t>
      </w:r>
      <w:r w:rsidRPr="00FF621E">
        <w:rPr>
          <w:rFonts w:ascii="Times New Roman" w:hAnsi="Times New Roman"/>
          <w:sz w:val="26"/>
          <w:szCs w:val="26"/>
        </w:rPr>
        <w:t xml:space="preserve"> год получено </w:t>
      </w:r>
      <w:r w:rsidR="00F43210">
        <w:rPr>
          <w:rFonts w:ascii="Times New Roman" w:hAnsi="Times New Roman"/>
          <w:sz w:val="26"/>
          <w:szCs w:val="26"/>
        </w:rPr>
        <w:t xml:space="preserve">доходов </w:t>
      </w:r>
      <w:r w:rsidR="008F76AE">
        <w:rPr>
          <w:rFonts w:ascii="Times New Roman" w:hAnsi="Times New Roman"/>
          <w:sz w:val="26"/>
          <w:szCs w:val="26"/>
        </w:rPr>
        <w:t xml:space="preserve">1046998,30 </w:t>
      </w:r>
      <w:r w:rsidRPr="00FF621E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621E">
        <w:rPr>
          <w:rFonts w:ascii="Times New Roman" w:hAnsi="Times New Roman"/>
          <w:sz w:val="26"/>
          <w:szCs w:val="26"/>
        </w:rPr>
        <w:t xml:space="preserve">руб., кассовые расходы составили </w:t>
      </w:r>
      <w:r w:rsidR="008F76AE" w:rsidRPr="00B07A31">
        <w:rPr>
          <w:rFonts w:ascii="Times New Roman" w:hAnsi="Times New Roman"/>
          <w:sz w:val="26"/>
          <w:szCs w:val="26"/>
        </w:rPr>
        <w:t>1027082, 30</w:t>
      </w:r>
      <w:r w:rsidRPr="00FF621E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="004502EA">
        <w:rPr>
          <w:rFonts w:ascii="Times New Roman" w:hAnsi="Times New Roman"/>
          <w:sz w:val="26"/>
          <w:szCs w:val="26"/>
        </w:rPr>
        <w:t xml:space="preserve">руб., профицит бюджета </w:t>
      </w:r>
    </w:p>
    <w:p w14:paraId="4A4DF694" w14:textId="2B2B817E" w:rsidR="00FF621E" w:rsidRPr="00B07A31" w:rsidRDefault="004502EA" w:rsidP="004502EA">
      <w:pPr>
        <w:pStyle w:val="a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F621E" w:rsidRPr="00FF621E">
        <w:rPr>
          <w:rFonts w:ascii="Times New Roman" w:hAnsi="Times New Roman"/>
          <w:sz w:val="26"/>
          <w:szCs w:val="26"/>
        </w:rPr>
        <w:t>оставил</w:t>
      </w:r>
      <w:r>
        <w:rPr>
          <w:rFonts w:ascii="Times New Roman" w:hAnsi="Times New Roman"/>
          <w:sz w:val="26"/>
          <w:szCs w:val="26"/>
        </w:rPr>
        <w:t xml:space="preserve"> 19916 тыс. рублей. </w:t>
      </w:r>
    </w:p>
    <w:p w14:paraId="44B8DA9B" w14:textId="42E95174" w:rsidR="008F19A6" w:rsidRPr="00B07A31" w:rsidRDefault="004502EA" w:rsidP="004502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2EA">
        <w:rPr>
          <w:rFonts w:ascii="Times New Roman" w:hAnsi="Times New Roman" w:cs="Times New Roman"/>
          <w:sz w:val="26"/>
          <w:szCs w:val="26"/>
          <w:lang w:eastAsia="ru-RU"/>
        </w:rPr>
        <w:t xml:space="preserve">      По итогам исполнения бюджета остатки средств на едином счете бю</w:t>
      </w:r>
      <w:r>
        <w:rPr>
          <w:rFonts w:ascii="Times New Roman" w:hAnsi="Times New Roman" w:cs="Times New Roman"/>
          <w:sz w:val="26"/>
          <w:szCs w:val="26"/>
          <w:lang w:eastAsia="ru-RU"/>
        </w:rPr>
        <w:t>джета по состоянию на 01.01.2017</w:t>
      </w:r>
      <w:r w:rsidRPr="004502EA">
        <w:rPr>
          <w:rFonts w:ascii="Times New Roman" w:hAnsi="Times New Roman" w:cs="Times New Roman"/>
          <w:sz w:val="26"/>
          <w:szCs w:val="26"/>
          <w:lang w:eastAsia="ru-RU"/>
        </w:rPr>
        <w:t xml:space="preserve"> года составили </w:t>
      </w:r>
      <w:r w:rsidR="000413D4">
        <w:rPr>
          <w:rFonts w:ascii="Times New Roman" w:hAnsi="Times New Roman" w:cs="Times New Roman"/>
          <w:sz w:val="26"/>
          <w:szCs w:val="26"/>
          <w:lang w:eastAsia="ru-RU"/>
        </w:rPr>
        <w:t>129892</w:t>
      </w:r>
      <w:r w:rsidR="00665EC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413D4">
        <w:rPr>
          <w:rFonts w:ascii="Times New Roman" w:hAnsi="Times New Roman" w:cs="Times New Roman"/>
          <w:sz w:val="26"/>
          <w:szCs w:val="26"/>
          <w:lang w:eastAsia="ru-RU"/>
        </w:rPr>
        <w:t>175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906AE">
        <w:rPr>
          <w:rFonts w:ascii="Times New Roman" w:hAnsi="Times New Roman" w:cs="Times New Roman"/>
          <w:sz w:val="26"/>
          <w:szCs w:val="26"/>
          <w:lang w:eastAsia="ru-RU"/>
        </w:rPr>
        <w:t xml:space="preserve">тыс. </w:t>
      </w:r>
      <w:r w:rsidRPr="004502EA">
        <w:rPr>
          <w:rFonts w:ascii="Times New Roman" w:hAnsi="Times New Roman" w:cs="Times New Roman"/>
          <w:sz w:val="26"/>
          <w:szCs w:val="26"/>
          <w:lang w:eastAsia="ru-RU"/>
        </w:rPr>
        <w:t>руб.</w:t>
      </w:r>
      <w:r w:rsidR="000413D4">
        <w:rPr>
          <w:rFonts w:ascii="Times New Roman" w:hAnsi="Times New Roman" w:cs="Times New Roman"/>
          <w:sz w:val="26"/>
          <w:szCs w:val="26"/>
          <w:lang w:eastAsia="ru-RU"/>
        </w:rPr>
        <w:t xml:space="preserve"> 04 коп.</w:t>
      </w:r>
      <w:r w:rsidRPr="004502EA">
        <w:rPr>
          <w:rFonts w:ascii="Times New Roman" w:hAnsi="Times New Roman" w:cs="Times New Roman"/>
          <w:sz w:val="26"/>
          <w:szCs w:val="26"/>
          <w:lang w:eastAsia="ru-RU"/>
        </w:rPr>
        <w:t xml:space="preserve">, из них собственных средств бюджета </w:t>
      </w:r>
      <w:r>
        <w:rPr>
          <w:rFonts w:ascii="Times New Roman" w:hAnsi="Times New Roman" w:cs="Times New Roman"/>
          <w:sz w:val="26"/>
          <w:szCs w:val="26"/>
          <w:lang w:eastAsia="ru-RU"/>
        </w:rPr>
        <w:t>МО «Зеленоградский городской округ</w:t>
      </w:r>
      <w:r w:rsidRPr="004502EA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665ECE">
        <w:rPr>
          <w:rFonts w:ascii="Times New Roman" w:hAnsi="Times New Roman" w:cs="Times New Roman"/>
          <w:sz w:val="26"/>
          <w:szCs w:val="26"/>
          <w:lang w:eastAsia="ru-RU"/>
        </w:rPr>
        <w:t>123</w:t>
      </w:r>
      <w:r w:rsidR="006906AE">
        <w:rPr>
          <w:rFonts w:ascii="Times New Roman" w:hAnsi="Times New Roman" w:cs="Times New Roman"/>
          <w:sz w:val="26"/>
          <w:szCs w:val="26"/>
          <w:lang w:eastAsia="ru-RU"/>
        </w:rPr>
        <w:t xml:space="preserve">708,0 </w:t>
      </w:r>
      <w:r w:rsidRPr="004502EA">
        <w:rPr>
          <w:rFonts w:ascii="Times New Roman" w:hAnsi="Times New Roman" w:cs="Times New Roman"/>
          <w:sz w:val="26"/>
          <w:szCs w:val="26"/>
          <w:lang w:eastAsia="ru-RU"/>
        </w:rPr>
        <w:t>тыс.</w:t>
      </w:r>
      <w:r w:rsidR="008842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02EA">
        <w:rPr>
          <w:rFonts w:ascii="Times New Roman" w:hAnsi="Times New Roman" w:cs="Times New Roman"/>
          <w:sz w:val="26"/>
          <w:szCs w:val="26"/>
          <w:lang w:eastAsia="ru-RU"/>
        </w:rPr>
        <w:t xml:space="preserve">руб., за счет средств, полученных из областного бюджета </w:t>
      </w:r>
      <w:r w:rsidR="006906AE">
        <w:rPr>
          <w:rFonts w:ascii="Times New Roman" w:hAnsi="Times New Roman" w:cs="Times New Roman"/>
          <w:sz w:val="26"/>
          <w:szCs w:val="26"/>
          <w:lang w:eastAsia="ru-RU"/>
        </w:rPr>
        <w:t>6183</w:t>
      </w:r>
      <w:r w:rsidR="00665EC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906A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B30A0">
        <w:rPr>
          <w:rFonts w:ascii="Times New Roman" w:hAnsi="Times New Roman" w:cs="Times New Roman"/>
          <w:sz w:val="26"/>
          <w:szCs w:val="26"/>
          <w:lang w:eastAsia="ru-RU"/>
        </w:rPr>
        <w:t>84</w:t>
      </w:r>
      <w:r w:rsidR="006906AE" w:rsidRPr="004502E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02EA">
        <w:rPr>
          <w:rFonts w:ascii="Times New Roman" w:hAnsi="Times New Roman" w:cs="Times New Roman"/>
          <w:sz w:val="26"/>
          <w:szCs w:val="26"/>
          <w:lang w:eastAsia="ru-RU"/>
        </w:rPr>
        <w:t>тыс.</w:t>
      </w:r>
      <w:r w:rsidR="006906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02EA">
        <w:rPr>
          <w:rFonts w:ascii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="000413D4">
        <w:rPr>
          <w:rFonts w:ascii="Times New Roman" w:hAnsi="Times New Roman" w:cs="Times New Roman"/>
          <w:sz w:val="26"/>
          <w:szCs w:val="26"/>
          <w:lang w:eastAsia="ru-RU"/>
        </w:rPr>
        <w:t xml:space="preserve"> 23 коп.</w:t>
      </w:r>
      <w:r w:rsidRPr="004502E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3E03D279" w14:textId="77777777" w:rsidR="008603D2" w:rsidRDefault="00CD4364" w:rsidP="008603D2">
      <w:pPr>
        <w:tabs>
          <w:tab w:val="center" w:pos="5032"/>
          <w:tab w:val="right" w:pos="9355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11E0B">
        <w:rPr>
          <w:rFonts w:ascii="Times New Roman" w:hAnsi="Times New Roman" w:cs="Times New Roman"/>
          <w:b/>
          <w:sz w:val="26"/>
          <w:szCs w:val="26"/>
        </w:rPr>
        <w:tab/>
      </w:r>
      <w:r w:rsidR="00EE2CCB" w:rsidRPr="00E11E0B">
        <w:rPr>
          <w:rFonts w:ascii="Times New Roman" w:hAnsi="Times New Roman" w:cs="Times New Roman"/>
          <w:b/>
          <w:sz w:val="26"/>
          <w:szCs w:val="26"/>
        </w:rPr>
        <w:t>Анализ исполнения доходной части местного бюджета</w:t>
      </w:r>
      <w:r w:rsidRPr="00E11E0B">
        <w:rPr>
          <w:rFonts w:ascii="Times New Roman" w:hAnsi="Times New Roman" w:cs="Times New Roman"/>
          <w:b/>
          <w:sz w:val="26"/>
          <w:szCs w:val="26"/>
        </w:rPr>
        <w:tab/>
      </w:r>
    </w:p>
    <w:p w14:paraId="68FB31CA" w14:textId="0D54D668" w:rsidR="00EE2CCB" w:rsidRPr="00300FB3" w:rsidRDefault="00EE2CCB" w:rsidP="00003A4F">
      <w:pPr>
        <w:tabs>
          <w:tab w:val="center" w:pos="5032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По данным отчета об исполнении бюджета доходы бюджета М</w:t>
      </w:r>
      <w:r w:rsidR="00A855BB" w:rsidRPr="00E11E0B">
        <w:rPr>
          <w:rFonts w:ascii="Times New Roman" w:hAnsi="Times New Roman" w:cs="Times New Roman"/>
          <w:sz w:val="26"/>
          <w:szCs w:val="26"/>
        </w:rPr>
        <w:t xml:space="preserve">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CD4364" w:rsidRPr="00E11E0B">
        <w:rPr>
          <w:rFonts w:ascii="Times New Roman" w:hAnsi="Times New Roman" w:cs="Times New Roman"/>
          <w:sz w:val="26"/>
          <w:szCs w:val="26"/>
        </w:rPr>
        <w:t>» за 2016</w:t>
      </w:r>
      <w:r w:rsidR="0097734C" w:rsidRPr="00E11E0B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CD4364" w:rsidRPr="00E11E0B">
        <w:rPr>
          <w:rFonts w:ascii="Times New Roman" w:hAnsi="Times New Roman" w:cs="Times New Roman"/>
          <w:sz w:val="26"/>
          <w:szCs w:val="26"/>
        </w:rPr>
        <w:t xml:space="preserve"> 1 046 998,30</w:t>
      </w:r>
      <w:r w:rsidR="003B0FA0" w:rsidRPr="00E11E0B">
        <w:rPr>
          <w:rFonts w:ascii="Times New Roman" w:hAnsi="Times New Roman" w:cs="Times New Roman"/>
          <w:sz w:val="26"/>
          <w:szCs w:val="26"/>
        </w:rPr>
        <w:t xml:space="preserve"> тыс. рублей или 128,66</w:t>
      </w:r>
      <w:r w:rsidRPr="00E11E0B">
        <w:rPr>
          <w:rFonts w:ascii="Times New Roman" w:hAnsi="Times New Roman" w:cs="Times New Roman"/>
          <w:sz w:val="26"/>
          <w:szCs w:val="26"/>
        </w:rPr>
        <w:t xml:space="preserve">% к годовым </w:t>
      </w:r>
      <w:r w:rsidR="0088424D">
        <w:rPr>
          <w:rFonts w:ascii="Times New Roman" w:hAnsi="Times New Roman" w:cs="Times New Roman"/>
          <w:sz w:val="26"/>
          <w:szCs w:val="26"/>
        </w:rPr>
        <w:t xml:space="preserve">первоначально </w:t>
      </w:r>
      <w:r w:rsidRPr="00E11E0B">
        <w:rPr>
          <w:rFonts w:ascii="Times New Roman" w:hAnsi="Times New Roman" w:cs="Times New Roman"/>
          <w:sz w:val="26"/>
          <w:szCs w:val="26"/>
        </w:rPr>
        <w:t>утвержденным бюджетным назна</w:t>
      </w:r>
      <w:r w:rsidR="003B0FA0" w:rsidRPr="00E11E0B">
        <w:rPr>
          <w:rFonts w:ascii="Times New Roman" w:hAnsi="Times New Roman" w:cs="Times New Roman"/>
          <w:sz w:val="26"/>
          <w:szCs w:val="26"/>
        </w:rPr>
        <w:t>чениям (813 743,17</w:t>
      </w:r>
      <w:r w:rsidR="00DC020A" w:rsidRPr="00E11E0B">
        <w:rPr>
          <w:rFonts w:ascii="Times New Roman" w:hAnsi="Times New Roman" w:cs="Times New Roman"/>
          <w:sz w:val="26"/>
          <w:szCs w:val="26"/>
        </w:rPr>
        <w:t xml:space="preserve"> </w:t>
      </w:r>
      <w:r w:rsidRPr="00E11E0B">
        <w:rPr>
          <w:rFonts w:ascii="Times New Roman" w:hAnsi="Times New Roman" w:cs="Times New Roman"/>
          <w:sz w:val="26"/>
          <w:szCs w:val="26"/>
        </w:rPr>
        <w:t>тыс. рублей), из них исполнено:</w:t>
      </w:r>
    </w:p>
    <w:p w14:paraId="07B205EE" w14:textId="77777777" w:rsidR="00EE2CCB" w:rsidRPr="00E11E0B" w:rsidRDefault="00E72DC1" w:rsidP="00154A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- налоговых доходов – </w:t>
      </w:r>
      <w:r w:rsidR="00CD1BBA" w:rsidRPr="00E11E0B">
        <w:rPr>
          <w:rFonts w:ascii="Times New Roman" w:hAnsi="Times New Roman" w:cs="Times New Roman"/>
          <w:sz w:val="26"/>
          <w:szCs w:val="26"/>
        </w:rPr>
        <w:t>302 402,2 тыс. рублей или  28,9</w:t>
      </w:r>
      <w:r w:rsidR="00EE2CCB" w:rsidRPr="00E11E0B">
        <w:rPr>
          <w:rFonts w:ascii="Times New Roman" w:hAnsi="Times New Roman" w:cs="Times New Roman"/>
          <w:sz w:val="26"/>
          <w:szCs w:val="26"/>
        </w:rPr>
        <w:t>% от общей суммы исполнения доходов;</w:t>
      </w:r>
    </w:p>
    <w:p w14:paraId="539A2306" w14:textId="77777777" w:rsidR="00EE2CCB" w:rsidRPr="00E11E0B" w:rsidRDefault="00EE2CCB" w:rsidP="00154A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72DC1" w:rsidRPr="00E11E0B">
        <w:rPr>
          <w:rFonts w:ascii="Times New Roman" w:hAnsi="Times New Roman" w:cs="Times New Roman"/>
          <w:sz w:val="26"/>
          <w:szCs w:val="26"/>
        </w:rPr>
        <w:t>неналоговых доходов – 205 140,7</w:t>
      </w:r>
      <w:r w:rsidR="00640397" w:rsidRPr="00E11E0B">
        <w:rPr>
          <w:rFonts w:ascii="Times New Roman" w:hAnsi="Times New Roman" w:cs="Times New Roman"/>
          <w:sz w:val="26"/>
          <w:szCs w:val="26"/>
        </w:rPr>
        <w:t xml:space="preserve"> </w:t>
      </w:r>
      <w:r w:rsidR="001C1865" w:rsidRPr="00E11E0B">
        <w:rPr>
          <w:rFonts w:ascii="Times New Roman" w:hAnsi="Times New Roman" w:cs="Times New Roman"/>
          <w:sz w:val="26"/>
          <w:szCs w:val="26"/>
        </w:rPr>
        <w:t>тыс. р</w:t>
      </w:r>
      <w:r w:rsidR="00E72DC1" w:rsidRPr="00E11E0B">
        <w:rPr>
          <w:rFonts w:ascii="Times New Roman" w:hAnsi="Times New Roman" w:cs="Times New Roman"/>
          <w:sz w:val="26"/>
          <w:szCs w:val="26"/>
        </w:rPr>
        <w:t>ублей или 19,6</w:t>
      </w:r>
      <w:r w:rsidR="00370D44" w:rsidRPr="00E11E0B">
        <w:rPr>
          <w:rFonts w:ascii="Times New Roman" w:hAnsi="Times New Roman" w:cs="Times New Roman"/>
          <w:sz w:val="26"/>
          <w:szCs w:val="26"/>
        </w:rPr>
        <w:t>% от общей суммы исполнения доходов;</w:t>
      </w:r>
    </w:p>
    <w:p w14:paraId="5B3E736C" w14:textId="77777777" w:rsidR="00370D44" w:rsidRPr="00E11E0B" w:rsidRDefault="00370D44" w:rsidP="00154A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 xml:space="preserve">- безвозмездных поступлений </w:t>
      </w:r>
      <w:r w:rsidR="00CD1BBA" w:rsidRPr="00E11E0B">
        <w:rPr>
          <w:rFonts w:ascii="Times New Roman" w:hAnsi="Times New Roman" w:cs="Times New Roman"/>
          <w:sz w:val="26"/>
          <w:szCs w:val="26"/>
        </w:rPr>
        <w:t>-  539455,40</w:t>
      </w:r>
      <w:r w:rsidRPr="00E11E0B">
        <w:rPr>
          <w:rFonts w:ascii="Times New Roman" w:hAnsi="Times New Roman" w:cs="Times New Roman"/>
          <w:sz w:val="26"/>
          <w:szCs w:val="26"/>
        </w:rPr>
        <w:t xml:space="preserve"> </w:t>
      </w:r>
      <w:r w:rsidR="00CD1BBA" w:rsidRPr="00E11E0B">
        <w:rPr>
          <w:rFonts w:ascii="Times New Roman" w:hAnsi="Times New Roman" w:cs="Times New Roman"/>
          <w:sz w:val="26"/>
          <w:szCs w:val="26"/>
        </w:rPr>
        <w:t>тыс. рублей или 51,5</w:t>
      </w:r>
      <w:r w:rsidRPr="00E11E0B">
        <w:rPr>
          <w:rFonts w:ascii="Times New Roman" w:hAnsi="Times New Roman" w:cs="Times New Roman"/>
          <w:sz w:val="26"/>
          <w:szCs w:val="26"/>
        </w:rPr>
        <w:t>% от общей суммы исполнения доходов;</w:t>
      </w:r>
    </w:p>
    <w:p w14:paraId="170A134D" w14:textId="77777777" w:rsidR="00737657" w:rsidRPr="00E11E0B" w:rsidRDefault="00737657" w:rsidP="00E62A04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8932ABD" w14:textId="77777777" w:rsidR="00EE2CCB" w:rsidRPr="00E11E0B" w:rsidRDefault="00F35617" w:rsidP="00084EF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1E0B">
        <w:rPr>
          <w:rFonts w:ascii="Times New Roman" w:hAnsi="Times New Roman" w:cs="Times New Roman"/>
          <w:b/>
          <w:sz w:val="26"/>
          <w:szCs w:val="26"/>
          <w:u w:val="single"/>
        </w:rPr>
        <w:t>Налоговые доходы</w:t>
      </w:r>
      <w:r w:rsidR="00EA44ED" w:rsidRPr="00E11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40DB9696" w14:textId="733D8DF4" w:rsidR="00F24159" w:rsidRPr="00E11E0B" w:rsidRDefault="00F35617" w:rsidP="00154A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На</w:t>
      </w:r>
      <w:r w:rsidR="00BD4345" w:rsidRPr="00E11E0B">
        <w:rPr>
          <w:rFonts w:ascii="Times New Roman" w:hAnsi="Times New Roman" w:cs="Times New Roman"/>
          <w:sz w:val="26"/>
          <w:szCs w:val="26"/>
        </w:rPr>
        <w:t>логов</w:t>
      </w:r>
      <w:r w:rsidR="00A10999" w:rsidRPr="00E11E0B">
        <w:rPr>
          <w:rFonts w:ascii="Times New Roman" w:hAnsi="Times New Roman" w:cs="Times New Roman"/>
          <w:sz w:val="26"/>
          <w:szCs w:val="26"/>
        </w:rPr>
        <w:t>ые платежи за 2016</w:t>
      </w:r>
      <w:r w:rsidRPr="00E11E0B">
        <w:rPr>
          <w:rFonts w:ascii="Times New Roman" w:hAnsi="Times New Roman" w:cs="Times New Roman"/>
          <w:sz w:val="26"/>
          <w:szCs w:val="26"/>
        </w:rPr>
        <w:t xml:space="preserve"> год поступили в бюджет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447A05" w:rsidRPr="00E11E0B">
        <w:rPr>
          <w:rFonts w:ascii="Times New Roman" w:hAnsi="Times New Roman" w:cs="Times New Roman"/>
          <w:sz w:val="26"/>
          <w:szCs w:val="26"/>
        </w:rPr>
        <w:t>» в сумме 302 402,2</w:t>
      </w:r>
      <w:r w:rsidRPr="00E11E0B">
        <w:rPr>
          <w:rFonts w:ascii="Times New Roman" w:hAnsi="Times New Roman" w:cs="Times New Roman"/>
          <w:sz w:val="26"/>
          <w:szCs w:val="26"/>
        </w:rPr>
        <w:t xml:space="preserve"> тыс.</w:t>
      </w:r>
      <w:r w:rsidR="00447A05" w:rsidRPr="00E11E0B">
        <w:rPr>
          <w:rFonts w:ascii="Times New Roman" w:hAnsi="Times New Roman" w:cs="Times New Roman"/>
          <w:sz w:val="26"/>
          <w:szCs w:val="26"/>
        </w:rPr>
        <w:t xml:space="preserve"> рублей, что на 7 262,2 тыс. рублей или 2,46</w:t>
      </w:r>
      <w:r w:rsidRPr="00E11E0B">
        <w:rPr>
          <w:rFonts w:ascii="Times New Roman" w:hAnsi="Times New Roman" w:cs="Times New Roman"/>
          <w:sz w:val="26"/>
          <w:szCs w:val="26"/>
        </w:rPr>
        <w:t>% больше перво</w:t>
      </w:r>
      <w:r w:rsidR="00447A05" w:rsidRPr="00E11E0B">
        <w:rPr>
          <w:rFonts w:ascii="Times New Roman" w:hAnsi="Times New Roman" w:cs="Times New Roman"/>
          <w:sz w:val="26"/>
          <w:szCs w:val="26"/>
        </w:rPr>
        <w:t>начально утвержденных (295</w:t>
      </w:r>
      <w:r w:rsidR="00AD456D">
        <w:rPr>
          <w:rFonts w:ascii="Times New Roman" w:hAnsi="Times New Roman" w:cs="Times New Roman"/>
          <w:sz w:val="26"/>
          <w:szCs w:val="26"/>
        </w:rPr>
        <w:t xml:space="preserve"> </w:t>
      </w:r>
      <w:r w:rsidR="00447A05" w:rsidRPr="00E11E0B">
        <w:rPr>
          <w:rFonts w:ascii="Times New Roman" w:hAnsi="Times New Roman" w:cs="Times New Roman"/>
          <w:sz w:val="26"/>
          <w:szCs w:val="26"/>
        </w:rPr>
        <w:t>140,0</w:t>
      </w:r>
      <w:r w:rsidRPr="00E11E0B">
        <w:rPr>
          <w:rFonts w:ascii="Times New Roman" w:hAnsi="Times New Roman" w:cs="Times New Roman"/>
          <w:sz w:val="26"/>
          <w:szCs w:val="26"/>
        </w:rPr>
        <w:t xml:space="preserve"> тыс. рублей). </w:t>
      </w:r>
    </w:p>
    <w:p w14:paraId="5D52D45C" w14:textId="77777777" w:rsidR="00737657" w:rsidRDefault="00737657" w:rsidP="00AD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A9BC04" w14:textId="77777777" w:rsidR="00154A24" w:rsidRPr="00E11E0B" w:rsidRDefault="000433C4" w:rsidP="00043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0B">
        <w:rPr>
          <w:rFonts w:ascii="Times New Roman" w:hAnsi="Times New Roman" w:cs="Times New Roman"/>
          <w:sz w:val="24"/>
          <w:szCs w:val="24"/>
        </w:rPr>
        <w:t>Таблица 1</w:t>
      </w:r>
      <w:r w:rsidR="008F19A6">
        <w:rPr>
          <w:rFonts w:ascii="Times New Roman" w:hAnsi="Times New Roman" w:cs="Times New Roman"/>
          <w:sz w:val="24"/>
          <w:szCs w:val="24"/>
        </w:rPr>
        <w:t xml:space="preserve">.- Налоговые доходы.     </w:t>
      </w:r>
      <w:r w:rsidR="008F19A6">
        <w:rPr>
          <w:rFonts w:ascii="Times New Roman" w:hAnsi="Times New Roman" w:cs="Times New Roman"/>
          <w:sz w:val="24"/>
          <w:szCs w:val="24"/>
        </w:rPr>
        <w:tab/>
      </w:r>
      <w:r w:rsidR="008F19A6">
        <w:rPr>
          <w:rFonts w:ascii="Times New Roman" w:hAnsi="Times New Roman" w:cs="Times New Roman"/>
          <w:sz w:val="24"/>
          <w:szCs w:val="24"/>
        </w:rPr>
        <w:tab/>
      </w:r>
      <w:r w:rsidR="008F19A6">
        <w:rPr>
          <w:rFonts w:ascii="Times New Roman" w:hAnsi="Times New Roman" w:cs="Times New Roman"/>
          <w:sz w:val="24"/>
          <w:szCs w:val="24"/>
        </w:rPr>
        <w:tab/>
      </w:r>
      <w:r w:rsidR="008F19A6">
        <w:rPr>
          <w:rFonts w:ascii="Times New Roman" w:hAnsi="Times New Roman" w:cs="Times New Roman"/>
          <w:sz w:val="24"/>
          <w:szCs w:val="24"/>
        </w:rPr>
        <w:tab/>
      </w:r>
      <w:r w:rsidR="008F19A6">
        <w:rPr>
          <w:rFonts w:ascii="Times New Roman" w:hAnsi="Times New Roman" w:cs="Times New Roman"/>
          <w:sz w:val="24"/>
          <w:szCs w:val="24"/>
        </w:rPr>
        <w:tab/>
      </w:r>
      <w:r w:rsidRPr="00E11E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1E0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1E0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8782" w:type="dxa"/>
        <w:tblLook w:val="04A0" w:firstRow="1" w:lastRow="0" w:firstColumn="1" w:lastColumn="0" w:noHBand="0" w:noVBand="1"/>
      </w:tblPr>
      <w:tblGrid>
        <w:gridCol w:w="2109"/>
        <w:gridCol w:w="1226"/>
        <w:gridCol w:w="1227"/>
        <w:gridCol w:w="1492"/>
        <w:gridCol w:w="1097"/>
        <w:gridCol w:w="1193"/>
        <w:gridCol w:w="1227"/>
      </w:tblGrid>
      <w:tr w:rsidR="0034026E" w:rsidRPr="00E11E0B" w14:paraId="79BAC345" w14:textId="77777777" w:rsidTr="0034026E">
        <w:tc>
          <w:tcPr>
            <w:tcW w:w="1970" w:type="dxa"/>
            <w:vMerge w:val="restart"/>
          </w:tcPr>
          <w:p w14:paraId="039EC331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51" w:type="dxa"/>
            <w:vMerge w:val="restart"/>
          </w:tcPr>
          <w:p w14:paraId="7CB2EB31" w14:textId="77777777" w:rsidR="0034026E" w:rsidRPr="00E11E0B" w:rsidRDefault="0034026E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14:paraId="76F5A012" w14:textId="77777777" w:rsidR="0034026E" w:rsidRPr="00E11E0B" w:rsidRDefault="0034026E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480ADAAF" w14:textId="77777777" w:rsidR="0034026E" w:rsidRPr="00E11E0B" w:rsidRDefault="0034026E" w:rsidP="0034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67" w:type="dxa"/>
            <w:vMerge w:val="restart"/>
          </w:tcPr>
          <w:p w14:paraId="6374470F" w14:textId="77777777" w:rsidR="0034026E" w:rsidRPr="00E11E0B" w:rsidRDefault="0034026E" w:rsidP="0079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14:paraId="7ED70255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198168B3" w14:textId="77777777" w:rsidR="0034026E" w:rsidRPr="00E11E0B" w:rsidRDefault="0034026E" w:rsidP="0079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343" w:type="dxa"/>
            <w:gridSpan w:val="3"/>
          </w:tcPr>
          <w:p w14:paraId="149A4B36" w14:textId="77777777" w:rsidR="0034026E" w:rsidRPr="00E11E0B" w:rsidRDefault="0034026E" w:rsidP="00F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51" w:type="dxa"/>
            <w:vMerge w:val="restart"/>
          </w:tcPr>
          <w:p w14:paraId="7E440239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121639F9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2016 г. к 2015 году, %</w:t>
            </w:r>
          </w:p>
        </w:tc>
      </w:tr>
      <w:tr w:rsidR="00AD456D" w:rsidRPr="00E11E0B" w14:paraId="69F9EB09" w14:textId="77777777" w:rsidTr="0034026E">
        <w:tc>
          <w:tcPr>
            <w:tcW w:w="1970" w:type="dxa"/>
            <w:vMerge/>
          </w:tcPr>
          <w:p w14:paraId="0CE228A7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14:paraId="5B3E4870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7F6DCC3F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2418BBE" w14:textId="0005FC56" w:rsidR="0034026E" w:rsidRPr="00E11E0B" w:rsidRDefault="00AD456D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 у</w:t>
            </w:r>
            <w:r w:rsidR="0034026E" w:rsidRPr="00E11E0B"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14:paraId="179ABF6F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21" w:type="dxa"/>
          </w:tcPr>
          <w:p w14:paraId="26AEBCC6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151" w:type="dxa"/>
            <w:vMerge/>
          </w:tcPr>
          <w:p w14:paraId="188CBB4B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6D" w:rsidRPr="00E11E0B" w14:paraId="094F05F3" w14:textId="77777777" w:rsidTr="0034026E">
        <w:tc>
          <w:tcPr>
            <w:tcW w:w="1970" w:type="dxa"/>
          </w:tcPr>
          <w:p w14:paraId="33BA9A5A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</w:p>
          <w:p w14:paraId="18C03F9F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151" w:type="dxa"/>
          </w:tcPr>
          <w:p w14:paraId="225570D5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157606,0</w:t>
            </w:r>
          </w:p>
        </w:tc>
        <w:tc>
          <w:tcPr>
            <w:tcW w:w="1167" w:type="dxa"/>
          </w:tcPr>
          <w:p w14:paraId="42D66C74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192229,7</w:t>
            </w:r>
          </w:p>
        </w:tc>
        <w:tc>
          <w:tcPr>
            <w:tcW w:w="1184" w:type="dxa"/>
          </w:tcPr>
          <w:p w14:paraId="370B6626" w14:textId="77777777" w:rsidR="0034026E" w:rsidRPr="00E11E0B" w:rsidRDefault="00D76382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295140,0</w:t>
            </w:r>
          </w:p>
        </w:tc>
        <w:tc>
          <w:tcPr>
            <w:tcW w:w="1038" w:type="dxa"/>
          </w:tcPr>
          <w:p w14:paraId="4B5A88A2" w14:textId="77777777" w:rsidR="0034026E" w:rsidRPr="00E11E0B" w:rsidRDefault="0063160B" w:rsidP="00790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302402,2</w:t>
            </w:r>
          </w:p>
        </w:tc>
        <w:tc>
          <w:tcPr>
            <w:tcW w:w="1121" w:type="dxa"/>
          </w:tcPr>
          <w:p w14:paraId="6B389DF8" w14:textId="77777777" w:rsidR="0034026E" w:rsidRPr="00E11E0B" w:rsidRDefault="007476CB" w:rsidP="009A0A90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102,46</w:t>
            </w:r>
          </w:p>
        </w:tc>
        <w:tc>
          <w:tcPr>
            <w:tcW w:w="1151" w:type="dxa"/>
          </w:tcPr>
          <w:p w14:paraId="76111B3E" w14:textId="77777777" w:rsidR="0034026E" w:rsidRPr="00E11E0B" w:rsidRDefault="007476CB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102,46</w:t>
            </w:r>
          </w:p>
        </w:tc>
      </w:tr>
      <w:tr w:rsidR="00AD456D" w:rsidRPr="00E11E0B" w14:paraId="296B94B3" w14:textId="77777777" w:rsidTr="0034026E">
        <w:tc>
          <w:tcPr>
            <w:tcW w:w="1970" w:type="dxa"/>
          </w:tcPr>
          <w:p w14:paraId="37A3E876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Налог на доходы  физ. лиц</w:t>
            </w:r>
          </w:p>
        </w:tc>
        <w:tc>
          <w:tcPr>
            <w:tcW w:w="1151" w:type="dxa"/>
          </w:tcPr>
          <w:p w14:paraId="2619BEA7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105126,7</w:t>
            </w:r>
          </w:p>
        </w:tc>
        <w:tc>
          <w:tcPr>
            <w:tcW w:w="1167" w:type="dxa"/>
          </w:tcPr>
          <w:p w14:paraId="44B3C098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122898,14</w:t>
            </w:r>
          </w:p>
        </w:tc>
        <w:tc>
          <w:tcPr>
            <w:tcW w:w="1184" w:type="dxa"/>
          </w:tcPr>
          <w:p w14:paraId="3EF05C56" w14:textId="77777777" w:rsidR="0034026E" w:rsidRPr="00E11E0B" w:rsidRDefault="00D763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163890,0</w:t>
            </w:r>
          </w:p>
        </w:tc>
        <w:tc>
          <w:tcPr>
            <w:tcW w:w="1038" w:type="dxa"/>
          </w:tcPr>
          <w:p w14:paraId="26133645" w14:textId="77777777" w:rsidR="0034026E" w:rsidRPr="00E11E0B" w:rsidRDefault="00B06801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174769,2</w:t>
            </w:r>
          </w:p>
        </w:tc>
        <w:tc>
          <w:tcPr>
            <w:tcW w:w="1121" w:type="dxa"/>
          </w:tcPr>
          <w:p w14:paraId="4A15C58A" w14:textId="77777777" w:rsidR="0034026E" w:rsidRPr="00E11E0B" w:rsidRDefault="007476CB" w:rsidP="009A0A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106,64</w:t>
            </w:r>
          </w:p>
        </w:tc>
        <w:tc>
          <w:tcPr>
            <w:tcW w:w="1151" w:type="dxa"/>
          </w:tcPr>
          <w:p w14:paraId="40481C1E" w14:textId="77777777" w:rsidR="0034026E" w:rsidRPr="00E11E0B" w:rsidRDefault="007476CB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AD456D" w:rsidRPr="00E11E0B" w14:paraId="00A8EA3B" w14:textId="77777777" w:rsidTr="0034026E">
        <w:tc>
          <w:tcPr>
            <w:tcW w:w="1970" w:type="dxa"/>
          </w:tcPr>
          <w:p w14:paraId="1F345CCA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151" w:type="dxa"/>
          </w:tcPr>
          <w:p w14:paraId="36D868FB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14:paraId="2740367C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8571,69</w:t>
            </w:r>
          </w:p>
        </w:tc>
        <w:tc>
          <w:tcPr>
            <w:tcW w:w="1184" w:type="dxa"/>
          </w:tcPr>
          <w:p w14:paraId="6576E998" w14:textId="77777777" w:rsidR="0034026E" w:rsidRPr="00E11E0B" w:rsidRDefault="00D763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12480,0</w:t>
            </w:r>
          </w:p>
        </w:tc>
        <w:tc>
          <w:tcPr>
            <w:tcW w:w="1038" w:type="dxa"/>
          </w:tcPr>
          <w:p w14:paraId="1DEC4F0D" w14:textId="77777777" w:rsidR="0034026E" w:rsidRPr="00E11E0B" w:rsidRDefault="00B06801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16688,2</w:t>
            </w:r>
          </w:p>
        </w:tc>
        <w:tc>
          <w:tcPr>
            <w:tcW w:w="1121" w:type="dxa"/>
          </w:tcPr>
          <w:p w14:paraId="0DA16F9B" w14:textId="77777777" w:rsidR="0034026E" w:rsidRPr="00E11E0B" w:rsidRDefault="007476CB" w:rsidP="009A0A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133,72</w:t>
            </w:r>
          </w:p>
        </w:tc>
        <w:tc>
          <w:tcPr>
            <w:tcW w:w="1151" w:type="dxa"/>
          </w:tcPr>
          <w:p w14:paraId="05434489" w14:textId="77777777" w:rsidR="0034026E" w:rsidRPr="00E11E0B" w:rsidRDefault="00774A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</w:tr>
      <w:tr w:rsidR="00AD456D" w:rsidRPr="00E11E0B" w14:paraId="63E2558D" w14:textId="77777777" w:rsidTr="0034026E">
        <w:tc>
          <w:tcPr>
            <w:tcW w:w="1970" w:type="dxa"/>
          </w:tcPr>
          <w:p w14:paraId="6B2E7E39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</w:t>
            </w:r>
          </w:p>
        </w:tc>
        <w:tc>
          <w:tcPr>
            <w:tcW w:w="1151" w:type="dxa"/>
          </w:tcPr>
          <w:p w14:paraId="71AD31AA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20325,4</w:t>
            </w:r>
          </w:p>
        </w:tc>
        <w:tc>
          <w:tcPr>
            <w:tcW w:w="1167" w:type="dxa"/>
          </w:tcPr>
          <w:p w14:paraId="1C572DC9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19473,35</w:t>
            </w:r>
          </w:p>
        </w:tc>
        <w:tc>
          <w:tcPr>
            <w:tcW w:w="1184" w:type="dxa"/>
          </w:tcPr>
          <w:p w14:paraId="57844891" w14:textId="77777777" w:rsidR="0034026E" w:rsidRPr="00E11E0B" w:rsidRDefault="00D763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20260,0</w:t>
            </w:r>
          </w:p>
        </w:tc>
        <w:tc>
          <w:tcPr>
            <w:tcW w:w="1038" w:type="dxa"/>
          </w:tcPr>
          <w:p w14:paraId="08E0C6A2" w14:textId="77777777" w:rsidR="0034026E" w:rsidRPr="00E11E0B" w:rsidRDefault="00B06801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23525,2</w:t>
            </w:r>
          </w:p>
        </w:tc>
        <w:tc>
          <w:tcPr>
            <w:tcW w:w="1121" w:type="dxa"/>
          </w:tcPr>
          <w:p w14:paraId="3230F42B" w14:textId="77777777" w:rsidR="0034026E" w:rsidRPr="00E11E0B" w:rsidRDefault="007476CB" w:rsidP="009A0A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116,11</w:t>
            </w:r>
          </w:p>
        </w:tc>
        <w:tc>
          <w:tcPr>
            <w:tcW w:w="1151" w:type="dxa"/>
          </w:tcPr>
          <w:p w14:paraId="1B13DBC2" w14:textId="77777777" w:rsidR="0034026E" w:rsidRPr="00E11E0B" w:rsidRDefault="00774A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AD456D" w:rsidRPr="00E11E0B" w14:paraId="5DD53A68" w14:textId="77777777" w:rsidTr="0034026E">
        <w:tc>
          <w:tcPr>
            <w:tcW w:w="1970" w:type="dxa"/>
          </w:tcPr>
          <w:p w14:paraId="7CF8E546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151" w:type="dxa"/>
          </w:tcPr>
          <w:p w14:paraId="7380B393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13431,2</w:t>
            </w:r>
          </w:p>
        </w:tc>
        <w:tc>
          <w:tcPr>
            <w:tcW w:w="1167" w:type="dxa"/>
          </w:tcPr>
          <w:p w14:paraId="2B760610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15196,88</w:t>
            </w:r>
          </w:p>
        </w:tc>
        <w:tc>
          <w:tcPr>
            <w:tcW w:w="1184" w:type="dxa"/>
          </w:tcPr>
          <w:p w14:paraId="69D370CC" w14:textId="77777777" w:rsidR="0034026E" w:rsidRPr="00E11E0B" w:rsidRDefault="00D763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14910,0</w:t>
            </w:r>
          </w:p>
        </w:tc>
        <w:tc>
          <w:tcPr>
            <w:tcW w:w="1038" w:type="dxa"/>
          </w:tcPr>
          <w:p w14:paraId="6F9B2BE8" w14:textId="77777777" w:rsidR="0034026E" w:rsidRPr="00E11E0B" w:rsidRDefault="00BD4A28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17414,4</w:t>
            </w:r>
          </w:p>
        </w:tc>
        <w:tc>
          <w:tcPr>
            <w:tcW w:w="1121" w:type="dxa"/>
          </w:tcPr>
          <w:p w14:paraId="2EF04F67" w14:textId="77777777" w:rsidR="0034026E" w:rsidRPr="00E11E0B" w:rsidRDefault="007476CB" w:rsidP="009A0A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116,8</w:t>
            </w:r>
          </w:p>
        </w:tc>
        <w:tc>
          <w:tcPr>
            <w:tcW w:w="1151" w:type="dxa"/>
          </w:tcPr>
          <w:p w14:paraId="54230074" w14:textId="77777777" w:rsidR="0034026E" w:rsidRPr="00E11E0B" w:rsidRDefault="00774A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AD456D" w:rsidRPr="00E11E0B" w14:paraId="1FFB0AD1" w14:textId="77777777" w:rsidTr="0034026E">
        <w:tc>
          <w:tcPr>
            <w:tcW w:w="1970" w:type="dxa"/>
          </w:tcPr>
          <w:p w14:paraId="582E8092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</w:t>
            </w:r>
          </w:p>
          <w:p w14:paraId="0B07443F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151" w:type="dxa"/>
          </w:tcPr>
          <w:p w14:paraId="30D1EB3F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514,4</w:t>
            </w:r>
          </w:p>
        </w:tc>
        <w:tc>
          <w:tcPr>
            <w:tcW w:w="1167" w:type="dxa"/>
          </w:tcPr>
          <w:p w14:paraId="003A98DF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4283,26</w:t>
            </w:r>
          </w:p>
          <w:p w14:paraId="63075357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B151084" w14:textId="77777777" w:rsidR="0034026E" w:rsidRPr="00E11E0B" w:rsidRDefault="00D76382" w:rsidP="002F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038" w:type="dxa"/>
          </w:tcPr>
          <w:p w14:paraId="62276CFF" w14:textId="77777777" w:rsidR="0034026E" w:rsidRPr="00E11E0B" w:rsidRDefault="00BD4A28" w:rsidP="0079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10733,7</w:t>
            </w:r>
          </w:p>
        </w:tc>
        <w:tc>
          <w:tcPr>
            <w:tcW w:w="1121" w:type="dxa"/>
          </w:tcPr>
          <w:p w14:paraId="1D8D52B2" w14:textId="77777777" w:rsidR="0034026E" w:rsidRPr="00E11E0B" w:rsidRDefault="007476CB" w:rsidP="002F513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766,7</w:t>
            </w:r>
          </w:p>
        </w:tc>
        <w:tc>
          <w:tcPr>
            <w:tcW w:w="1151" w:type="dxa"/>
          </w:tcPr>
          <w:p w14:paraId="51AA4B42" w14:textId="77777777" w:rsidR="0034026E" w:rsidRPr="00E11E0B" w:rsidRDefault="00774A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  <w:p w14:paraId="0D15FF97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6D" w:rsidRPr="00E11E0B" w14:paraId="7E626625" w14:textId="77777777" w:rsidTr="0034026E">
        <w:tc>
          <w:tcPr>
            <w:tcW w:w="1970" w:type="dxa"/>
          </w:tcPr>
          <w:p w14:paraId="7CDAA7EC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Налог, взимаемый в виде стоимости патента</w:t>
            </w:r>
          </w:p>
        </w:tc>
        <w:tc>
          <w:tcPr>
            <w:tcW w:w="1151" w:type="dxa"/>
          </w:tcPr>
          <w:p w14:paraId="6B690B2F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1167" w:type="dxa"/>
          </w:tcPr>
          <w:p w14:paraId="37DEED0E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37,14</w:t>
            </w:r>
          </w:p>
          <w:p w14:paraId="7E3909F9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D409821" w14:textId="77777777" w:rsidR="0034026E" w:rsidRPr="00E11E0B" w:rsidRDefault="00D763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14:paraId="621921CC" w14:textId="77777777" w:rsidR="0034026E" w:rsidRPr="00E11E0B" w:rsidRDefault="00BD4A28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121" w:type="dxa"/>
          </w:tcPr>
          <w:p w14:paraId="79327A07" w14:textId="77777777" w:rsidR="0034026E" w:rsidRPr="00E11E0B" w:rsidRDefault="00774A82" w:rsidP="009A0A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185,9</w:t>
            </w:r>
          </w:p>
          <w:p w14:paraId="20806677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51" w:type="dxa"/>
          </w:tcPr>
          <w:p w14:paraId="78E7A9E2" w14:textId="77777777" w:rsidR="0034026E" w:rsidRPr="00E11E0B" w:rsidRDefault="00774A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в 5 раз</w:t>
            </w:r>
          </w:p>
          <w:p w14:paraId="6A6D4E51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6D" w:rsidRPr="00E11E0B" w14:paraId="0062378E" w14:textId="77777777" w:rsidTr="0034026E">
        <w:tc>
          <w:tcPr>
            <w:tcW w:w="1970" w:type="dxa"/>
          </w:tcPr>
          <w:p w14:paraId="1FF588CA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организации</w:t>
            </w:r>
          </w:p>
        </w:tc>
        <w:tc>
          <w:tcPr>
            <w:tcW w:w="1151" w:type="dxa"/>
          </w:tcPr>
          <w:p w14:paraId="298D5DDD" w14:textId="77777777" w:rsidR="0034026E" w:rsidRPr="00E11E0B" w:rsidRDefault="0034026E" w:rsidP="002F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15125,4</w:t>
            </w:r>
          </w:p>
        </w:tc>
        <w:tc>
          <w:tcPr>
            <w:tcW w:w="1167" w:type="dxa"/>
          </w:tcPr>
          <w:p w14:paraId="2F56AEC5" w14:textId="77777777" w:rsidR="0034026E" w:rsidRPr="00E11E0B" w:rsidRDefault="0034026E" w:rsidP="002F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17948,62</w:t>
            </w:r>
          </w:p>
        </w:tc>
        <w:tc>
          <w:tcPr>
            <w:tcW w:w="1184" w:type="dxa"/>
          </w:tcPr>
          <w:p w14:paraId="2B7B79FC" w14:textId="77777777" w:rsidR="0034026E" w:rsidRPr="00E11E0B" w:rsidRDefault="00D76382" w:rsidP="0079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22350,0</w:t>
            </w:r>
          </w:p>
        </w:tc>
        <w:tc>
          <w:tcPr>
            <w:tcW w:w="1038" w:type="dxa"/>
          </w:tcPr>
          <w:p w14:paraId="3B0377C9" w14:textId="77777777" w:rsidR="0034026E" w:rsidRPr="00E11E0B" w:rsidRDefault="00BD4A28" w:rsidP="0079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22454,8</w:t>
            </w:r>
          </w:p>
        </w:tc>
        <w:tc>
          <w:tcPr>
            <w:tcW w:w="1121" w:type="dxa"/>
          </w:tcPr>
          <w:p w14:paraId="0F173F8D" w14:textId="77777777" w:rsidR="0034026E" w:rsidRPr="00E11E0B" w:rsidRDefault="007476CB" w:rsidP="002F513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100,5</w:t>
            </w:r>
          </w:p>
        </w:tc>
        <w:tc>
          <w:tcPr>
            <w:tcW w:w="1151" w:type="dxa"/>
          </w:tcPr>
          <w:p w14:paraId="09EDBC6C" w14:textId="77777777" w:rsidR="0034026E" w:rsidRPr="00E11E0B" w:rsidRDefault="00774A82" w:rsidP="0077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</w:tr>
      <w:tr w:rsidR="00AD456D" w:rsidRPr="00E11E0B" w14:paraId="1103510B" w14:textId="77777777" w:rsidTr="0034026E">
        <w:tc>
          <w:tcPr>
            <w:tcW w:w="1970" w:type="dxa"/>
          </w:tcPr>
          <w:p w14:paraId="52F9FE87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51" w:type="dxa"/>
          </w:tcPr>
          <w:p w14:paraId="5BA666DF" w14:textId="77777777" w:rsidR="0034026E" w:rsidRPr="00E11E0B" w:rsidRDefault="0034026E" w:rsidP="002F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2775,9</w:t>
            </w:r>
          </w:p>
        </w:tc>
        <w:tc>
          <w:tcPr>
            <w:tcW w:w="1167" w:type="dxa"/>
          </w:tcPr>
          <w:p w14:paraId="19C55B78" w14:textId="77777777" w:rsidR="0034026E" w:rsidRPr="00E11E0B" w:rsidRDefault="0034026E" w:rsidP="002F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3820,62</w:t>
            </w:r>
          </w:p>
        </w:tc>
        <w:tc>
          <w:tcPr>
            <w:tcW w:w="1184" w:type="dxa"/>
          </w:tcPr>
          <w:p w14:paraId="4352D7FF" w14:textId="77777777" w:rsidR="0034026E" w:rsidRPr="00E11E0B" w:rsidRDefault="00D76382" w:rsidP="0079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3620,0</w:t>
            </w:r>
          </w:p>
        </w:tc>
        <w:tc>
          <w:tcPr>
            <w:tcW w:w="1038" w:type="dxa"/>
          </w:tcPr>
          <w:p w14:paraId="5C351D76" w14:textId="77777777" w:rsidR="0034026E" w:rsidRPr="00E11E0B" w:rsidRDefault="00BD4A28" w:rsidP="0079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3937,3</w:t>
            </w:r>
          </w:p>
        </w:tc>
        <w:tc>
          <w:tcPr>
            <w:tcW w:w="1121" w:type="dxa"/>
          </w:tcPr>
          <w:p w14:paraId="7CB8312C" w14:textId="77777777" w:rsidR="0034026E" w:rsidRPr="00E11E0B" w:rsidRDefault="007476CB" w:rsidP="002F513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108,76</w:t>
            </w:r>
          </w:p>
        </w:tc>
        <w:tc>
          <w:tcPr>
            <w:tcW w:w="1151" w:type="dxa"/>
          </w:tcPr>
          <w:p w14:paraId="4143681C" w14:textId="77777777" w:rsidR="0034026E" w:rsidRPr="00E11E0B" w:rsidRDefault="00774A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51FDCF37" w14:textId="77777777" w:rsidR="0034026E" w:rsidRPr="00E11E0B" w:rsidRDefault="0034026E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6D" w:rsidRPr="00E11E0B" w14:paraId="2DA4ED9B" w14:textId="77777777" w:rsidTr="0034026E">
        <w:tc>
          <w:tcPr>
            <w:tcW w:w="1970" w:type="dxa"/>
          </w:tcPr>
          <w:p w14:paraId="4748C13A" w14:textId="77777777" w:rsidR="00D76382" w:rsidRPr="00E11E0B" w:rsidRDefault="00D763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51" w:type="dxa"/>
          </w:tcPr>
          <w:p w14:paraId="4D29AAAE" w14:textId="77777777" w:rsidR="00D76382" w:rsidRPr="00E11E0B" w:rsidRDefault="00D76382" w:rsidP="002F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5285C288" w14:textId="77777777" w:rsidR="00D76382" w:rsidRPr="00E11E0B" w:rsidRDefault="00D76382" w:rsidP="002F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084B5C4" w14:textId="77777777" w:rsidR="00D76382" w:rsidRPr="00E11E0B" w:rsidRDefault="00D76382" w:rsidP="0079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56230,0</w:t>
            </w:r>
          </w:p>
        </w:tc>
        <w:tc>
          <w:tcPr>
            <w:tcW w:w="1038" w:type="dxa"/>
          </w:tcPr>
          <w:p w14:paraId="2E3E22A8" w14:textId="77777777" w:rsidR="00D76382" w:rsidRPr="00E11E0B" w:rsidRDefault="00D76382" w:rsidP="0079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32693,5</w:t>
            </w:r>
          </w:p>
        </w:tc>
        <w:tc>
          <w:tcPr>
            <w:tcW w:w="1121" w:type="dxa"/>
          </w:tcPr>
          <w:p w14:paraId="20C443A7" w14:textId="77777777" w:rsidR="00D76382" w:rsidRPr="00E11E0B" w:rsidRDefault="007476CB" w:rsidP="002F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58,15</w:t>
            </w:r>
          </w:p>
        </w:tc>
        <w:tc>
          <w:tcPr>
            <w:tcW w:w="1151" w:type="dxa"/>
          </w:tcPr>
          <w:p w14:paraId="24640F1F" w14:textId="77777777" w:rsidR="00D76382" w:rsidRPr="00E11E0B" w:rsidRDefault="00D7638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C28E1" w14:textId="77777777" w:rsidR="00737657" w:rsidRDefault="00737657" w:rsidP="00E11E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903D9" w14:textId="77777777" w:rsidR="009A0A90" w:rsidRDefault="00551E1D" w:rsidP="00E11E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579F2" w14:textId="77777777" w:rsidR="008F19A6" w:rsidRDefault="008F19A6" w:rsidP="00E11E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AE1097" w14:textId="77777777" w:rsidR="00AD456D" w:rsidRPr="00E11E0B" w:rsidRDefault="00AD456D" w:rsidP="00E11E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F3F1C8" w14:textId="77777777" w:rsidR="000433C4" w:rsidRPr="00E11E0B" w:rsidRDefault="000433C4" w:rsidP="009A0A9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1E0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Неналоговые доходы</w:t>
      </w:r>
    </w:p>
    <w:p w14:paraId="708F80B0" w14:textId="77777777" w:rsidR="0029329E" w:rsidRPr="00E11E0B" w:rsidRDefault="000433C4" w:rsidP="002932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Фактическое ис</w:t>
      </w:r>
      <w:r w:rsidR="0083141B" w:rsidRPr="00E11E0B">
        <w:rPr>
          <w:rFonts w:ascii="Times New Roman" w:hAnsi="Times New Roman" w:cs="Times New Roman"/>
          <w:sz w:val="26"/>
          <w:szCs w:val="26"/>
        </w:rPr>
        <w:t>полнение за 2016</w:t>
      </w:r>
      <w:r w:rsidRPr="00E11E0B">
        <w:rPr>
          <w:rFonts w:ascii="Times New Roman" w:hAnsi="Times New Roman" w:cs="Times New Roman"/>
          <w:sz w:val="26"/>
          <w:szCs w:val="26"/>
        </w:rPr>
        <w:t xml:space="preserve"> год по ненало</w:t>
      </w:r>
      <w:r w:rsidR="006A31B4" w:rsidRPr="00E11E0B">
        <w:rPr>
          <w:rFonts w:ascii="Times New Roman" w:hAnsi="Times New Roman" w:cs="Times New Roman"/>
          <w:sz w:val="26"/>
          <w:szCs w:val="26"/>
        </w:rPr>
        <w:t>го</w:t>
      </w:r>
      <w:r w:rsidR="00746315" w:rsidRPr="00E11E0B">
        <w:rPr>
          <w:rFonts w:ascii="Times New Roman" w:hAnsi="Times New Roman" w:cs="Times New Roman"/>
          <w:sz w:val="26"/>
          <w:szCs w:val="26"/>
        </w:rPr>
        <w:t>вым доходам составило 205 140,7</w:t>
      </w:r>
      <w:r w:rsidR="00551E1D" w:rsidRPr="00E11E0B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DA68E9" w:rsidRPr="00E11E0B">
        <w:rPr>
          <w:rFonts w:ascii="Times New Roman" w:hAnsi="Times New Roman" w:cs="Times New Roman"/>
          <w:sz w:val="26"/>
          <w:szCs w:val="26"/>
        </w:rPr>
        <w:t>что на 66810,7 тыс. рублей  или 48,3</w:t>
      </w:r>
      <w:r w:rsidR="00D2287F" w:rsidRPr="00E11E0B">
        <w:rPr>
          <w:rFonts w:ascii="Times New Roman" w:hAnsi="Times New Roman" w:cs="Times New Roman"/>
          <w:sz w:val="26"/>
          <w:szCs w:val="26"/>
        </w:rPr>
        <w:t>% больше п</w:t>
      </w:r>
      <w:r w:rsidR="00DA68E9" w:rsidRPr="00E11E0B">
        <w:rPr>
          <w:rFonts w:ascii="Times New Roman" w:hAnsi="Times New Roman" w:cs="Times New Roman"/>
          <w:sz w:val="26"/>
          <w:szCs w:val="26"/>
        </w:rPr>
        <w:t xml:space="preserve">ервоначально утвержденных (138330,0 тыс. рублей). </w:t>
      </w:r>
      <w:r w:rsidR="0029329E" w:rsidRPr="00E11E0B">
        <w:rPr>
          <w:rFonts w:ascii="Times New Roman" w:hAnsi="Times New Roman" w:cs="Times New Roman"/>
          <w:sz w:val="26"/>
          <w:szCs w:val="26"/>
        </w:rPr>
        <w:t xml:space="preserve">В сравнении с прошлым отчетным периодом налоговые платежи в бюджет МО «Зеленоградский городской округ» увеличились на </w:t>
      </w:r>
      <w:r w:rsidR="00CB2559" w:rsidRPr="00E11E0B">
        <w:rPr>
          <w:rFonts w:ascii="Times New Roman" w:hAnsi="Times New Roman" w:cs="Times New Roman"/>
          <w:sz w:val="26"/>
          <w:szCs w:val="26"/>
        </w:rPr>
        <w:t>14616,94</w:t>
      </w:r>
      <w:r w:rsidR="0029329E" w:rsidRPr="00E11E0B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9F3351" w:rsidRPr="00E11E0B">
        <w:rPr>
          <w:rFonts w:ascii="Times New Roman" w:hAnsi="Times New Roman" w:cs="Times New Roman"/>
          <w:sz w:val="26"/>
          <w:szCs w:val="26"/>
        </w:rPr>
        <w:t>7,67</w:t>
      </w:r>
      <w:r w:rsidR="0029329E" w:rsidRPr="00E11E0B">
        <w:rPr>
          <w:rFonts w:ascii="Times New Roman" w:hAnsi="Times New Roman" w:cs="Times New Roman"/>
          <w:sz w:val="26"/>
          <w:szCs w:val="26"/>
        </w:rPr>
        <w:t>%.</w:t>
      </w:r>
    </w:p>
    <w:p w14:paraId="46E0CE8F" w14:textId="0643B2CF" w:rsidR="00737657" w:rsidRPr="00AD456D" w:rsidRDefault="00117234" w:rsidP="00AD456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sz w:val="26"/>
          <w:szCs w:val="26"/>
        </w:rPr>
        <w:t>Доля н</w:t>
      </w:r>
      <w:r w:rsidR="00C84F6D" w:rsidRPr="00E11E0B">
        <w:rPr>
          <w:rFonts w:ascii="Times New Roman" w:hAnsi="Times New Roman" w:cs="Times New Roman"/>
          <w:sz w:val="26"/>
          <w:szCs w:val="26"/>
        </w:rPr>
        <w:t>еналоговых доходов соста</w:t>
      </w:r>
      <w:r w:rsidR="00DC3C0B" w:rsidRPr="00E11E0B">
        <w:rPr>
          <w:rFonts w:ascii="Times New Roman" w:hAnsi="Times New Roman" w:cs="Times New Roman"/>
          <w:sz w:val="26"/>
          <w:szCs w:val="26"/>
        </w:rPr>
        <w:t>вляет 19,6</w:t>
      </w:r>
      <w:r w:rsidR="00CB2559" w:rsidRPr="00E11E0B">
        <w:rPr>
          <w:rFonts w:ascii="Times New Roman" w:hAnsi="Times New Roman" w:cs="Times New Roman"/>
          <w:sz w:val="26"/>
          <w:szCs w:val="26"/>
        </w:rPr>
        <w:t>%</w:t>
      </w:r>
      <w:r w:rsidRPr="00E11E0B">
        <w:rPr>
          <w:rFonts w:ascii="Times New Roman" w:hAnsi="Times New Roman" w:cs="Times New Roman"/>
          <w:sz w:val="26"/>
          <w:szCs w:val="26"/>
        </w:rPr>
        <w:t xml:space="preserve"> от общей суммы всех доходов бюджета МО «Зеленоградский </w:t>
      </w:r>
      <w:r w:rsidR="006061E9" w:rsidRPr="00E11E0B">
        <w:rPr>
          <w:rFonts w:ascii="Times New Roman" w:hAnsi="Times New Roman" w:cs="Times New Roman"/>
          <w:sz w:val="26"/>
          <w:szCs w:val="26"/>
        </w:rPr>
        <w:t>городской округ</w:t>
      </w:r>
      <w:r w:rsidR="00AD456D">
        <w:rPr>
          <w:rFonts w:ascii="Times New Roman" w:hAnsi="Times New Roman" w:cs="Times New Roman"/>
          <w:sz w:val="26"/>
          <w:szCs w:val="26"/>
        </w:rPr>
        <w:t>»</w:t>
      </w:r>
    </w:p>
    <w:p w14:paraId="39611925" w14:textId="77777777" w:rsidR="00737657" w:rsidRDefault="00737657" w:rsidP="00C30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E6812" w14:textId="77777777" w:rsidR="00C304C6" w:rsidRPr="00E11E0B" w:rsidRDefault="00C304C6" w:rsidP="00C30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E0B">
        <w:rPr>
          <w:rFonts w:ascii="Times New Roman" w:hAnsi="Times New Roman" w:cs="Times New Roman"/>
          <w:sz w:val="24"/>
          <w:szCs w:val="24"/>
        </w:rPr>
        <w:t>Таблица 2.- Неналоговые доходы                                                               (</w:t>
      </w:r>
      <w:proofErr w:type="spellStart"/>
      <w:r w:rsidRPr="00E11E0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1E0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276"/>
        <w:gridCol w:w="1134"/>
        <w:gridCol w:w="1134"/>
        <w:gridCol w:w="1275"/>
      </w:tblGrid>
      <w:tr w:rsidR="00CB2559" w:rsidRPr="00E11E0B" w14:paraId="22A84DE1" w14:textId="77777777" w:rsidTr="002E29ED">
        <w:tc>
          <w:tcPr>
            <w:tcW w:w="1951" w:type="dxa"/>
            <w:vMerge w:val="restart"/>
          </w:tcPr>
          <w:p w14:paraId="0CBB6D42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14:paraId="0D5B33FA" w14:textId="77777777" w:rsidR="00CB2559" w:rsidRPr="00E11E0B" w:rsidRDefault="00CB2559" w:rsidP="00C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14:paraId="7EE5BDBB" w14:textId="77777777" w:rsidR="00CB2559" w:rsidRPr="00E11E0B" w:rsidRDefault="009D69D0" w:rsidP="00C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2559" w:rsidRPr="00E11E0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2559" w:rsidRPr="00E11E0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14:paraId="4EACACD0" w14:textId="77777777" w:rsidR="00CB2559" w:rsidRPr="00E11E0B" w:rsidRDefault="00CB2559" w:rsidP="00C8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vMerge w:val="restart"/>
          </w:tcPr>
          <w:p w14:paraId="516E8765" w14:textId="77777777" w:rsidR="00CB2559" w:rsidRPr="00E11E0B" w:rsidRDefault="00CB2559" w:rsidP="0011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14:paraId="184D13BF" w14:textId="77777777" w:rsidR="00CB2559" w:rsidRPr="00E11E0B" w:rsidRDefault="009D69D0" w:rsidP="0011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2559" w:rsidRPr="00E11E0B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</w:p>
          <w:p w14:paraId="5FFB48FF" w14:textId="77777777" w:rsidR="00CB2559" w:rsidRPr="00E11E0B" w:rsidRDefault="00CB2559" w:rsidP="0011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544" w:type="dxa"/>
            <w:gridSpan w:val="3"/>
          </w:tcPr>
          <w:p w14:paraId="462C4AD5" w14:textId="77777777" w:rsidR="00CB2559" w:rsidRPr="00E11E0B" w:rsidRDefault="009D69D0" w:rsidP="0011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B2559" w:rsidRPr="00E11E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2C3FB24F" w14:textId="77777777" w:rsidR="00CB2559" w:rsidRPr="00E11E0B" w:rsidRDefault="009D69D0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Исполнение 2016 г. к 2015</w:t>
            </w:r>
            <w:r w:rsidR="00CB2559" w:rsidRPr="00E11E0B">
              <w:rPr>
                <w:rFonts w:ascii="Times New Roman" w:hAnsi="Times New Roman" w:cs="Times New Roman"/>
                <w:sz w:val="24"/>
                <w:szCs w:val="24"/>
              </w:rPr>
              <w:t xml:space="preserve"> году, %</w:t>
            </w:r>
          </w:p>
        </w:tc>
      </w:tr>
      <w:tr w:rsidR="00CB2559" w:rsidRPr="00E11E0B" w14:paraId="678F11C9" w14:textId="77777777" w:rsidTr="002E29ED">
        <w:tc>
          <w:tcPr>
            <w:tcW w:w="1951" w:type="dxa"/>
            <w:vMerge/>
          </w:tcPr>
          <w:p w14:paraId="2DC067AA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559DB4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8FDE06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59200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134" w:type="dxa"/>
          </w:tcPr>
          <w:p w14:paraId="5DFEF3B9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</w:tcPr>
          <w:p w14:paraId="18D8E55D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275" w:type="dxa"/>
            <w:vMerge/>
          </w:tcPr>
          <w:p w14:paraId="53E3DC81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59" w:rsidRPr="00E11E0B" w14:paraId="2664FADF" w14:textId="77777777" w:rsidTr="002E29ED">
        <w:tc>
          <w:tcPr>
            <w:tcW w:w="1951" w:type="dxa"/>
          </w:tcPr>
          <w:p w14:paraId="76AA2C73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доходы, в том числе:</w:t>
            </w:r>
          </w:p>
        </w:tc>
        <w:tc>
          <w:tcPr>
            <w:tcW w:w="1134" w:type="dxa"/>
          </w:tcPr>
          <w:p w14:paraId="79782F36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136240,2</w:t>
            </w:r>
          </w:p>
        </w:tc>
        <w:tc>
          <w:tcPr>
            <w:tcW w:w="1276" w:type="dxa"/>
          </w:tcPr>
          <w:p w14:paraId="12B81924" w14:textId="77777777" w:rsidR="00CB2559" w:rsidRPr="00E11E0B" w:rsidRDefault="009D69D0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190523,76</w:t>
            </w:r>
          </w:p>
        </w:tc>
        <w:tc>
          <w:tcPr>
            <w:tcW w:w="1276" w:type="dxa"/>
          </w:tcPr>
          <w:p w14:paraId="3BA92A8F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138330,0</w:t>
            </w:r>
          </w:p>
        </w:tc>
        <w:tc>
          <w:tcPr>
            <w:tcW w:w="1134" w:type="dxa"/>
          </w:tcPr>
          <w:p w14:paraId="63D2776E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205140,7</w:t>
            </w:r>
          </w:p>
        </w:tc>
        <w:tc>
          <w:tcPr>
            <w:tcW w:w="1134" w:type="dxa"/>
          </w:tcPr>
          <w:p w14:paraId="1C3C9BBE" w14:textId="77777777" w:rsidR="00CB2559" w:rsidRPr="00E11E0B" w:rsidRDefault="00F35793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148,3%</w:t>
            </w:r>
          </w:p>
        </w:tc>
        <w:tc>
          <w:tcPr>
            <w:tcW w:w="1275" w:type="dxa"/>
          </w:tcPr>
          <w:p w14:paraId="5C2F8743" w14:textId="77777777" w:rsidR="00CB2559" w:rsidRPr="00E11E0B" w:rsidRDefault="00315F1A" w:rsidP="009A0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b/>
                <w:sz w:val="24"/>
                <w:szCs w:val="24"/>
              </w:rPr>
              <w:t>107,6</w:t>
            </w:r>
          </w:p>
        </w:tc>
      </w:tr>
      <w:tr w:rsidR="00CB2559" w:rsidRPr="00E11E0B" w14:paraId="2B7ADC99" w14:textId="77777777" w:rsidTr="002E29ED">
        <w:tc>
          <w:tcPr>
            <w:tcW w:w="1951" w:type="dxa"/>
          </w:tcPr>
          <w:p w14:paraId="0AF8F536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</w:tcPr>
          <w:p w14:paraId="0BE3D4F0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58064,0</w:t>
            </w:r>
          </w:p>
        </w:tc>
        <w:tc>
          <w:tcPr>
            <w:tcW w:w="1276" w:type="dxa"/>
          </w:tcPr>
          <w:p w14:paraId="3E6CB721" w14:textId="77777777" w:rsidR="00CB2559" w:rsidRPr="00E11E0B" w:rsidRDefault="009D69D0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102096,33</w:t>
            </w:r>
          </w:p>
        </w:tc>
        <w:tc>
          <w:tcPr>
            <w:tcW w:w="1276" w:type="dxa"/>
          </w:tcPr>
          <w:p w14:paraId="6BBA52D0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85700,0</w:t>
            </w:r>
          </w:p>
        </w:tc>
        <w:tc>
          <w:tcPr>
            <w:tcW w:w="1134" w:type="dxa"/>
          </w:tcPr>
          <w:p w14:paraId="6607EFFE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106172,0</w:t>
            </w:r>
          </w:p>
        </w:tc>
        <w:tc>
          <w:tcPr>
            <w:tcW w:w="1134" w:type="dxa"/>
          </w:tcPr>
          <w:p w14:paraId="598EDBFB" w14:textId="77777777" w:rsidR="00CB2559" w:rsidRPr="00E11E0B" w:rsidRDefault="00F35793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123,88%</w:t>
            </w:r>
          </w:p>
        </w:tc>
        <w:tc>
          <w:tcPr>
            <w:tcW w:w="1275" w:type="dxa"/>
          </w:tcPr>
          <w:p w14:paraId="589A1DEC" w14:textId="77777777" w:rsidR="00CB2559" w:rsidRPr="00E11E0B" w:rsidRDefault="00315F1A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B2559" w:rsidRPr="00E11E0B" w14:paraId="308CA143" w14:textId="77777777" w:rsidTr="002E29ED">
        <w:tc>
          <w:tcPr>
            <w:tcW w:w="1951" w:type="dxa"/>
          </w:tcPr>
          <w:p w14:paraId="236DA8B5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134" w:type="dxa"/>
          </w:tcPr>
          <w:p w14:paraId="40EDFA66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3071,2</w:t>
            </w:r>
          </w:p>
        </w:tc>
        <w:tc>
          <w:tcPr>
            <w:tcW w:w="1276" w:type="dxa"/>
          </w:tcPr>
          <w:p w14:paraId="04AC024F" w14:textId="77777777" w:rsidR="00CB2559" w:rsidRPr="00E11E0B" w:rsidRDefault="009D69D0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2424,32</w:t>
            </w:r>
          </w:p>
        </w:tc>
        <w:tc>
          <w:tcPr>
            <w:tcW w:w="1276" w:type="dxa"/>
          </w:tcPr>
          <w:p w14:paraId="55E14FB7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  <w:tc>
          <w:tcPr>
            <w:tcW w:w="1134" w:type="dxa"/>
          </w:tcPr>
          <w:p w14:paraId="3FBBF01B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6032,8</w:t>
            </w:r>
          </w:p>
        </w:tc>
        <w:tc>
          <w:tcPr>
            <w:tcW w:w="1134" w:type="dxa"/>
          </w:tcPr>
          <w:p w14:paraId="27F7005F" w14:textId="77777777" w:rsidR="00CB2559" w:rsidRPr="00E11E0B" w:rsidRDefault="00F35793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177,43%</w:t>
            </w:r>
          </w:p>
        </w:tc>
        <w:tc>
          <w:tcPr>
            <w:tcW w:w="1275" w:type="dxa"/>
          </w:tcPr>
          <w:p w14:paraId="49D5F7B4" w14:textId="77777777" w:rsidR="00CB2559" w:rsidRPr="00E11E0B" w:rsidRDefault="00315F1A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CB2559" w:rsidRPr="00E11E0B" w14:paraId="5221002D" w14:textId="77777777" w:rsidTr="002E29ED">
        <w:tc>
          <w:tcPr>
            <w:tcW w:w="1951" w:type="dxa"/>
          </w:tcPr>
          <w:p w14:paraId="1E135E42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Проценты за кредит</w:t>
            </w:r>
          </w:p>
        </w:tc>
        <w:tc>
          <w:tcPr>
            <w:tcW w:w="1134" w:type="dxa"/>
          </w:tcPr>
          <w:p w14:paraId="6813D86D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76" w:type="dxa"/>
          </w:tcPr>
          <w:p w14:paraId="5C62AE41" w14:textId="77777777" w:rsidR="00CB2559" w:rsidRPr="00E11E0B" w:rsidRDefault="009D69D0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138,04</w:t>
            </w:r>
          </w:p>
        </w:tc>
        <w:tc>
          <w:tcPr>
            <w:tcW w:w="1276" w:type="dxa"/>
          </w:tcPr>
          <w:p w14:paraId="50C3D997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F57DE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A833E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699FB7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59" w:rsidRPr="00E11E0B" w14:paraId="03EB4DAA" w14:textId="77777777" w:rsidTr="002E29ED">
        <w:tc>
          <w:tcPr>
            <w:tcW w:w="1951" w:type="dxa"/>
          </w:tcPr>
          <w:p w14:paraId="5710B03D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негативное воздействие на </w:t>
            </w:r>
            <w:proofErr w:type="spellStart"/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. среду</w:t>
            </w:r>
          </w:p>
        </w:tc>
        <w:tc>
          <w:tcPr>
            <w:tcW w:w="1134" w:type="dxa"/>
          </w:tcPr>
          <w:p w14:paraId="3645F199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4911,3</w:t>
            </w:r>
          </w:p>
        </w:tc>
        <w:tc>
          <w:tcPr>
            <w:tcW w:w="1276" w:type="dxa"/>
          </w:tcPr>
          <w:p w14:paraId="34524177" w14:textId="77777777" w:rsidR="00CB2559" w:rsidRPr="00E11E0B" w:rsidRDefault="009D69D0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3912,97</w:t>
            </w:r>
          </w:p>
        </w:tc>
        <w:tc>
          <w:tcPr>
            <w:tcW w:w="1276" w:type="dxa"/>
          </w:tcPr>
          <w:p w14:paraId="52A645A0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4280,0</w:t>
            </w:r>
          </w:p>
        </w:tc>
        <w:tc>
          <w:tcPr>
            <w:tcW w:w="1134" w:type="dxa"/>
          </w:tcPr>
          <w:p w14:paraId="4FC9EB55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5675,5</w:t>
            </w:r>
          </w:p>
        </w:tc>
        <w:tc>
          <w:tcPr>
            <w:tcW w:w="1134" w:type="dxa"/>
          </w:tcPr>
          <w:p w14:paraId="1055FE6A" w14:textId="77777777" w:rsidR="00CB2559" w:rsidRPr="00E11E0B" w:rsidRDefault="00F35793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132,6%</w:t>
            </w:r>
          </w:p>
        </w:tc>
        <w:tc>
          <w:tcPr>
            <w:tcW w:w="1275" w:type="dxa"/>
          </w:tcPr>
          <w:p w14:paraId="4E0DD683" w14:textId="77777777" w:rsidR="00CB2559" w:rsidRPr="00E11E0B" w:rsidRDefault="00315F1A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B2559" w:rsidRPr="00E11E0B" w14:paraId="210D5300" w14:textId="77777777" w:rsidTr="002E29ED">
        <w:tc>
          <w:tcPr>
            <w:tcW w:w="1951" w:type="dxa"/>
          </w:tcPr>
          <w:p w14:paraId="750F1FB6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</w:t>
            </w:r>
          </w:p>
        </w:tc>
        <w:tc>
          <w:tcPr>
            <w:tcW w:w="1134" w:type="dxa"/>
          </w:tcPr>
          <w:p w14:paraId="604088B8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6C9E193" w14:textId="77777777" w:rsidR="00CB2559" w:rsidRPr="00E11E0B" w:rsidRDefault="009D69D0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426,31</w:t>
            </w:r>
          </w:p>
        </w:tc>
        <w:tc>
          <w:tcPr>
            <w:tcW w:w="1276" w:type="dxa"/>
          </w:tcPr>
          <w:p w14:paraId="29DF7901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31E278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134" w:type="dxa"/>
          </w:tcPr>
          <w:p w14:paraId="7DC9FDE4" w14:textId="77777777" w:rsidR="00CB2559" w:rsidRPr="00E11E0B" w:rsidRDefault="00F35793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121,1%</w:t>
            </w:r>
          </w:p>
        </w:tc>
        <w:tc>
          <w:tcPr>
            <w:tcW w:w="1275" w:type="dxa"/>
          </w:tcPr>
          <w:p w14:paraId="491E0E09" w14:textId="77777777" w:rsidR="00CB2559" w:rsidRPr="00E11E0B" w:rsidRDefault="00315F1A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CB2559" w:rsidRPr="00E11E0B" w14:paraId="4BB7DC59" w14:textId="77777777" w:rsidTr="002E29ED">
        <w:tc>
          <w:tcPr>
            <w:tcW w:w="1951" w:type="dxa"/>
          </w:tcPr>
          <w:p w14:paraId="1735F7C7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муниципального имущества</w:t>
            </w:r>
          </w:p>
        </w:tc>
        <w:tc>
          <w:tcPr>
            <w:tcW w:w="1134" w:type="dxa"/>
          </w:tcPr>
          <w:p w14:paraId="0C6F396E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18297,1</w:t>
            </w:r>
          </w:p>
        </w:tc>
        <w:tc>
          <w:tcPr>
            <w:tcW w:w="1276" w:type="dxa"/>
          </w:tcPr>
          <w:p w14:paraId="21FAE3EA" w14:textId="77777777" w:rsidR="00CB2559" w:rsidRPr="00E11E0B" w:rsidRDefault="009D69D0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4168,89</w:t>
            </w:r>
          </w:p>
        </w:tc>
        <w:tc>
          <w:tcPr>
            <w:tcW w:w="1276" w:type="dxa"/>
          </w:tcPr>
          <w:p w14:paraId="31064F44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134" w:type="dxa"/>
          </w:tcPr>
          <w:p w14:paraId="5A1BB393" w14:textId="77777777" w:rsidR="00CB2559" w:rsidRPr="00E11E0B" w:rsidRDefault="003F7D0B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21340,9</w:t>
            </w:r>
          </w:p>
        </w:tc>
        <w:tc>
          <w:tcPr>
            <w:tcW w:w="1134" w:type="dxa"/>
          </w:tcPr>
          <w:p w14:paraId="73C5005E" w14:textId="77777777" w:rsidR="00CB2559" w:rsidRPr="00E11E0B" w:rsidRDefault="00F35793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152,43%</w:t>
            </w:r>
          </w:p>
        </w:tc>
        <w:tc>
          <w:tcPr>
            <w:tcW w:w="1275" w:type="dxa"/>
          </w:tcPr>
          <w:p w14:paraId="67ABFA8D" w14:textId="77777777" w:rsidR="00CB2559" w:rsidRPr="00E11E0B" w:rsidRDefault="00E877E7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В 5 раз</w:t>
            </w:r>
          </w:p>
        </w:tc>
      </w:tr>
      <w:tr w:rsidR="00CB2559" w:rsidRPr="00E11E0B" w14:paraId="463F5A3E" w14:textId="77777777" w:rsidTr="002E29ED">
        <w:tc>
          <w:tcPr>
            <w:tcW w:w="1951" w:type="dxa"/>
          </w:tcPr>
          <w:p w14:paraId="678D161A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34" w:type="dxa"/>
          </w:tcPr>
          <w:p w14:paraId="2A95C022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46496,0</w:t>
            </w:r>
          </w:p>
        </w:tc>
        <w:tc>
          <w:tcPr>
            <w:tcW w:w="1276" w:type="dxa"/>
          </w:tcPr>
          <w:p w14:paraId="4DF8A647" w14:textId="77777777" w:rsidR="00CB2559" w:rsidRPr="00E11E0B" w:rsidRDefault="009D69D0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71337,89</w:t>
            </w:r>
          </w:p>
        </w:tc>
        <w:tc>
          <w:tcPr>
            <w:tcW w:w="1276" w:type="dxa"/>
          </w:tcPr>
          <w:p w14:paraId="570FC809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  <w:tc>
          <w:tcPr>
            <w:tcW w:w="1134" w:type="dxa"/>
          </w:tcPr>
          <w:p w14:paraId="1379DDBC" w14:textId="77777777" w:rsidR="00CB2559" w:rsidRPr="00E11E0B" w:rsidRDefault="003F7D0B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35534,8</w:t>
            </w:r>
          </w:p>
        </w:tc>
        <w:tc>
          <w:tcPr>
            <w:tcW w:w="1134" w:type="dxa"/>
          </w:tcPr>
          <w:p w14:paraId="453C2E51" w14:textId="77777777" w:rsidR="00CB2559" w:rsidRPr="00E11E0B" w:rsidRDefault="00F35793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179,46</w:t>
            </w:r>
          </w:p>
        </w:tc>
        <w:tc>
          <w:tcPr>
            <w:tcW w:w="1275" w:type="dxa"/>
          </w:tcPr>
          <w:p w14:paraId="30C9BC08" w14:textId="77777777" w:rsidR="00CB2559" w:rsidRPr="00E11E0B" w:rsidRDefault="00E877E7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49,81</w:t>
            </w:r>
          </w:p>
        </w:tc>
      </w:tr>
      <w:tr w:rsidR="00CB2559" w:rsidRPr="00E11E0B" w14:paraId="716BB080" w14:textId="77777777" w:rsidTr="002E29ED">
        <w:tc>
          <w:tcPr>
            <w:tcW w:w="1951" w:type="dxa"/>
          </w:tcPr>
          <w:p w14:paraId="0775E67A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Штрафы, санкции возмещения ущерба</w:t>
            </w:r>
          </w:p>
        </w:tc>
        <w:tc>
          <w:tcPr>
            <w:tcW w:w="1134" w:type="dxa"/>
          </w:tcPr>
          <w:p w14:paraId="511783A7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4076,0</w:t>
            </w:r>
          </w:p>
        </w:tc>
        <w:tc>
          <w:tcPr>
            <w:tcW w:w="1276" w:type="dxa"/>
          </w:tcPr>
          <w:p w14:paraId="0E227364" w14:textId="77777777" w:rsidR="00CB2559" w:rsidRPr="00E11E0B" w:rsidRDefault="009D69D0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5009,55</w:t>
            </w:r>
          </w:p>
        </w:tc>
        <w:tc>
          <w:tcPr>
            <w:tcW w:w="1276" w:type="dxa"/>
          </w:tcPr>
          <w:p w14:paraId="5AB16F03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5950,0</w:t>
            </w:r>
          </w:p>
        </w:tc>
        <w:tc>
          <w:tcPr>
            <w:tcW w:w="1134" w:type="dxa"/>
          </w:tcPr>
          <w:p w14:paraId="63FC9BF5" w14:textId="77777777" w:rsidR="00CB2559" w:rsidRPr="00E11E0B" w:rsidRDefault="003F7D0B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6701,6</w:t>
            </w:r>
          </w:p>
        </w:tc>
        <w:tc>
          <w:tcPr>
            <w:tcW w:w="1134" w:type="dxa"/>
          </w:tcPr>
          <w:p w14:paraId="6CF7E5FC" w14:textId="77777777" w:rsidR="00CB2559" w:rsidRPr="00E11E0B" w:rsidRDefault="00F35793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112,63</w:t>
            </w:r>
          </w:p>
        </w:tc>
        <w:tc>
          <w:tcPr>
            <w:tcW w:w="1275" w:type="dxa"/>
          </w:tcPr>
          <w:p w14:paraId="7D3EE888" w14:textId="77777777" w:rsidR="00CB2559" w:rsidRPr="00E11E0B" w:rsidRDefault="00E877E7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133,77</w:t>
            </w:r>
          </w:p>
        </w:tc>
      </w:tr>
      <w:tr w:rsidR="00CB2559" w:rsidRPr="00E11E0B" w14:paraId="7C9F1202" w14:textId="77777777" w:rsidTr="002E29ED">
        <w:tc>
          <w:tcPr>
            <w:tcW w:w="1951" w:type="dxa"/>
          </w:tcPr>
          <w:p w14:paraId="4B5F0B85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14:paraId="1849D23F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1268,4</w:t>
            </w:r>
          </w:p>
        </w:tc>
        <w:tc>
          <w:tcPr>
            <w:tcW w:w="1276" w:type="dxa"/>
          </w:tcPr>
          <w:p w14:paraId="63138810" w14:textId="77777777" w:rsidR="00CB2559" w:rsidRPr="00E11E0B" w:rsidRDefault="009D69D0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1009,46</w:t>
            </w:r>
          </w:p>
        </w:tc>
        <w:tc>
          <w:tcPr>
            <w:tcW w:w="1276" w:type="dxa"/>
          </w:tcPr>
          <w:p w14:paraId="7F57AB18" w14:textId="77777777" w:rsidR="00CB2559" w:rsidRPr="00E11E0B" w:rsidRDefault="00733AA2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5200,00</w:t>
            </w:r>
          </w:p>
        </w:tc>
        <w:tc>
          <w:tcPr>
            <w:tcW w:w="1134" w:type="dxa"/>
          </w:tcPr>
          <w:p w14:paraId="614BBD64" w14:textId="77777777" w:rsidR="00CB2559" w:rsidRPr="00E11E0B" w:rsidRDefault="003F7D0B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23561,9</w:t>
            </w:r>
          </w:p>
        </w:tc>
        <w:tc>
          <w:tcPr>
            <w:tcW w:w="1134" w:type="dxa"/>
          </w:tcPr>
          <w:p w14:paraId="31AD80F7" w14:textId="77777777" w:rsidR="00CB2559" w:rsidRPr="00E11E0B" w:rsidRDefault="00F35793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0B">
              <w:rPr>
                <w:rFonts w:ascii="Times New Roman" w:hAnsi="Times New Roman" w:cs="Times New Roman"/>
                <w:sz w:val="24"/>
                <w:szCs w:val="24"/>
              </w:rPr>
              <w:t>453%</w:t>
            </w:r>
          </w:p>
        </w:tc>
        <w:tc>
          <w:tcPr>
            <w:tcW w:w="1275" w:type="dxa"/>
          </w:tcPr>
          <w:p w14:paraId="68396330" w14:textId="77777777" w:rsidR="00CB2559" w:rsidRPr="00E11E0B" w:rsidRDefault="00CB2559" w:rsidP="009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E89A4" w14:textId="77777777" w:rsidR="00737657" w:rsidRDefault="00737657" w:rsidP="00E11E0B">
      <w:pPr>
        <w:tabs>
          <w:tab w:val="left" w:pos="2424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C634705" w14:textId="77777777" w:rsidR="00733A0B" w:rsidRPr="00E11E0B" w:rsidRDefault="00A1077E" w:rsidP="00E11E0B">
      <w:pPr>
        <w:tabs>
          <w:tab w:val="left" w:pos="242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1E0B">
        <w:rPr>
          <w:rFonts w:ascii="Times New Roman" w:hAnsi="Times New Roman" w:cs="Times New Roman"/>
          <w:b/>
          <w:sz w:val="26"/>
          <w:szCs w:val="26"/>
          <w:u w:val="single"/>
        </w:rPr>
        <w:t>Безвозмездные поступления.</w:t>
      </w:r>
    </w:p>
    <w:p w14:paraId="67A880FA" w14:textId="7DF43984" w:rsidR="00DC3C0B" w:rsidRPr="00E11E0B" w:rsidRDefault="00DC3C0B" w:rsidP="00DC3C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 году размер исполнения безвозмездных поступлений  увеличился на 159 182,23 тыс. рублей и составил  539 455,40 тыс. рублей. </w:t>
      </w:r>
      <w:r w:rsidR="002E29ED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Финансовой помощи из областного бюджета поступило в сумме</w:t>
      </w:r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550 848,37 тыс. рублей. Исполнение по иным межбюджетным трансфертам составило 10 869 тыс. рублей,  в том числе:</w:t>
      </w:r>
    </w:p>
    <w:p w14:paraId="4668E1D1" w14:textId="77777777" w:rsidR="00DC3C0B" w:rsidRPr="00E11E0B" w:rsidRDefault="00DC3C0B" w:rsidP="00DC3C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- Проведение мероприятий по организации отдыха и оздоровления детей, находящихся в трудной жизненной ситуации - 819,00 тыс. рублей;</w:t>
      </w:r>
    </w:p>
    <w:p w14:paraId="40ABF773" w14:textId="77777777" w:rsidR="00DC3C0B" w:rsidRPr="00E11E0B" w:rsidRDefault="00DC3C0B" w:rsidP="00DC3C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- Возмещение инвестиционных расходов ООО «</w:t>
      </w:r>
      <w:proofErr w:type="spellStart"/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Спецгазавтоматика</w:t>
      </w:r>
      <w:proofErr w:type="spellEnd"/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и выполнение работ по переносу блок модуля газовой </w:t>
      </w:r>
      <w:proofErr w:type="spellStart"/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кательной</w:t>
      </w:r>
      <w:proofErr w:type="spellEnd"/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МАОУ СОШ Романово ППКО №355 от 25.07.2016 г.- 10 000 тыс. рублей;</w:t>
      </w:r>
    </w:p>
    <w:p w14:paraId="2040DF88" w14:textId="77777777" w:rsidR="00DC3C0B" w:rsidRPr="00E11E0B" w:rsidRDefault="00DC3C0B" w:rsidP="00DC3C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Иной межбюджетный трансфер на выплаты денежного поощрения </w:t>
      </w:r>
      <w:proofErr w:type="spellStart"/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Л.А.Кондратенко</w:t>
      </w:r>
      <w:proofErr w:type="spellEnd"/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ФБ – 1101,00 тыс. рублей.</w:t>
      </w:r>
    </w:p>
    <w:p w14:paraId="73CC1555" w14:textId="77777777" w:rsidR="00DC3C0B" w:rsidRPr="00E11E0B" w:rsidRDefault="00DC3C0B" w:rsidP="00DC3C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Исполнение по прочим безвозмездным поступления составило 1101,00 тыс. рублей (</w:t>
      </w:r>
      <w:proofErr w:type="spellStart"/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>ГазПром</w:t>
      </w:r>
      <w:proofErr w:type="spellEnd"/>
      <w:r w:rsidRPr="00E11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</w:p>
    <w:p w14:paraId="775B4F2B" w14:textId="77777777" w:rsidR="00B427D0" w:rsidRPr="00B26F41" w:rsidRDefault="00B427D0" w:rsidP="00FA3821">
      <w:pPr>
        <w:jc w:val="both"/>
        <w:rPr>
          <w:rFonts w:ascii="Times New Roman" w:hAnsi="Times New Roman" w:cs="Times New Roman"/>
          <w:b/>
        </w:rPr>
      </w:pPr>
    </w:p>
    <w:p w14:paraId="5A1CA4BC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E89545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B32ACB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7D8677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9C391A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478B4A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B75E7E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B0BBA0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1AB747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F5E393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2874DD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1822CC" w14:textId="77777777" w:rsidR="00D14585" w:rsidRDefault="00D14585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F9170A" w14:textId="77777777" w:rsidR="009B06D6" w:rsidRPr="00361ACB" w:rsidRDefault="00B26F41" w:rsidP="00B26F4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ACB">
        <w:rPr>
          <w:rFonts w:ascii="Times New Roman" w:hAnsi="Times New Roman" w:cs="Times New Roman"/>
          <w:b/>
          <w:sz w:val="26"/>
          <w:szCs w:val="26"/>
        </w:rPr>
        <w:lastRenderedPageBreak/>
        <w:t>Анализ исполнения расходной части местного бюджета</w:t>
      </w:r>
    </w:p>
    <w:p w14:paraId="62F59C31" w14:textId="77777777" w:rsidR="00B26F41" w:rsidRPr="00361ACB" w:rsidRDefault="00693A0F" w:rsidP="00B26F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ACB">
        <w:rPr>
          <w:rFonts w:ascii="Times New Roman" w:hAnsi="Times New Roman" w:cs="Times New Roman"/>
          <w:sz w:val="26"/>
          <w:szCs w:val="26"/>
        </w:rPr>
        <w:t xml:space="preserve">Решением  </w:t>
      </w:r>
      <w:r w:rsidR="006061E9" w:rsidRPr="00361ACB">
        <w:rPr>
          <w:rFonts w:ascii="Times New Roman" w:hAnsi="Times New Roman" w:cs="Times New Roman"/>
          <w:sz w:val="26"/>
          <w:szCs w:val="26"/>
        </w:rPr>
        <w:t>окружного</w:t>
      </w:r>
      <w:r w:rsidRPr="00361AC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D35761" w:rsidRPr="00361ACB">
        <w:rPr>
          <w:rFonts w:ascii="Times New Roman" w:hAnsi="Times New Roman" w:cs="Times New Roman"/>
          <w:sz w:val="26"/>
          <w:szCs w:val="26"/>
        </w:rPr>
        <w:t xml:space="preserve"> МО «Зеленоградский </w:t>
      </w:r>
      <w:r w:rsidR="006061E9" w:rsidRPr="00361ACB">
        <w:rPr>
          <w:rFonts w:ascii="Times New Roman" w:hAnsi="Times New Roman" w:cs="Times New Roman"/>
          <w:sz w:val="26"/>
          <w:szCs w:val="26"/>
        </w:rPr>
        <w:t>городской округ</w:t>
      </w:r>
      <w:r w:rsidR="005D0B3B" w:rsidRPr="00361ACB">
        <w:rPr>
          <w:rFonts w:ascii="Times New Roman" w:hAnsi="Times New Roman" w:cs="Times New Roman"/>
          <w:sz w:val="26"/>
          <w:szCs w:val="26"/>
        </w:rPr>
        <w:t>» от 16.12.2015 года №319</w:t>
      </w:r>
      <w:r w:rsidRPr="00361ACB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</w:t>
      </w:r>
      <w:r w:rsidR="00D35761" w:rsidRPr="00361ACB">
        <w:rPr>
          <w:rFonts w:ascii="Times New Roman" w:hAnsi="Times New Roman" w:cs="Times New Roman"/>
          <w:sz w:val="26"/>
          <w:szCs w:val="26"/>
        </w:rPr>
        <w:t xml:space="preserve">я «Зеленоградский </w:t>
      </w:r>
      <w:r w:rsidR="006061E9" w:rsidRPr="00361ACB">
        <w:rPr>
          <w:rFonts w:ascii="Times New Roman" w:hAnsi="Times New Roman" w:cs="Times New Roman"/>
          <w:sz w:val="26"/>
          <w:szCs w:val="26"/>
        </w:rPr>
        <w:t>городской округ</w:t>
      </w:r>
      <w:r w:rsidR="005D0B3B" w:rsidRPr="00361ACB">
        <w:rPr>
          <w:rFonts w:ascii="Times New Roman" w:hAnsi="Times New Roman" w:cs="Times New Roman"/>
          <w:sz w:val="26"/>
          <w:szCs w:val="26"/>
        </w:rPr>
        <w:t>» на 2016</w:t>
      </w:r>
      <w:r w:rsidR="00D35761" w:rsidRPr="00361ACB">
        <w:rPr>
          <w:rFonts w:ascii="Times New Roman" w:hAnsi="Times New Roman" w:cs="Times New Roman"/>
          <w:sz w:val="26"/>
          <w:szCs w:val="26"/>
        </w:rPr>
        <w:t xml:space="preserve"> год</w:t>
      </w:r>
      <w:r w:rsidRPr="00361ACB">
        <w:rPr>
          <w:rFonts w:ascii="Times New Roman" w:hAnsi="Times New Roman" w:cs="Times New Roman"/>
          <w:sz w:val="26"/>
          <w:szCs w:val="26"/>
        </w:rPr>
        <w:t xml:space="preserve">» </w:t>
      </w:r>
      <w:r w:rsidRPr="00361ACB">
        <w:rPr>
          <w:rFonts w:ascii="Times New Roman" w:hAnsi="Times New Roman" w:cs="Times New Roman"/>
          <w:b/>
          <w:sz w:val="26"/>
          <w:szCs w:val="26"/>
        </w:rPr>
        <w:t>первоначально утверждены расходы</w:t>
      </w:r>
      <w:r w:rsidRPr="00361ACB">
        <w:rPr>
          <w:rFonts w:ascii="Times New Roman" w:hAnsi="Times New Roman" w:cs="Times New Roman"/>
          <w:sz w:val="26"/>
          <w:szCs w:val="26"/>
        </w:rPr>
        <w:t xml:space="preserve"> бюджета в размере </w:t>
      </w:r>
      <w:r w:rsidR="005D0B3B" w:rsidRPr="00361ACB">
        <w:rPr>
          <w:rFonts w:ascii="Times New Roman" w:hAnsi="Times New Roman" w:cs="Times New Roman"/>
          <w:b/>
          <w:sz w:val="26"/>
          <w:szCs w:val="26"/>
        </w:rPr>
        <w:t>840743,17</w:t>
      </w:r>
      <w:r w:rsidRPr="00361A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5761" w:rsidRPr="00361ACB">
        <w:rPr>
          <w:rFonts w:ascii="Times New Roman" w:hAnsi="Times New Roman" w:cs="Times New Roman"/>
          <w:sz w:val="26"/>
          <w:szCs w:val="26"/>
        </w:rPr>
        <w:t xml:space="preserve">тыс. рублей. </w:t>
      </w:r>
      <w:r w:rsidRPr="00361ACB">
        <w:rPr>
          <w:rFonts w:ascii="Times New Roman" w:hAnsi="Times New Roman" w:cs="Times New Roman"/>
          <w:sz w:val="26"/>
          <w:szCs w:val="26"/>
        </w:rPr>
        <w:t xml:space="preserve">Фактическое исполнение бюджета МО «Зеленоградский </w:t>
      </w:r>
      <w:r w:rsidR="006061E9" w:rsidRPr="00361ACB">
        <w:rPr>
          <w:rFonts w:ascii="Times New Roman" w:hAnsi="Times New Roman" w:cs="Times New Roman"/>
          <w:sz w:val="26"/>
          <w:szCs w:val="26"/>
        </w:rPr>
        <w:t>городской округ</w:t>
      </w:r>
      <w:r w:rsidRPr="00361ACB">
        <w:rPr>
          <w:rFonts w:ascii="Times New Roman" w:hAnsi="Times New Roman" w:cs="Times New Roman"/>
          <w:sz w:val="26"/>
          <w:szCs w:val="26"/>
        </w:rPr>
        <w:t>»</w:t>
      </w:r>
      <w:r w:rsidR="0077715A" w:rsidRPr="00361ACB">
        <w:rPr>
          <w:rFonts w:ascii="Times New Roman" w:hAnsi="Times New Roman" w:cs="Times New Roman"/>
          <w:sz w:val="26"/>
          <w:szCs w:val="26"/>
        </w:rPr>
        <w:t xml:space="preserve"> за 2016 год</w:t>
      </w:r>
      <w:r w:rsidRPr="00361ACB">
        <w:rPr>
          <w:rFonts w:ascii="Times New Roman" w:hAnsi="Times New Roman" w:cs="Times New Roman"/>
          <w:sz w:val="26"/>
          <w:szCs w:val="26"/>
        </w:rPr>
        <w:t xml:space="preserve"> по расходам составило </w:t>
      </w:r>
      <w:r w:rsidR="0077715A" w:rsidRPr="00361ACB">
        <w:rPr>
          <w:rFonts w:ascii="Times New Roman" w:hAnsi="Times New Roman" w:cs="Times New Roman"/>
          <w:b/>
          <w:sz w:val="26"/>
          <w:szCs w:val="26"/>
        </w:rPr>
        <w:t>1 027 082,30</w:t>
      </w:r>
      <w:r w:rsidR="00FA3821">
        <w:rPr>
          <w:rFonts w:ascii="Times New Roman" w:hAnsi="Times New Roman" w:cs="Times New Roman"/>
          <w:sz w:val="26"/>
          <w:szCs w:val="26"/>
        </w:rPr>
        <w:t xml:space="preserve"> тыс. рублей или 95,7</w:t>
      </w:r>
      <w:r w:rsidR="001E108A" w:rsidRPr="00361ACB">
        <w:rPr>
          <w:rFonts w:ascii="Times New Roman" w:hAnsi="Times New Roman" w:cs="Times New Roman"/>
          <w:sz w:val="26"/>
          <w:szCs w:val="26"/>
        </w:rPr>
        <w:t>% от уточненных плановых назначений</w:t>
      </w:r>
      <w:r w:rsidR="00FA3821">
        <w:rPr>
          <w:rFonts w:ascii="Times New Roman" w:hAnsi="Times New Roman" w:cs="Times New Roman"/>
          <w:sz w:val="26"/>
          <w:szCs w:val="26"/>
        </w:rPr>
        <w:t xml:space="preserve"> (1073179,1 тыс. рублей)</w:t>
      </w:r>
      <w:r w:rsidR="001E108A" w:rsidRPr="00361ACB">
        <w:rPr>
          <w:rFonts w:ascii="Times New Roman" w:hAnsi="Times New Roman" w:cs="Times New Roman"/>
          <w:sz w:val="26"/>
          <w:szCs w:val="26"/>
        </w:rPr>
        <w:t>.</w:t>
      </w:r>
    </w:p>
    <w:p w14:paraId="03760189" w14:textId="77777777" w:rsidR="00707CBF" w:rsidRPr="008F19A6" w:rsidRDefault="001E108A" w:rsidP="008F19A6">
      <w:pPr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8F19A6">
        <w:rPr>
          <w:rFonts w:ascii="Times New Roman" w:hAnsi="Times New Roman" w:cs="Times New Roman"/>
          <w:sz w:val="24"/>
          <w:szCs w:val="24"/>
        </w:rPr>
        <w:t>Распределение расходов бюджета М</w:t>
      </w:r>
      <w:r w:rsidR="00D35761" w:rsidRPr="008F19A6">
        <w:rPr>
          <w:rFonts w:ascii="Times New Roman" w:hAnsi="Times New Roman" w:cs="Times New Roman"/>
          <w:sz w:val="24"/>
          <w:szCs w:val="24"/>
        </w:rPr>
        <w:t xml:space="preserve">О «Зеленоградский </w:t>
      </w:r>
      <w:r w:rsidR="006061E9" w:rsidRPr="008F19A6">
        <w:rPr>
          <w:rFonts w:ascii="Times New Roman" w:hAnsi="Times New Roman" w:cs="Times New Roman"/>
          <w:sz w:val="24"/>
          <w:szCs w:val="24"/>
        </w:rPr>
        <w:t>городской округ</w:t>
      </w:r>
      <w:r w:rsidR="0077715A" w:rsidRPr="008F19A6">
        <w:rPr>
          <w:rFonts w:ascii="Times New Roman" w:hAnsi="Times New Roman" w:cs="Times New Roman"/>
          <w:sz w:val="24"/>
          <w:szCs w:val="24"/>
        </w:rPr>
        <w:t>» за 2016</w:t>
      </w:r>
      <w:r w:rsidRPr="008F19A6">
        <w:rPr>
          <w:rFonts w:ascii="Times New Roman" w:hAnsi="Times New Roman" w:cs="Times New Roman"/>
          <w:sz w:val="24"/>
          <w:szCs w:val="24"/>
        </w:rPr>
        <w:t xml:space="preserve"> год по разделам бюджетной классификации при</w:t>
      </w:r>
      <w:r w:rsidR="00A33774" w:rsidRPr="008F19A6">
        <w:rPr>
          <w:rFonts w:ascii="Times New Roman" w:hAnsi="Times New Roman" w:cs="Times New Roman"/>
          <w:sz w:val="24"/>
          <w:szCs w:val="24"/>
        </w:rPr>
        <w:t>ведено в следующей</w:t>
      </w:r>
      <w:r w:rsidR="008F19A6" w:rsidRPr="008F19A6">
        <w:rPr>
          <w:rFonts w:ascii="Times New Roman" w:hAnsi="Times New Roman" w:cs="Times New Roman"/>
          <w:sz w:val="24"/>
          <w:szCs w:val="24"/>
        </w:rPr>
        <w:t xml:space="preserve"> диагра</w:t>
      </w:r>
      <w:r w:rsidR="008F19A6">
        <w:rPr>
          <w:rFonts w:ascii="Times New Roman" w:hAnsi="Times New Roman" w:cs="Times New Roman"/>
          <w:sz w:val="24"/>
          <w:szCs w:val="24"/>
        </w:rPr>
        <w:t>мме:</w:t>
      </w:r>
      <w:r w:rsidR="008F19A6" w:rsidRPr="008F19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F19A6">
        <w:rPr>
          <w:rFonts w:ascii="Times New Roman" w:hAnsi="Times New Roman" w:cs="Times New Roman"/>
          <w:noProof/>
          <w:lang w:val="en-US" w:eastAsia="ru-RU"/>
        </w:rPr>
        <w:drawing>
          <wp:inline distT="0" distB="0" distL="0" distR="0" wp14:anchorId="2BFC66A5" wp14:editId="0CFA8A7B">
            <wp:extent cx="3680460" cy="2415540"/>
            <wp:effectExtent l="0" t="0" r="1524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25904D" w14:textId="77777777" w:rsidR="00F87260" w:rsidRPr="00964448" w:rsidRDefault="00F87260" w:rsidP="0096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644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Наибольший удельный вес в расходах</w:t>
      </w:r>
      <w:r w:rsidRPr="009644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составляет раздел </w:t>
      </w:r>
      <w:r w:rsidRPr="009644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«Образование»</w:t>
      </w:r>
      <w:r w:rsidR="00964448" w:rsidRPr="009644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- 35</w:t>
      </w:r>
      <w:r w:rsidRPr="009644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% от общего объема исполнения расходов бюджета МО «Зеленоградский </w:t>
      </w:r>
      <w:r w:rsidR="006061E9" w:rsidRPr="009644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городской округ</w:t>
      </w:r>
      <w:r w:rsidRPr="009644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» </w:t>
      </w:r>
    </w:p>
    <w:p w14:paraId="791DC844" w14:textId="77777777" w:rsidR="00F87260" w:rsidRPr="00964448" w:rsidRDefault="00F87260" w:rsidP="0096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644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Наименьший удельный вес</w:t>
      </w:r>
      <w:r w:rsidRPr="009644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– раздел </w:t>
      </w:r>
      <w:r w:rsidRPr="009644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«Обслуживание муниципального долга»</w:t>
      </w:r>
      <w:r w:rsidR="00964448" w:rsidRPr="009644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– 0,047</w:t>
      </w:r>
      <w:r w:rsidRPr="009644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%  </w:t>
      </w:r>
    </w:p>
    <w:p w14:paraId="0698C0EF" w14:textId="77777777" w:rsidR="005A7AAB" w:rsidRPr="00964448" w:rsidRDefault="00F87260" w:rsidP="00964448">
      <w:pPr>
        <w:spacing w:after="0"/>
        <w:ind w:firstLine="709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444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таблице № 3 представлен анализ исполнения бюджета М</w:t>
      </w:r>
      <w:r w:rsidR="00A556E8" w:rsidRPr="0096444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 «Зеленоградский </w:t>
      </w:r>
      <w:r w:rsidR="006061E9" w:rsidRPr="0096444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городской округ</w:t>
      </w:r>
      <w:r w:rsidR="008F19A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 за 2016</w:t>
      </w:r>
      <w:r w:rsidRPr="0096444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 в разрезе бюджетных ассигнований по разделам:</w:t>
      </w:r>
    </w:p>
    <w:p w14:paraId="2D2E376A" w14:textId="77777777" w:rsidR="00F87260" w:rsidRPr="00964448" w:rsidRDefault="00F87260" w:rsidP="0096444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964448">
        <w:rPr>
          <w:rFonts w:ascii="Times New Roman" w:eastAsia="Calibri" w:hAnsi="Times New Roman" w:cs="Times New Roman"/>
          <w:sz w:val="24"/>
        </w:rPr>
        <w:t>Таблица №3.- Анализ исполнения бюджета М</w:t>
      </w:r>
      <w:r w:rsidR="00D35761" w:rsidRPr="00964448">
        <w:rPr>
          <w:rFonts w:ascii="Times New Roman" w:eastAsia="Calibri" w:hAnsi="Times New Roman" w:cs="Times New Roman"/>
          <w:sz w:val="24"/>
        </w:rPr>
        <w:t xml:space="preserve">О «Зеленоградский </w:t>
      </w:r>
      <w:r w:rsidR="006061E9" w:rsidRPr="00964448">
        <w:rPr>
          <w:rFonts w:ascii="Times New Roman" w:eastAsia="Calibri" w:hAnsi="Times New Roman" w:cs="Times New Roman"/>
          <w:sz w:val="24"/>
        </w:rPr>
        <w:t>городской округ</w:t>
      </w:r>
      <w:r w:rsidR="00AC0C2B" w:rsidRPr="00964448">
        <w:rPr>
          <w:rFonts w:ascii="Times New Roman" w:eastAsia="Calibri" w:hAnsi="Times New Roman" w:cs="Times New Roman"/>
          <w:sz w:val="24"/>
        </w:rPr>
        <w:t>» за 2016</w:t>
      </w:r>
      <w:r w:rsidRPr="00964448">
        <w:rPr>
          <w:rFonts w:ascii="Times New Roman" w:eastAsia="Calibri" w:hAnsi="Times New Roman" w:cs="Times New Roman"/>
          <w:sz w:val="24"/>
        </w:rPr>
        <w:t xml:space="preserve"> год.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09"/>
        <w:gridCol w:w="1426"/>
        <w:gridCol w:w="1276"/>
        <w:gridCol w:w="1134"/>
        <w:gridCol w:w="1099"/>
      </w:tblGrid>
      <w:tr w:rsidR="00AC0C2B" w:rsidRPr="00964448" w14:paraId="5AEB6E64" w14:textId="77777777" w:rsidTr="00964448">
        <w:tc>
          <w:tcPr>
            <w:tcW w:w="1809" w:type="dxa"/>
            <w:vMerge w:val="restart"/>
            <w:shd w:val="clear" w:color="auto" w:fill="auto"/>
          </w:tcPr>
          <w:p w14:paraId="6110A5E3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Наименование раздела</w:t>
            </w:r>
          </w:p>
        </w:tc>
        <w:tc>
          <w:tcPr>
            <w:tcW w:w="1418" w:type="dxa"/>
            <w:vMerge w:val="restart"/>
          </w:tcPr>
          <w:p w14:paraId="56B8E123" w14:textId="77777777" w:rsidR="00AC0C2B" w:rsidRPr="00964448" w:rsidRDefault="00AC0C2B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Факт.</w:t>
            </w:r>
          </w:p>
          <w:p w14:paraId="0DA1D63B" w14:textId="77777777" w:rsidR="00AC0C2B" w:rsidRPr="00964448" w:rsidRDefault="00AC0C2B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исполнение</w:t>
            </w:r>
          </w:p>
          <w:p w14:paraId="14A45919" w14:textId="77777777" w:rsidR="00AC0C2B" w:rsidRPr="00964448" w:rsidRDefault="00AC0C2B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2014 г.</w:t>
            </w:r>
          </w:p>
        </w:tc>
        <w:tc>
          <w:tcPr>
            <w:tcW w:w="1409" w:type="dxa"/>
            <w:vMerge w:val="restart"/>
          </w:tcPr>
          <w:p w14:paraId="7FFAC861" w14:textId="77777777" w:rsidR="00AC0C2B" w:rsidRPr="00964448" w:rsidRDefault="00AC0C2B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Факт.</w:t>
            </w:r>
          </w:p>
          <w:p w14:paraId="52E62933" w14:textId="77777777" w:rsidR="00AC0C2B" w:rsidRPr="00964448" w:rsidRDefault="00AC0C2B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исполнение</w:t>
            </w:r>
          </w:p>
          <w:p w14:paraId="62C75C06" w14:textId="77777777" w:rsidR="00AC0C2B" w:rsidRPr="00964448" w:rsidRDefault="00AC0C2B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2015 г.</w:t>
            </w:r>
          </w:p>
        </w:tc>
        <w:tc>
          <w:tcPr>
            <w:tcW w:w="4935" w:type="dxa"/>
            <w:gridSpan w:val="4"/>
            <w:shd w:val="clear" w:color="auto" w:fill="auto"/>
          </w:tcPr>
          <w:p w14:paraId="15222B7F" w14:textId="77777777" w:rsidR="00AC0C2B" w:rsidRPr="00964448" w:rsidRDefault="00AC0C2B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2016 год</w:t>
            </w:r>
          </w:p>
        </w:tc>
      </w:tr>
      <w:tr w:rsidR="00AC0C2B" w:rsidRPr="00964448" w14:paraId="5259292A" w14:textId="77777777" w:rsidTr="002E29ED">
        <w:tc>
          <w:tcPr>
            <w:tcW w:w="1809" w:type="dxa"/>
            <w:vMerge/>
            <w:shd w:val="clear" w:color="auto" w:fill="auto"/>
          </w:tcPr>
          <w:p w14:paraId="14F6E891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14:paraId="5F44CE47" w14:textId="77777777" w:rsidR="00AC0C2B" w:rsidRPr="00964448" w:rsidRDefault="00AC0C2B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09" w:type="dxa"/>
            <w:vMerge/>
          </w:tcPr>
          <w:p w14:paraId="6DAA5E32" w14:textId="77777777" w:rsidR="00AC0C2B" w:rsidRPr="00964448" w:rsidRDefault="00AC0C2B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BEC8D4A" w14:textId="77777777" w:rsidR="00AC0C2B" w:rsidRPr="00964448" w:rsidRDefault="00FA76F4" w:rsidP="00FA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Уточнен.</w:t>
            </w:r>
          </w:p>
          <w:p w14:paraId="7CF523B9" w14:textId="77777777" w:rsidR="00FA76F4" w:rsidRPr="00964448" w:rsidRDefault="00FA76F4" w:rsidP="00FA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Плановые назначение</w:t>
            </w:r>
          </w:p>
        </w:tc>
        <w:tc>
          <w:tcPr>
            <w:tcW w:w="1276" w:type="dxa"/>
          </w:tcPr>
          <w:p w14:paraId="63687A39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Факт.</w:t>
            </w:r>
          </w:p>
          <w:p w14:paraId="3A25CD06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исполнение</w:t>
            </w:r>
          </w:p>
        </w:tc>
        <w:tc>
          <w:tcPr>
            <w:tcW w:w="1134" w:type="dxa"/>
            <w:shd w:val="clear" w:color="auto" w:fill="auto"/>
          </w:tcPr>
          <w:p w14:paraId="573743BB" w14:textId="77777777" w:rsidR="00AC0C2B" w:rsidRPr="00964448" w:rsidRDefault="00AC0C2B" w:rsidP="0049679F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Отклонение</w:t>
            </w:r>
          </w:p>
        </w:tc>
        <w:tc>
          <w:tcPr>
            <w:tcW w:w="1099" w:type="dxa"/>
            <w:shd w:val="clear" w:color="auto" w:fill="auto"/>
          </w:tcPr>
          <w:p w14:paraId="7E2E53FE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Исполнение %</w:t>
            </w:r>
          </w:p>
        </w:tc>
      </w:tr>
      <w:tr w:rsidR="00AC0C2B" w:rsidRPr="00964448" w14:paraId="435F4C71" w14:textId="77777777" w:rsidTr="002E29ED">
        <w:tc>
          <w:tcPr>
            <w:tcW w:w="1809" w:type="dxa"/>
            <w:shd w:val="clear" w:color="auto" w:fill="auto"/>
          </w:tcPr>
          <w:p w14:paraId="418D0DB2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Общегосударственные</w:t>
            </w:r>
          </w:p>
          <w:p w14:paraId="5B532C8B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вопросы</w:t>
            </w:r>
          </w:p>
        </w:tc>
        <w:tc>
          <w:tcPr>
            <w:tcW w:w="1418" w:type="dxa"/>
          </w:tcPr>
          <w:p w14:paraId="20E0CA42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69168,31</w:t>
            </w:r>
          </w:p>
        </w:tc>
        <w:tc>
          <w:tcPr>
            <w:tcW w:w="1409" w:type="dxa"/>
          </w:tcPr>
          <w:p w14:paraId="6ABBFFD2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87352,16</w:t>
            </w:r>
          </w:p>
        </w:tc>
        <w:tc>
          <w:tcPr>
            <w:tcW w:w="1426" w:type="dxa"/>
            <w:shd w:val="clear" w:color="auto" w:fill="auto"/>
          </w:tcPr>
          <w:p w14:paraId="4951FDD2" w14:textId="77777777" w:rsidR="00FA76F4" w:rsidRPr="00964448" w:rsidRDefault="00FA76F4" w:rsidP="00FA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119165,8</w:t>
            </w:r>
          </w:p>
        </w:tc>
        <w:tc>
          <w:tcPr>
            <w:tcW w:w="1276" w:type="dxa"/>
          </w:tcPr>
          <w:p w14:paraId="698335A8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118151,1</w:t>
            </w:r>
          </w:p>
        </w:tc>
        <w:tc>
          <w:tcPr>
            <w:tcW w:w="1134" w:type="dxa"/>
            <w:shd w:val="clear" w:color="auto" w:fill="auto"/>
          </w:tcPr>
          <w:p w14:paraId="69AE5C19" w14:textId="77777777" w:rsidR="00AC0C2B" w:rsidRPr="00964448" w:rsidRDefault="00023808" w:rsidP="00814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-1014,7</w:t>
            </w:r>
          </w:p>
        </w:tc>
        <w:tc>
          <w:tcPr>
            <w:tcW w:w="1099" w:type="dxa"/>
            <w:shd w:val="clear" w:color="auto" w:fill="auto"/>
          </w:tcPr>
          <w:p w14:paraId="611024C4" w14:textId="77777777" w:rsidR="00AC0C2B" w:rsidRPr="00964448" w:rsidRDefault="00023808" w:rsidP="00AC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99,15</w:t>
            </w:r>
          </w:p>
        </w:tc>
      </w:tr>
      <w:tr w:rsidR="00AC0C2B" w:rsidRPr="00964448" w14:paraId="6D7425BD" w14:textId="77777777" w:rsidTr="002E29ED">
        <w:tc>
          <w:tcPr>
            <w:tcW w:w="1809" w:type="dxa"/>
            <w:shd w:val="clear" w:color="auto" w:fill="auto"/>
          </w:tcPr>
          <w:p w14:paraId="3A0471B4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Национальная оборона</w:t>
            </w:r>
          </w:p>
        </w:tc>
        <w:tc>
          <w:tcPr>
            <w:tcW w:w="1418" w:type="dxa"/>
          </w:tcPr>
          <w:p w14:paraId="578ADA62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786,30</w:t>
            </w:r>
          </w:p>
        </w:tc>
        <w:tc>
          <w:tcPr>
            <w:tcW w:w="1409" w:type="dxa"/>
          </w:tcPr>
          <w:p w14:paraId="04E8D332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621,50</w:t>
            </w:r>
          </w:p>
        </w:tc>
        <w:tc>
          <w:tcPr>
            <w:tcW w:w="1426" w:type="dxa"/>
            <w:shd w:val="clear" w:color="auto" w:fill="auto"/>
          </w:tcPr>
          <w:p w14:paraId="72FAE6B9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14:paraId="1E7244F0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CB7D3C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39903CAA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</w:tr>
      <w:tr w:rsidR="00AC0C2B" w:rsidRPr="00964448" w14:paraId="0143F11D" w14:textId="77777777" w:rsidTr="002E29ED">
        <w:tc>
          <w:tcPr>
            <w:tcW w:w="1809" w:type="dxa"/>
            <w:shd w:val="clear" w:color="auto" w:fill="auto"/>
          </w:tcPr>
          <w:p w14:paraId="1BD8B7A7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 xml:space="preserve">Национальная безопасность и правоохранительная </w:t>
            </w:r>
            <w:r w:rsidRPr="00964448">
              <w:rPr>
                <w:rFonts w:ascii="Times New Roman" w:eastAsia="Calibri" w:hAnsi="Times New Roman" w:cs="Times New Roman"/>
                <w:szCs w:val="20"/>
              </w:rPr>
              <w:lastRenderedPageBreak/>
              <w:t>деятельность</w:t>
            </w:r>
          </w:p>
        </w:tc>
        <w:tc>
          <w:tcPr>
            <w:tcW w:w="1418" w:type="dxa"/>
          </w:tcPr>
          <w:p w14:paraId="640A3C09" w14:textId="77777777" w:rsidR="00AC0C2B" w:rsidRPr="00964448" w:rsidRDefault="00AC0C2B" w:rsidP="00BB3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09" w:type="dxa"/>
          </w:tcPr>
          <w:p w14:paraId="77AE1236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170,45</w:t>
            </w:r>
          </w:p>
        </w:tc>
        <w:tc>
          <w:tcPr>
            <w:tcW w:w="1426" w:type="dxa"/>
            <w:shd w:val="clear" w:color="auto" w:fill="auto"/>
          </w:tcPr>
          <w:p w14:paraId="6BFDA5DD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14:paraId="7CD1000D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FBDACB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7105A97C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</w:tr>
      <w:tr w:rsidR="00AC0C2B" w:rsidRPr="00964448" w14:paraId="77409152" w14:textId="77777777" w:rsidTr="002E29ED">
        <w:tc>
          <w:tcPr>
            <w:tcW w:w="1809" w:type="dxa"/>
            <w:shd w:val="clear" w:color="auto" w:fill="auto"/>
          </w:tcPr>
          <w:p w14:paraId="26858AC7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8" w:type="dxa"/>
          </w:tcPr>
          <w:p w14:paraId="6C29B255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40364,10</w:t>
            </w:r>
          </w:p>
        </w:tc>
        <w:tc>
          <w:tcPr>
            <w:tcW w:w="1409" w:type="dxa"/>
          </w:tcPr>
          <w:p w14:paraId="16AB5B82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196148,81</w:t>
            </w:r>
          </w:p>
        </w:tc>
        <w:tc>
          <w:tcPr>
            <w:tcW w:w="1426" w:type="dxa"/>
            <w:shd w:val="clear" w:color="auto" w:fill="auto"/>
          </w:tcPr>
          <w:p w14:paraId="46E24665" w14:textId="77777777" w:rsidR="00AC0C2B" w:rsidRPr="00964448" w:rsidRDefault="00FA76F4" w:rsidP="00FA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258634,5</w:t>
            </w:r>
          </w:p>
        </w:tc>
        <w:tc>
          <w:tcPr>
            <w:tcW w:w="1276" w:type="dxa"/>
          </w:tcPr>
          <w:p w14:paraId="71B3650F" w14:textId="77777777" w:rsidR="00FA76F4" w:rsidRPr="00964448" w:rsidRDefault="00FA76F4" w:rsidP="00FA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237115,5</w:t>
            </w:r>
          </w:p>
        </w:tc>
        <w:tc>
          <w:tcPr>
            <w:tcW w:w="1134" w:type="dxa"/>
            <w:shd w:val="clear" w:color="auto" w:fill="auto"/>
          </w:tcPr>
          <w:p w14:paraId="0A38DE86" w14:textId="77777777" w:rsidR="00AC0C2B" w:rsidRPr="00964448" w:rsidRDefault="00023808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21519,00</w:t>
            </w:r>
          </w:p>
        </w:tc>
        <w:tc>
          <w:tcPr>
            <w:tcW w:w="1099" w:type="dxa"/>
            <w:shd w:val="clear" w:color="auto" w:fill="auto"/>
          </w:tcPr>
          <w:p w14:paraId="42BD67B6" w14:textId="77777777" w:rsidR="00AC0C2B" w:rsidRPr="00964448" w:rsidRDefault="00023808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91,</w:t>
            </w:r>
            <w:r w:rsidR="00CA5C31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68</w:t>
            </w:r>
          </w:p>
        </w:tc>
      </w:tr>
      <w:tr w:rsidR="00AC0C2B" w:rsidRPr="00964448" w14:paraId="7E1773E9" w14:textId="77777777" w:rsidTr="002E29ED">
        <w:tc>
          <w:tcPr>
            <w:tcW w:w="1809" w:type="dxa"/>
            <w:shd w:val="clear" w:color="auto" w:fill="auto"/>
          </w:tcPr>
          <w:p w14:paraId="0313FFB0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</w:tcPr>
          <w:p w14:paraId="3144B105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40324,31</w:t>
            </w:r>
          </w:p>
        </w:tc>
        <w:tc>
          <w:tcPr>
            <w:tcW w:w="1409" w:type="dxa"/>
          </w:tcPr>
          <w:p w14:paraId="3347DB7F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138071,79</w:t>
            </w:r>
          </w:p>
        </w:tc>
        <w:tc>
          <w:tcPr>
            <w:tcW w:w="1426" w:type="dxa"/>
            <w:shd w:val="clear" w:color="auto" w:fill="auto"/>
          </w:tcPr>
          <w:p w14:paraId="66BC56F9" w14:textId="77777777" w:rsidR="00FA76F4" w:rsidRPr="00964448" w:rsidRDefault="00FA76F4" w:rsidP="00FA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233866,1</w:t>
            </w:r>
          </w:p>
        </w:tc>
        <w:tc>
          <w:tcPr>
            <w:tcW w:w="1276" w:type="dxa"/>
          </w:tcPr>
          <w:p w14:paraId="6261855E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216378,7</w:t>
            </w:r>
          </w:p>
        </w:tc>
        <w:tc>
          <w:tcPr>
            <w:tcW w:w="1134" w:type="dxa"/>
            <w:shd w:val="clear" w:color="auto" w:fill="auto"/>
          </w:tcPr>
          <w:p w14:paraId="52464B1A" w14:textId="77777777" w:rsidR="00AC0C2B" w:rsidRPr="00964448" w:rsidRDefault="00CA5C3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17487,4</w:t>
            </w:r>
          </w:p>
        </w:tc>
        <w:tc>
          <w:tcPr>
            <w:tcW w:w="1099" w:type="dxa"/>
            <w:shd w:val="clear" w:color="auto" w:fill="auto"/>
          </w:tcPr>
          <w:p w14:paraId="6DBC0A1F" w14:textId="77777777" w:rsidR="00AC0C2B" w:rsidRDefault="00CA5C3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92,52</w:t>
            </w:r>
          </w:p>
          <w:p w14:paraId="61DD33C2" w14:textId="77777777" w:rsidR="00CA5C31" w:rsidRPr="00964448" w:rsidRDefault="00CA5C3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</w:tr>
      <w:tr w:rsidR="00AC0C2B" w:rsidRPr="00964448" w14:paraId="2350510F" w14:textId="77777777" w:rsidTr="002E29ED">
        <w:tc>
          <w:tcPr>
            <w:tcW w:w="1809" w:type="dxa"/>
            <w:shd w:val="clear" w:color="auto" w:fill="auto"/>
          </w:tcPr>
          <w:p w14:paraId="64C6BB10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Образование</w:t>
            </w:r>
          </w:p>
        </w:tc>
        <w:tc>
          <w:tcPr>
            <w:tcW w:w="1418" w:type="dxa"/>
          </w:tcPr>
          <w:p w14:paraId="370333BF" w14:textId="77777777" w:rsidR="00AC0C2B" w:rsidRPr="00964448" w:rsidRDefault="00AC0C2B" w:rsidP="0055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357281,27</w:t>
            </w:r>
          </w:p>
        </w:tc>
        <w:tc>
          <w:tcPr>
            <w:tcW w:w="1409" w:type="dxa"/>
          </w:tcPr>
          <w:p w14:paraId="10E5058D" w14:textId="77777777" w:rsidR="00AC0C2B" w:rsidRPr="00964448" w:rsidRDefault="00AC0C2B" w:rsidP="00814B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373 353,17</w:t>
            </w:r>
          </w:p>
        </w:tc>
        <w:tc>
          <w:tcPr>
            <w:tcW w:w="1426" w:type="dxa"/>
            <w:shd w:val="clear" w:color="auto" w:fill="auto"/>
          </w:tcPr>
          <w:p w14:paraId="3D12998F" w14:textId="1D4F6B06" w:rsidR="00AC0C2B" w:rsidRPr="00964448" w:rsidRDefault="002E29ED" w:rsidP="00814B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    </w:t>
            </w:r>
            <w:r w:rsidR="00FA76F4"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359925,1</w:t>
            </w:r>
          </w:p>
        </w:tc>
        <w:tc>
          <w:tcPr>
            <w:tcW w:w="1276" w:type="dxa"/>
          </w:tcPr>
          <w:p w14:paraId="0D99EAA7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357608,3</w:t>
            </w:r>
          </w:p>
        </w:tc>
        <w:tc>
          <w:tcPr>
            <w:tcW w:w="1134" w:type="dxa"/>
            <w:shd w:val="clear" w:color="auto" w:fill="auto"/>
          </w:tcPr>
          <w:p w14:paraId="64CBCB21" w14:textId="77777777" w:rsidR="00AC0C2B" w:rsidRPr="00964448" w:rsidRDefault="00CA5C3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2316,8</w:t>
            </w:r>
          </w:p>
        </w:tc>
        <w:tc>
          <w:tcPr>
            <w:tcW w:w="1099" w:type="dxa"/>
            <w:shd w:val="clear" w:color="auto" w:fill="auto"/>
          </w:tcPr>
          <w:p w14:paraId="793C8F3F" w14:textId="77777777" w:rsidR="00AC0C2B" w:rsidRPr="00964448" w:rsidRDefault="00CA5C3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99,35</w:t>
            </w:r>
          </w:p>
        </w:tc>
      </w:tr>
      <w:tr w:rsidR="00AC0C2B" w:rsidRPr="00964448" w14:paraId="1A36350F" w14:textId="77777777" w:rsidTr="002E29ED">
        <w:tc>
          <w:tcPr>
            <w:tcW w:w="1809" w:type="dxa"/>
            <w:shd w:val="clear" w:color="auto" w:fill="auto"/>
          </w:tcPr>
          <w:p w14:paraId="5B4278F3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Культура, кинематография</w:t>
            </w:r>
          </w:p>
        </w:tc>
        <w:tc>
          <w:tcPr>
            <w:tcW w:w="1418" w:type="dxa"/>
          </w:tcPr>
          <w:p w14:paraId="2026ED94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1452,70</w:t>
            </w:r>
          </w:p>
        </w:tc>
        <w:tc>
          <w:tcPr>
            <w:tcW w:w="1409" w:type="dxa"/>
          </w:tcPr>
          <w:p w14:paraId="1074FE71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15 368,29</w:t>
            </w:r>
          </w:p>
        </w:tc>
        <w:tc>
          <w:tcPr>
            <w:tcW w:w="1426" w:type="dxa"/>
            <w:shd w:val="clear" w:color="auto" w:fill="auto"/>
          </w:tcPr>
          <w:p w14:paraId="7351E6F3" w14:textId="77777777" w:rsidR="00AC0C2B" w:rsidRPr="00964448" w:rsidRDefault="00FA76F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CA5C31">
              <w:rPr>
                <w:rFonts w:ascii="Times New Roman" w:eastAsia="Calibri" w:hAnsi="Times New Roman" w:cs="Times New Roman"/>
                <w:color w:val="FF0000"/>
                <w:szCs w:val="20"/>
              </w:rPr>
              <w:t>594885,0</w:t>
            </w:r>
          </w:p>
        </w:tc>
        <w:tc>
          <w:tcPr>
            <w:tcW w:w="1276" w:type="dxa"/>
          </w:tcPr>
          <w:p w14:paraId="2815F76F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59330,00</w:t>
            </w:r>
          </w:p>
        </w:tc>
        <w:tc>
          <w:tcPr>
            <w:tcW w:w="1134" w:type="dxa"/>
            <w:shd w:val="clear" w:color="auto" w:fill="auto"/>
          </w:tcPr>
          <w:p w14:paraId="6DC21A3D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4A7589D9" w14:textId="77777777" w:rsidR="00AC0C2B" w:rsidRPr="00964448" w:rsidRDefault="00AC0C2B" w:rsidP="00814B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</w:tr>
      <w:tr w:rsidR="00AC0C2B" w:rsidRPr="00964448" w14:paraId="672F7490" w14:textId="77777777" w:rsidTr="002E29ED">
        <w:tc>
          <w:tcPr>
            <w:tcW w:w="1809" w:type="dxa"/>
            <w:shd w:val="clear" w:color="auto" w:fill="auto"/>
          </w:tcPr>
          <w:p w14:paraId="2C9E3127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Социальная политика</w:t>
            </w:r>
          </w:p>
        </w:tc>
        <w:tc>
          <w:tcPr>
            <w:tcW w:w="1418" w:type="dxa"/>
          </w:tcPr>
          <w:p w14:paraId="4BD0818E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25384,96</w:t>
            </w:r>
          </w:p>
        </w:tc>
        <w:tc>
          <w:tcPr>
            <w:tcW w:w="1409" w:type="dxa"/>
          </w:tcPr>
          <w:p w14:paraId="1906FD01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29943,43</w:t>
            </w:r>
          </w:p>
        </w:tc>
        <w:tc>
          <w:tcPr>
            <w:tcW w:w="1426" w:type="dxa"/>
            <w:shd w:val="clear" w:color="auto" w:fill="auto"/>
          </w:tcPr>
          <w:p w14:paraId="3C24CFBA" w14:textId="77777777" w:rsidR="00AC0C2B" w:rsidRPr="00964448" w:rsidRDefault="00FA76F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38272</w:t>
            </w:r>
          </w:p>
        </w:tc>
        <w:tc>
          <w:tcPr>
            <w:tcW w:w="1276" w:type="dxa"/>
          </w:tcPr>
          <w:p w14:paraId="6B41ED88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34668,1</w:t>
            </w:r>
          </w:p>
        </w:tc>
        <w:tc>
          <w:tcPr>
            <w:tcW w:w="1134" w:type="dxa"/>
            <w:shd w:val="clear" w:color="auto" w:fill="auto"/>
          </w:tcPr>
          <w:p w14:paraId="5B4267E0" w14:textId="77777777" w:rsidR="00AC0C2B" w:rsidRPr="00964448" w:rsidRDefault="00CA5C3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3603,9</w:t>
            </w:r>
          </w:p>
        </w:tc>
        <w:tc>
          <w:tcPr>
            <w:tcW w:w="1099" w:type="dxa"/>
            <w:shd w:val="clear" w:color="auto" w:fill="auto"/>
          </w:tcPr>
          <w:p w14:paraId="1D97E4C1" w14:textId="77777777" w:rsidR="00AC0C2B" w:rsidRPr="00964448" w:rsidRDefault="00CA5C3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90,58</w:t>
            </w:r>
          </w:p>
        </w:tc>
      </w:tr>
      <w:tr w:rsidR="00AC0C2B" w:rsidRPr="00964448" w14:paraId="11A089D7" w14:textId="77777777" w:rsidTr="002E29ED">
        <w:tc>
          <w:tcPr>
            <w:tcW w:w="1809" w:type="dxa"/>
            <w:shd w:val="clear" w:color="auto" w:fill="auto"/>
          </w:tcPr>
          <w:p w14:paraId="229797D9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14:paraId="2CA92A03" w14:textId="77777777" w:rsidR="00AC0C2B" w:rsidRPr="00964448" w:rsidRDefault="00AC0C2B" w:rsidP="0055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124752,67</w:t>
            </w:r>
          </w:p>
        </w:tc>
        <w:tc>
          <w:tcPr>
            <w:tcW w:w="1409" w:type="dxa"/>
          </w:tcPr>
          <w:p w14:paraId="70BD882F" w14:textId="77777777" w:rsidR="00AC0C2B" w:rsidRPr="00964448" w:rsidRDefault="00AC0C2B" w:rsidP="0055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734,96</w:t>
            </w:r>
          </w:p>
        </w:tc>
        <w:tc>
          <w:tcPr>
            <w:tcW w:w="1426" w:type="dxa"/>
            <w:shd w:val="clear" w:color="auto" w:fill="auto"/>
          </w:tcPr>
          <w:p w14:paraId="321E5DC6" w14:textId="77777777" w:rsidR="00AC0C2B" w:rsidRPr="00964448" w:rsidRDefault="00FA76F4" w:rsidP="0055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750,0</w:t>
            </w:r>
          </w:p>
        </w:tc>
        <w:tc>
          <w:tcPr>
            <w:tcW w:w="1276" w:type="dxa"/>
          </w:tcPr>
          <w:p w14:paraId="52004195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6EE0C3FF" w14:textId="77777777" w:rsidR="00AC0C2B" w:rsidRPr="00964448" w:rsidRDefault="00E65D2C" w:rsidP="00814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14:paraId="3FCC09CB" w14:textId="77777777" w:rsidR="00AC0C2B" w:rsidRPr="00964448" w:rsidRDefault="00E65D2C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100</w:t>
            </w:r>
          </w:p>
        </w:tc>
      </w:tr>
      <w:tr w:rsidR="00AC0C2B" w:rsidRPr="00964448" w14:paraId="5D7582C8" w14:textId="77777777" w:rsidTr="002E29ED">
        <w:tc>
          <w:tcPr>
            <w:tcW w:w="1809" w:type="dxa"/>
            <w:shd w:val="clear" w:color="auto" w:fill="auto"/>
          </w:tcPr>
          <w:p w14:paraId="56D4AF75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</w:tcPr>
          <w:p w14:paraId="385BF7BE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1544,90</w:t>
            </w:r>
          </w:p>
        </w:tc>
        <w:tc>
          <w:tcPr>
            <w:tcW w:w="1409" w:type="dxa"/>
          </w:tcPr>
          <w:p w14:paraId="3B3BFE81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1990,00</w:t>
            </w:r>
          </w:p>
        </w:tc>
        <w:tc>
          <w:tcPr>
            <w:tcW w:w="1426" w:type="dxa"/>
            <w:shd w:val="clear" w:color="auto" w:fill="auto"/>
          </w:tcPr>
          <w:p w14:paraId="079F6379" w14:textId="77777777" w:rsidR="00AC0C2B" w:rsidRPr="00964448" w:rsidRDefault="00FA76F4" w:rsidP="00FA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2595</w:t>
            </w:r>
          </w:p>
        </w:tc>
        <w:tc>
          <w:tcPr>
            <w:tcW w:w="1276" w:type="dxa"/>
          </w:tcPr>
          <w:p w14:paraId="08B7CCD0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2595</w:t>
            </w:r>
          </w:p>
        </w:tc>
        <w:tc>
          <w:tcPr>
            <w:tcW w:w="1134" w:type="dxa"/>
            <w:shd w:val="clear" w:color="auto" w:fill="auto"/>
          </w:tcPr>
          <w:p w14:paraId="0E38EF5A" w14:textId="77777777" w:rsidR="00AC0C2B" w:rsidRPr="00964448" w:rsidRDefault="00E65D2C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14:paraId="3943147B" w14:textId="77777777" w:rsidR="00AC0C2B" w:rsidRPr="00964448" w:rsidRDefault="00E65D2C" w:rsidP="00AC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100</w:t>
            </w:r>
          </w:p>
        </w:tc>
      </w:tr>
      <w:tr w:rsidR="00AC0C2B" w:rsidRPr="00964448" w14:paraId="7DEAB1B4" w14:textId="77777777" w:rsidTr="002E29ED">
        <w:tc>
          <w:tcPr>
            <w:tcW w:w="1809" w:type="dxa"/>
            <w:shd w:val="clear" w:color="auto" w:fill="auto"/>
          </w:tcPr>
          <w:p w14:paraId="0027132B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</w:tcPr>
          <w:p w14:paraId="76170A4C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104,56</w:t>
            </w:r>
          </w:p>
        </w:tc>
        <w:tc>
          <w:tcPr>
            <w:tcW w:w="1409" w:type="dxa"/>
          </w:tcPr>
          <w:p w14:paraId="6CF2EFDB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535,11</w:t>
            </w:r>
          </w:p>
        </w:tc>
        <w:tc>
          <w:tcPr>
            <w:tcW w:w="1426" w:type="dxa"/>
            <w:shd w:val="clear" w:color="auto" w:fill="auto"/>
          </w:tcPr>
          <w:p w14:paraId="3EE8A283" w14:textId="77777777" w:rsidR="00AC0C2B" w:rsidRPr="00964448" w:rsidRDefault="00FA76F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485,6</w:t>
            </w:r>
          </w:p>
        </w:tc>
        <w:tc>
          <w:tcPr>
            <w:tcW w:w="1276" w:type="dxa"/>
          </w:tcPr>
          <w:p w14:paraId="7DAF6277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485,6</w:t>
            </w:r>
          </w:p>
          <w:p w14:paraId="4C615821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7ECF37" w14:textId="77777777" w:rsidR="00AC0C2B" w:rsidRPr="00964448" w:rsidRDefault="00E65D2C" w:rsidP="00814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14:paraId="14E05A08" w14:textId="77777777" w:rsidR="00AC0C2B" w:rsidRPr="00964448" w:rsidRDefault="00F075BA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100</w:t>
            </w:r>
          </w:p>
        </w:tc>
      </w:tr>
      <w:tr w:rsidR="00AC0C2B" w:rsidRPr="00964448" w14:paraId="11E0B1BA" w14:textId="77777777" w:rsidTr="002E29ED">
        <w:tc>
          <w:tcPr>
            <w:tcW w:w="1809" w:type="dxa"/>
            <w:shd w:val="clear" w:color="auto" w:fill="auto"/>
          </w:tcPr>
          <w:p w14:paraId="2FB04D90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szCs w:val="20"/>
              </w:rPr>
              <w:t>Межбюджетные трансферты</w:t>
            </w:r>
          </w:p>
        </w:tc>
        <w:tc>
          <w:tcPr>
            <w:tcW w:w="1418" w:type="dxa"/>
          </w:tcPr>
          <w:p w14:paraId="199C5ADE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20065,96</w:t>
            </w:r>
          </w:p>
        </w:tc>
        <w:tc>
          <w:tcPr>
            <w:tcW w:w="1409" w:type="dxa"/>
          </w:tcPr>
          <w:p w14:paraId="1E56AA0D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14169,39</w:t>
            </w:r>
          </w:p>
        </w:tc>
        <w:tc>
          <w:tcPr>
            <w:tcW w:w="1426" w:type="dxa"/>
            <w:shd w:val="clear" w:color="auto" w:fill="auto"/>
          </w:tcPr>
          <w:p w14:paraId="7DC67F6C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14:paraId="4313561C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DB3E05" w14:textId="77777777" w:rsidR="00AC0C2B" w:rsidRPr="00964448" w:rsidRDefault="00AC0C2B" w:rsidP="00814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10E73B75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</w:tr>
      <w:tr w:rsidR="00AC0C2B" w:rsidRPr="00964448" w14:paraId="728CF85B" w14:textId="77777777" w:rsidTr="002E29ED">
        <w:tc>
          <w:tcPr>
            <w:tcW w:w="1809" w:type="dxa"/>
            <w:shd w:val="clear" w:color="auto" w:fill="auto"/>
          </w:tcPr>
          <w:p w14:paraId="740EE537" w14:textId="77777777" w:rsidR="00AC0C2B" w:rsidRPr="00964448" w:rsidRDefault="00AC0C2B" w:rsidP="00F87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b/>
                <w:szCs w:val="20"/>
              </w:rPr>
              <w:t>Итого:</w:t>
            </w:r>
          </w:p>
        </w:tc>
        <w:tc>
          <w:tcPr>
            <w:tcW w:w="1418" w:type="dxa"/>
          </w:tcPr>
          <w:p w14:paraId="7A7C551B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>681230,04</w:t>
            </w:r>
          </w:p>
        </w:tc>
        <w:tc>
          <w:tcPr>
            <w:tcW w:w="1409" w:type="dxa"/>
          </w:tcPr>
          <w:p w14:paraId="0ED9DCD4" w14:textId="77777777" w:rsidR="00AC0C2B" w:rsidRPr="00964448" w:rsidRDefault="00AC0C2B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>858459,06</w:t>
            </w:r>
          </w:p>
        </w:tc>
        <w:tc>
          <w:tcPr>
            <w:tcW w:w="1426" w:type="dxa"/>
            <w:shd w:val="clear" w:color="auto" w:fill="auto"/>
          </w:tcPr>
          <w:p w14:paraId="56F979C5" w14:textId="77777777" w:rsidR="00AC0C2B" w:rsidRPr="00964448" w:rsidRDefault="00FA76F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>1608579,1</w:t>
            </w:r>
          </w:p>
        </w:tc>
        <w:tc>
          <w:tcPr>
            <w:tcW w:w="1276" w:type="dxa"/>
          </w:tcPr>
          <w:p w14:paraId="3BC162B8" w14:textId="77777777" w:rsidR="00AC0C2B" w:rsidRPr="00964448" w:rsidRDefault="00964448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</w:pPr>
            <w:r w:rsidRPr="00964448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>1027082,3</w:t>
            </w:r>
          </w:p>
        </w:tc>
        <w:tc>
          <w:tcPr>
            <w:tcW w:w="1134" w:type="dxa"/>
            <w:shd w:val="clear" w:color="auto" w:fill="auto"/>
          </w:tcPr>
          <w:p w14:paraId="04F4F2C1" w14:textId="77777777" w:rsidR="00AC0C2B" w:rsidRPr="00964448" w:rsidRDefault="00E65D2C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>581496,8</w:t>
            </w:r>
          </w:p>
        </w:tc>
        <w:tc>
          <w:tcPr>
            <w:tcW w:w="1099" w:type="dxa"/>
            <w:shd w:val="clear" w:color="auto" w:fill="auto"/>
          </w:tcPr>
          <w:p w14:paraId="44119BA6" w14:textId="77777777" w:rsidR="00AC0C2B" w:rsidRPr="00964448" w:rsidRDefault="00E65D2C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>63,85</w:t>
            </w:r>
          </w:p>
        </w:tc>
      </w:tr>
    </w:tbl>
    <w:p w14:paraId="2520BF16" w14:textId="77777777" w:rsidR="00B26F41" w:rsidRDefault="00B26F41" w:rsidP="00AB72C7">
      <w:pPr>
        <w:ind w:firstLine="709"/>
        <w:jc w:val="both"/>
        <w:rPr>
          <w:rFonts w:ascii="Times New Roman" w:hAnsi="Times New Roman" w:cs="Times New Roman"/>
          <w:b/>
        </w:rPr>
      </w:pPr>
    </w:p>
    <w:p w14:paraId="744F6490" w14:textId="77777777" w:rsidR="00AB72C7" w:rsidRDefault="00AB72C7" w:rsidP="00AB72C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0F6">
        <w:rPr>
          <w:rFonts w:ascii="Times New Roman" w:eastAsia="Calibri" w:hAnsi="Times New Roman" w:cs="Times New Roman"/>
          <w:sz w:val="26"/>
          <w:szCs w:val="26"/>
        </w:rPr>
        <w:t xml:space="preserve">Из таблицы видно, что только три раздела, а именно раздел </w:t>
      </w:r>
      <w:r w:rsidR="00F075BA" w:rsidRPr="004650F6">
        <w:rPr>
          <w:rFonts w:ascii="Times New Roman" w:eastAsia="Calibri" w:hAnsi="Times New Roman" w:cs="Times New Roman"/>
          <w:sz w:val="26"/>
          <w:szCs w:val="26"/>
        </w:rPr>
        <w:t>«Физическая культура и спорт»</w:t>
      </w:r>
      <w:r w:rsidRPr="004650F6">
        <w:rPr>
          <w:rFonts w:ascii="Times New Roman" w:eastAsia="Calibri" w:hAnsi="Times New Roman" w:cs="Times New Roman"/>
          <w:sz w:val="26"/>
          <w:szCs w:val="26"/>
        </w:rPr>
        <w:t>, раздел «Периодическая печать и издательства»</w:t>
      </w:r>
      <w:r w:rsidR="007F10CC" w:rsidRPr="004650F6">
        <w:rPr>
          <w:rFonts w:ascii="Times New Roman" w:eastAsia="Calibri" w:hAnsi="Times New Roman" w:cs="Times New Roman"/>
          <w:sz w:val="26"/>
          <w:szCs w:val="26"/>
        </w:rPr>
        <w:t>, «Обслуживание муниципального долга»</w:t>
      </w:r>
      <w:r w:rsidRPr="004650F6">
        <w:rPr>
          <w:rFonts w:ascii="Times New Roman" w:eastAsia="Calibri" w:hAnsi="Times New Roman" w:cs="Times New Roman"/>
          <w:sz w:val="26"/>
          <w:szCs w:val="26"/>
        </w:rPr>
        <w:t xml:space="preserve">  соответствуют  стопроцентному исполнению.</w:t>
      </w:r>
    </w:p>
    <w:p w14:paraId="24D1E3A5" w14:textId="77777777" w:rsidR="00586945" w:rsidRDefault="00586945" w:rsidP="00AB72C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муниципальном образовании «Зеленоградский городской округ»  </w:t>
      </w:r>
      <w:r w:rsidR="008F19A6">
        <w:rPr>
          <w:rFonts w:ascii="Times New Roman" w:eastAsia="Calibri" w:hAnsi="Times New Roman" w:cs="Times New Roman"/>
          <w:sz w:val="26"/>
          <w:szCs w:val="26"/>
        </w:rPr>
        <w:t>в 2016 году реализовывались 10 муниципальных</w:t>
      </w:r>
      <w:r w:rsidR="00035A5F">
        <w:rPr>
          <w:rFonts w:ascii="Times New Roman" w:eastAsia="Calibri" w:hAnsi="Times New Roman" w:cs="Times New Roman"/>
          <w:sz w:val="26"/>
          <w:szCs w:val="26"/>
        </w:rPr>
        <w:t xml:space="preserve"> программ:</w:t>
      </w:r>
    </w:p>
    <w:p w14:paraId="23170A2F" w14:textId="77777777" w:rsidR="00035A5F" w:rsidRDefault="00035A5F" w:rsidP="00035A5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МП «Развитие жилищно-коммунального хозяйства»;</w:t>
      </w:r>
    </w:p>
    <w:p w14:paraId="45EE6D5D" w14:textId="77777777" w:rsidR="00035A5F" w:rsidRDefault="00035A5F" w:rsidP="00035A5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МП «Развитие сельского хозяйства»;</w:t>
      </w:r>
    </w:p>
    <w:p w14:paraId="66E65CC7" w14:textId="77777777" w:rsidR="00035A5F" w:rsidRDefault="00035A5F" w:rsidP="00035A5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МП «Развитие образования»;</w:t>
      </w:r>
    </w:p>
    <w:p w14:paraId="2E822FE3" w14:textId="77777777" w:rsidR="00035A5F" w:rsidRDefault="00035A5F" w:rsidP="00035A5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МП «Эффективное муниципальное управление»;</w:t>
      </w:r>
    </w:p>
    <w:p w14:paraId="5373D907" w14:textId="77777777" w:rsidR="00035A5F" w:rsidRDefault="00035A5F" w:rsidP="00035A5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МП «Модернизация экономики»;</w:t>
      </w:r>
    </w:p>
    <w:p w14:paraId="1E59B8E9" w14:textId="77777777" w:rsidR="00035A5F" w:rsidRDefault="00035A5F" w:rsidP="00035A5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МП «Эффективные финансы»;</w:t>
      </w:r>
    </w:p>
    <w:p w14:paraId="7317948A" w14:textId="77777777" w:rsidR="00035A5F" w:rsidRDefault="00035A5F" w:rsidP="00035A5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МП «Развитие гражданского общества»;</w:t>
      </w:r>
    </w:p>
    <w:p w14:paraId="6AAA606D" w14:textId="77777777" w:rsidR="00035A5F" w:rsidRDefault="00035A5F" w:rsidP="00035A5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МП «Безопасность»;</w:t>
      </w:r>
    </w:p>
    <w:p w14:paraId="25421DD3" w14:textId="77777777" w:rsidR="00035A5F" w:rsidRDefault="00035A5F" w:rsidP="00035A5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МП «Социальная поддержка населения»;</w:t>
      </w:r>
    </w:p>
    <w:p w14:paraId="747EF487" w14:textId="77777777" w:rsidR="00586945" w:rsidRDefault="00035A5F" w:rsidP="008F19A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МП «Развитие культуры»;</w:t>
      </w:r>
    </w:p>
    <w:p w14:paraId="4577C6D2" w14:textId="77777777" w:rsidR="00A33774" w:rsidRDefault="00A33774" w:rsidP="0059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4. – Анализ исполнения муниципальных программ за 2016 год</w:t>
      </w:r>
      <w:r w:rsidR="00596246">
        <w:rPr>
          <w:rFonts w:ascii="Times New Roman" w:eastAsia="Calibri" w:hAnsi="Times New Roman" w:cs="Times New Roman"/>
          <w:sz w:val="26"/>
          <w:szCs w:val="26"/>
        </w:rPr>
        <w:t xml:space="preserve"> (тыс. рублей).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8"/>
        <w:gridCol w:w="2221"/>
        <w:gridCol w:w="2221"/>
        <w:gridCol w:w="2222"/>
      </w:tblGrid>
      <w:tr w:rsidR="00484BF0" w:rsidRPr="008F19A6" w14:paraId="07F317A0" w14:textId="77777777" w:rsidTr="00484BF0">
        <w:trPr>
          <w:trHeight w:val="277"/>
        </w:trPr>
        <w:tc>
          <w:tcPr>
            <w:tcW w:w="2458" w:type="dxa"/>
            <w:vMerge w:val="restart"/>
          </w:tcPr>
          <w:p w14:paraId="1F132FCC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Муниципальные программы</w:t>
            </w:r>
          </w:p>
        </w:tc>
        <w:tc>
          <w:tcPr>
            <w:tcW w:w="6664" w:type="dxa"/>
            <w:gridSpan w:val="3"/>
          </w:tcPr>
          <w:p w14:paraId="3E1D5FDB" w14:textId="77777777" w:rsidR="00484BF0" w:rsidRPr="008F19A6" w:rsidRDefault="00484BF0" w:rsidP="00A337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2016 год</w:t>
            </w:r>
          </w:p>
        </w:tc>
      </w:tr>
      <w:tr w:rsidR="00484BF0" w:rsidRPr="008F19A6" w14:paraId="5F47BC07" w14:textId="77777777" w:rsidTr="00484BF0">
        <w:trPr>
          <w:trHeight w:val="145"/>
        </w:trPr>
        <w:tc>
          <w:tcPr>
            <w:tcW w:w="2458" w:type="dxa"/>
            <w:vMerge/>
          </w:tcPr>
          <w:p w14:paraId="13DDF80B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</w:tcPr>
          <w:p w14:paraId="45818A33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Уточненные</w:t>
            </w:r>
          </w:p>
          <w:p w14:paraId="159F95F4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 xml:space="preserve">плановые </w:t>
            </w:r>
          </w:p>
          <w:p w14:paraId="264879CC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значения</w:t>
            </w:r>
          </w:p>
        </w:tc>
        <w:tc>
          <w:tcPr>
            <w:tcW w:w="2221" w:type="dxa"/>
          </w:tcPr>
          <w:p w14:paraId="45755DE0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 xml:space="preserve">Исполнение </w:t>
            </w:r>
          </w:p>
          <w:p w14:paraId="429F4140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Бюджетных назначений</w:t>
            </w:r>
          </w:p>
        </w:tc>
        <w:tc>
          <w:tcPr>
            <w:tcW w:w="2222" w:type="dxa"/>
          </w:tcPr>
          <w:p w14:paraId="72971D26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 xml:space="preserve">% исполнения </w:t>
            </w:r>
          </w:p>
          <w:p w14:paraId="2A462009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Бюджетных назначений</w:t>
            </w:r>
          </w:p>
        </w:tc>
      </w:tr>
      <w:tr w:rsidR="00484BF0" w:rsidRPr="008F19A6" w14:paraId="4FE276BE" w14:textId="77777777" w:rsidTr="00484BF0">
        <w:trPr>
          <w:trHeight w:val="1110"/>
        </w:trPr>
        <w:tc>
          <w:tcPr>
            <w:tcW w:w="2458" w:type="dxa"/>
          </w:tcPr>
          <w:p w14:paraId="5E0552AD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lastRenderedPageBreak/>
              <w:t>МП «Развитие жилищно-коммунального хозяйства»;</w:t>
            </w:r>
          </w:p>
        </w:tc>
        <w:tc>
          <w:tcPr>
            <w:tcW w:w="2221" w:type="dxa"/>
          </w:tcPr>
          <w:p w14:paraId="0D41938A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301812,5</w:t>
            </w:r>
          </w:p>
        </w:tc>
        <w:tc>
          <w:tcPr>
            <w:tcW w:w="2221" w:type="dxa"/>
          </w:tcPr>
          <w:p w14:paraId="27C5BCB2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283344,8</w:t>
            </w:r>
          </w:p>
        </w:tc>
        <w:tc>
          <w:tcPr>
            <w:tcW w:w="2222" w:type="dxa"/>
          </w:tcPr>
          <w:p w14:paraId="67E4CEE8" w14:textId="77777777" w:rsidR="00484BF0" w:rsidRPr="008F19A6" w:rsidRDefault="00484BF0" w:rsidP="00AB7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93,88</w:t>
            </w:r>
          </w:p>
        </w:tc>
      </w:tr>
      <w:tr w:rsidR="00484BF0" w:rsidRPr="008F19A6" w14:paraId="51555F94" w14:textId="77777777" w:rsidTr="00484BF0">
        <w:trPr>
          <w:trHeight w:val="820"/>
        </w:trPr>
        <w:tc>
          <w:tcPr>
            <w:tcW w:w="2458" w:type="dxa"/>
          </w:tcPr>
          <w:p w14:paraId="3DF23668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МП «Развитие сельского хозяйства»</w:t>
            </w:r>
          </w:p>
        </w:tc>
        <w:tc>
          <w:tcPr>
            <w:tcW w:w="2221" w:type="dxa"/>
          </w:tcPr>
          <w:p w14:paraId="101E1664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174266,6</w:t>
            </w:r>
          </w:p>
        </w:tc>
        <w:tc>
          <w:tcPr>
            <w:tcW w:w="2221" w:type="dxa"/>
          </w:tcPr>
          <w:p w14:paraId="6D4DAF4D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171103</w:t>
            </w:r>
          </w:p>
        </w:tc>
        <w:tc>
          <w:tcPr>
            <w:tcW w:w="2222" w:type="dxa"/>
          </w:tcPr>
          <w:p w14:paraId="584B06EC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98,18</w:t>
            </w:r>
          </w:p>
        </w:tc>
      </w:tr>
      <w:tr w:rsidR="00484BF0" w:rsidRPr="008F19A6" w14:paraId="1CF80995" w14:textId="77777777" w:rsidTr="00484BF0">
        <w:trPr>
          <w:trHeight w:val="555"/>
        </w:trPr>
        <w:tc>
          <w:tcPr>
            <w:tcW w:w="2458" w:type="dxa"/>
          </w:tcPr>
          <w:p w14:paraId="5340946B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МП «Развитие образования»</w:t>
            </w:r>
          </w:p>
        </w:tc>
        <w:tc>
          <w:tcPr>
            <w:tcW w:w="2221" w:type="dxa"/>
          </w:tcPr>
          <w:p w14:paraId="6F8ABD09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355163,7</w:t>
            </w:r>
          </w:p>
        </w:tc>
        <w:tc>
          <w:tcPr>
            <w:tcW w:w="2221" w:type="dxa"/>
          </w:tcPr>
          <w:p w14:paraId="3882FF40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352985,4</w:t>
            </w:r>
          </w:p>
        </w:tc>
        <w:tc>
          <w:tcPr>
            <w:tcW w:w="2222" w:type="dxa"/>
          </w:tcPr>
          <w:p w14:paraId="14871331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99,38</w:t>
            </w:r>
          </w:p>
        </w:tc>
      </w:tr>
      <w:tr w:rsidR="00484BF0" w:rsidRPr="008F19A6" w14:paraId="6C50ACA3" w14:textId="77777777" w:rsidTr="00484BF0">
        <w:trPr>
          <w:trHeight w:val="1110"/>
        </w:trPr>
        <w:tc>
          <w:tcPr>
            <w:tcW w:w="2458" w:type="dxa"/>
          </w:tcPr>
          <w:p w14:paraId="7294573E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МП «Эффективное муниципальное управление»</w:t>
            </w:r>
          </w:p>
        </w:tc>
        <w:tc>
          <w:tcPr>
            <w:tcW w:w="2221" w:type="dxa"/>
          </w:tcPr>
          <w:p w14:paraId="3FE3D59E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84864,1</w:t>
            </w:r>
          </w:p>
        </w:tc>
        <w:tc>
          <w:tcPr>
            <w:tcW w:w="2221" w:type="dxa"/>
          </w:tcPr>
          <w:p w14:paraId="2286DE0D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84440,6</w:t>
            </w:r>
          </w:p>
        </w:tc>
        <w:tc>
          <w:tcPr>
            <w:tcW w:w="2222" w:type="dxa"/>
          </w:tcPr>
          <w:p w14:paraId="2B014F6C" w14:textId="77777777" w:rsidR="00484BF0" w:rsidRPr="008F19A6" w:rsidRDefault="003326B5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99,5</w:t>
            </w:r>
          </w:p>
        </w:tc>
      </w:tr>
      <w:tr w:rsidR="00484BF0" w:rsidRPr="008F19A6" w14:paraId="422179A1" w14:textId="77777777" w:rsidTr="00484BF0">
        <w:trPr>
          <w:trHeight w:val="832"/>
        </w:trPr>
        <w:tc>
          <w:tcPr>
            <w:tcW w:w="2458" w:type="dxa"/>
          </w:tcPr>
          <w:p w14:paraId="6DFBD136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МП «Модернизация экономики»</w:t>
            </w:r>
          </w:p>
        </w:tc>
        <w:tc>
          <w:tcPr>
            <w:tcW w:w="2221" w:type="dxa"/>
          </w:tcPr>
          <w:p w14:paraId="70960950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2896</w:t>
            </w:r>
          </w:p>
        </w:tc>
        <w:tc>
          <w:tcPr>
            <w:tcW w:w="2221" w:type="dxa"/>
          </w:tcPr>
          <w:p w14:paraId="46F03647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2772,1</w:t>
            </w:r>
          </w:p>
        </w:tc>
        <w:tc>
          <w:tcPr>
            <w:tcW w:w="2222" w:type="dxa"/>
          </w:tcPr>
          <w:p w14:paraId="085F1125" w14:textId="77777777" w:rsidR="00484BF0" w:rsidRPr="008F19A6" w:rsidRDefault="003326B5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95,72</w:t>
            </w:r>
          </w:p>
        </w:tc>
      </w:tr>
      <w:tr w:rsidR="00484BF0" w:rsidRPr="008F19A6" w14:paraId="67614571" w14:textId="77777777" w:rsidTr="00484BF0">
        <w:trPr>
          <w:trHeight w:val="832"/>
        </w:trPr>
        <w:tc>
          <w:tcPr>
            <w:tcW w:w="2458" w:type="dxa"/>
          </w:tcPr>
          <w:p w14:paraId="1943F061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МП «Эффективные финансы»</w:t>
            </w:r>
          </w:p>
        </w:tc>
        <w:tc>
          <w:tcPr>
            <w:tcW w:w="2221" w:type="dxa"/>
          </w:tcPr>
          <w:p w14:paraId="5E697960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10937,3</w:t>
            </w:r>
          </w:p>
        </w:tc>
        <w:tc>
          <w:tcPr>
            <w:tcW w:w="2221" w:type="dxa"/>
          </w:tcPr>
          <w:p w14:paraId="0F62444D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10824</w:t>
            </w:r>
          </w:p>
        </w:tc>
        <w:tc>
          <w:tcPr>
            <w:tcW w:w="2222" w:type="dxa"/>
          </w:tcPr>
          <w:p w14:paraId="47E2EB14" w14:textId="77777777" w:rsidR="00484BF0" w:rsidRPr="008F19A6" w:rsidRDefault="003326B5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98,96</w:t>
            </w:r>
          </w:p>
        </w:tc>
      </w:tr>
      <w:tr w:rsidR="00484BF0" w:rsidRPr="008F19A6" w14:paraId="4C053F59" w14:textId="77777777" w:rsidTr="00484BF0">
        <w:trPr>
          <w:trHeight w:val="832"/>
        </w:trPr>
        <w:tc>
          <w:tcPr>
            <w:tcW w:w="2458" w:type="dxa"/>
          </w:tcPr>
          <w:p w14:paraId="19B1DE77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МП «Развитие гражданского общества»</w:t>
            </w:r>
          </w:p>
        </w:tc>
        <w:tc>
          <w:tcPr>
            <w:tcW w:w="2221" w:type="dxa"/>
          </w:tcPr>
          <w:p w14:paraId="57B0299C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11801,6</w:t>
            </w:r>
          </w:p>
        </w:tc>
        <w:tc>
          <w:tcPr>
            <w:tcW w:w="2221" w:type="dxa"/>
          </w:tcPr>
          <w:p w14:paraId="1C393039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11795,1</w:t>
            </w:r>
          </w:p>
        </w:tc>
        <w:tc>
          <w:tcPr>
            <w:tcW w:w="2222" w:type="dxa"/>
          </w:tcPr>
          <w:p w14:paraId="58FBB96C" w14:textId="77777777" w:rsidR="00484BF0" w:rsidRPr="008F19A6" w:rsidRDefault="003326B5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99,95</w:t>
            </w:r>
          </w:p>
        </w:tc>
      </w:tr>
      <w:tr w:rsidR="00484BF0" w:rsidRPr="008F19A6" w14:paraId="6CA8B92C" w14:textId="77777777" w:rsidTr="00484BF0">
        <w:trPr>
          <w:trHeight w:val="543"/>
        </w:trPr>
        <w:tc>
          <w:tcPr>
            <w:tcW w:w="2458" w:type="dxa"/>
          </w:tcPr>
          <w:p w14:paraId="005C0E61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МП «Безопасность»</w:t>
            </w:r>
          </w:p>
        </w:tc>
        <w:tc>
          <w:tcPr>
            <w:tcW w:w="2221" w:type="dxa"/>
          </w:tcPr>
          <w:p w14:paraId="66A058EE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3163,7</w:t>
            </w:r>
          </w:p>
        </w:tc>
        <w:tc>
          <w:tcPr>
            <w:tcW w:w="2221" w:type="dxa"/>
          </w:tcPr>
          <w:p w14:paraId="30809D6C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3123,2</w:t>
            </w:r>
          </w:p>
        </w:tc>
        <w:tc>
          <w:tcPr>
            <w:tcW w:w="2222" w:type="dxa"/>
          </w:tcPr>
          <w:p w14:paraId="5123FCDE" w14:textId="77777777" w:rsidR="00484BF0" w:rsidRPr="008F19A6" w:rsidRDefault="003326B5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98,71</w:t>
            </w:r>
          </w:p>
        </w:tc>
      </w:tr>
      <w:tr w:rsidR="00484BF0" w:rsidRPr="008F19A6" w14:paraId="658F70CB" w14:textId="77777777" w:rsidTr="00484BF0">
        <w:trPr>
          <w:trHeight w:val="832"/>
        </w:trPr>
        <w:tc>
          <w:tcPr>
            <w:tcW w:w="2458" w:type="dxa"/>
          </w:tcPr>
          <w:p w14:paraId="1FD4B5BD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МП «Социальная поддержка населения»</w:t>
            </w:r>
          </w:p>
        </w:tc>
        <w:tc>
          <w:tcPr>
            <w:tcW w:w="2221" w:type="dxa"/>
          </w:tcPr>
          <w:p w14:paraId="3E4CC4BD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41971,8</w:t>
            </w:r>
          </w:p>
        </w:tc>
        <w:tc>
          <w:tcPr>
            <w:tcW w:w="2221" w:type="dxa"/>
          </w:tcPr>
          <w:p w14:paraId="22245F87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38229,4</w:t>
            </w:r>
          </w:p>
        </w:tc>
        <w:tc>
          <w:tcPr>
            <w:tcW w:w="2222" w:type="dxa"/>
          </w:tcPr>
          <w:p w14:paraId="687181DA" w14:textId="77777777" w:rsidR="00484BF0" w:rsidRPr="008F19A6" w:rsidRDefault="003326B5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91,08</w:t>
            </w:r>
          </w:p>
        </w:tc>
      </w:tr>
      <w:tr w:rsidR="00484BF0" w:rsidRPr="008F19A6" w14:paraId="50E7CFE8" w14:textId="77777777" w:rsidTr="00484BF0">
        <w:trPr>
          <w:trHeight w:val="290"/>
        </w:trPr>
        <w:tc>
          <w:tcPr>
            <w:tcW w:w="2458" w:type="dxa"/>
          </w:tcPr>
          <w:p w14:paraId="4AE70B77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МП «Развитие культуры»</w:t>
            </w:r>
          </w:p>
        </w:tc>
        <w:tc>
          <w:tcPr>
            <w:tcW w:w="2221" w:type="dxa"/>
          </w:tcPr>
          <w:p w14:paraId="1CAFA767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60635</w:t>
            </w:r>
          </w:p>
        </w:tc>
        <w:tc>
          <w:tcPr>
            <w:tcW w:w="2221" w:type="dxa"/>
          </w:tcPr>
          <w:p w14:paraId="19B5E5B9" w14:textId="77777777" w:rsidR="00484BF0" w:rsidRPr="008F19A6" w:rsidRDefault="00484BF0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60480,1</w:t>
            </w:r>
          </w:p>
        </w:tc>
        <w:tc>
          <w:tcPr>
            <w:tcW w:w="2222" w:type="dxa"/>
          </w:tcPr>
          <w:p w14:paraId="723AB2BC" w14:textId="77777777" w:rsidR="00484BF0" w:rsidRPr="008F19A6" w:rsidRDefault="003326B5" w:rsidP="008F19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19A6">
              <w:rPr>
                <w:rFonts w:ascii="Times New Roman" w:eastAsia="Calibri" w:hAnsi="Times New Roman" w:cs="Times New Roman"/>
              </w:rPr>
              <w:t>99,74</w:t>
            </w:r>
          </w:p>
        </w:tc>
      </w:tr>
    </w:tbl>
    <w:p w14:paraId="681FC9A0" w14:textId="77777777" w:rsidR="00586945" w:rsidRPr="004650F6" w:rsidRDefault="00586945" w:rsidP="008F19A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86F0DE" w14:textId="77777777" w:rsidR="00FA3821" w:rsidRDefault="008F19A6" w:rsidP="00586945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Таблице №5</w:t>
      </w:r>
      <w:r w:rsidR="00AB72C7" w:rsidRPr="004650F6">
        <w:rPr>
          <w:rFonts w:ascii="Times New Roman" w:eastAsia="Calibri" w:hAnsi="Times New Roman" w:cs="Times New Roman"/>
          <w:sz w:val="26"/>
          <w:szCs w:val="26"/>
        </w:rPr>
        <w:t xml:space="preserve"> представлен анализ исполнение бюджета М</w:t>
      </w:r>
      <w:r w:rsidR="00BE1C41" w:rsidRPr="004650F6">
        <w:rPr>
          <w:rFonts w:ascii="Times New Roman" w:eastAsia="Calibri" w:hAnsi="Times New Roman" w:cs="Times New Roman"/>
          <w:sz w:val="26"/>
          <w:szCs w:val="26"/>
        </w:rPr>
        <w:t xml:space="preserve">О «Зеленоградский </w:t>
      </w:r>
      <w:r w:rsidR="006061E9" w:rsidRPr="004650F6">
        <w:rPr>
          <w:rFonts w:ascii="Times New Roman" w:eastAsia="Calibri" w:hAnsi="Times New Roman" w:cs="Times New Roman"/>
          <w:sz w:val="26"/>
          <w:szCs w:val="26"/>
        </w:rPr>
        <w:t>городской округ</w:t>
      </w:r>
      <w:r w:rsidR="004650F6" w:rsidRPr="004650F6">
        <w:rPr>
          <w:rFonts w:ascii="Times New Roman" w:eastAsia="Calibri" w:hAnsi="Times New Roman" w:cs="Times New Roman"/>
          <w:sz w:val="26"/>
          <w:szCs w:val="26"/>
        </w:rPr>
        <w:t>» за 2016</w:t>
      </w:r>
      <w:r w:rsidR="00AB72C7" w:rsidRPr="004650F6">
        <w:rPr>
          <w:rFonts w:ascii="Times New Roman" w:eastAsia="Calibri" w:hAnsi="Times New Roman" w:cs="Times New Roman"/>
          <w:sz w:val="26"/>
          <w:szCs w:val="26"/>
        </w:rPr>
        <w:t xml:space="preserve"> год в разрезе главных р</w:t>
      </w:r>
      <w:r w:rsidR="00F075BA" w:rsidRPr="004650F6">
        <w:rPr>
          <w:rFonts w:ascii="Times New Roman" w:eastAsia="Calibri" w:hAnsi="Times New Roman" w:cs="Times New Roman"/>
          <w:sz w:val="26"/>
          <w:szCs w:val="26"/>
        </w:rPr>
        <w:t>аспорядителей бюджетных средств</w:t>
      </w:r>
    </w:p>
    <w:p w14:paraId="21D34426" w14:textId="77777777" w:rsidR="00AB72C7" w:rsidRPr="00AB72C7" w:rsidRDefault="008F19A6" w:rsidP="008201B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5</w:t>
      </w:r>
      <w:r w:rsidR="008201B4" w:rsidRPr="004650F6">
        <w:rPr>
          <w:rFonts w:ascii="Times New Roman" w:eastAsia="Calibri" w:hAnsi="Times New Roman" w:cs="Times New Roman"/>
          <w:sz w:val="26"/>
          <w:szCs w:val="26"/>
        </w:rPr>
        <w:t>. – А</w:t>
      </w:r>
      <w:r w:rsidR="004650F6" w:rsidRPr="004650F6">
        <w:rPr>
          <w:rFonts w:ascii="Times New Roman" w:eastAsia="Calibri" w:hAnsi="Times New Roman" w:cs="Times New Roman"/>
          <w:sz w:val="26"/>
          <w:szCs w:val="26"/>
        </w:rPr>
        <w:t>нализ исполнения бюджета за 2016</w:t>
      </w:r>
      <w:r w:rsidR="008201B4" w:rsidRPr="004650F6">
        <w:rPr>
          <w:rFonts w:ascii="Times New Roman" w:eastAsia="Calibri" w:hAnsi="Times New Roman" w:cs="Times New Roman"/>
          <w:sz w:val="26"/>
          <w:szCs w:val="26"/>
        </w:rPr>
        <w:t xml:space="preserve"> год в разрезе главных распорядителей бюджетных средств.</w:t>
      </w:r>
      <w:r w:rsidR="00AB72C7" w:rsidRPr="004650F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650F6" w:rsidRPr="004650F6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4650F6" w:rsidRPr="004650F6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4650F6" w:rsidRPr="004650F6">
        <w:rPr>
          <w:rFonts w:ascii="Times New Roman" w:eastAsia="Calibri" w:hAnsi="Times New Roman" w:cs="Times New Roman"/>
          <w:sz w:val="26"/>
          <w:szCs w:val="26"/>
        </w:rPr>
        <w:t xml:space="preserve">.)    </w:t>
      </w:r>
      <w:r w:rsidR="004650F6" w:rsidRPr="00AB72C7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="004650F6">
        <w:rPr>
          <w:rFonts w:ascii="Times New Roman" w:eastAsia="Calibri" w:hAnsi="Times New Roman" w:cs="Times New Roman"/>
        </w:rPr>
        <w:t xml:space="preserve">  </w:t>
      </w:r>
      <w:r w:rsidR="004650F6" w:rsidRPr="00AB72C7">
        <w:rPr>
          <w:rFonts w:ascii="Times New Roman" w:eastAsia="Calibri" w:hAnsi="Times New Roman" w:cs="Times New Roman"/>
        </w:rPr>
        <w:t xml:space="preserve">    </w:t>
      </w:r>
      <w:r w:rsidR="004650F6">
        <w:rPr>
          <w:rFonts w:ascii="Times New Roman" w:eastAsia="Calibri" w:hAnsi="Times New Roman" w:cs="Times New Roman"/>
        </w:rPr>
        <w:t xml:space="preserve"> </w:t>
      </w:r>
      <w:r w:rsidR="004650F6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701"/>
        <w:gridCol w:w="1701"/>
        <w:gridCol w:w="1768"/>
      </w:tblGrid>
      <w:tr w:rsidR="006552FC" w:rsidRPr="00FA3821" w14:paraId="55562C5E" w14:textId="77777777" w:rsidTr="004650F6">
        <w:tc>
          <w:tcPr>
            <w:tcW w:w="1809" w:type="dxa"/>
            <w:vMerge w:val="restart"/>
            <w:shd w:val="clear" w:color="auto" w:fill="auto"/>
          </w:tcPr>
          <w:p w14:paraId="40EA34EE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1276" w:type="dxa"/>
            <w:vMerge w:val="restart"/>
          </w:tcPr>
          <w:p w14:paraId="73FD611B" w14:textId="77777777" w:rsidR="004650F6" w:rsidRPr="00FA3821" w:rsidRDefault="004650F6" w:rsidP="00465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Исполнение</w:t>
            </w:r>
          </w:p>
          <w:p w14:paraId="5A83300F" w14:textId="77777777" w:rsidR="004650F6" w:rsidRPr="00FA3821" w:rsidRDefault="004650F6" w:rsidP="00465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Бюджетных</w:t>
            </w:r>
          </w:p>
          <w:p w14:paraId="75D794F9" w14:textId="77777777" w:rsidR="004650F6" w:rsidRPr="00FA3821" w:rsidRDefault="004650F6" w:rsidP="00465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назначений </w:t>
            </w:r>
          </w:p>
          <w:p w14:paraId="6A7B1961" w14:textId="77777777" w:rsidR="004650F6" w:rsidRPr="00FA3821" w:rsidRDefault="004650F6" w:rsidP="00465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2014 г.</w:t>
            </w:r>
          </w:p>
        </w:tc>
        <w:tc>
          <w:tcPr>
            <w:tcW w:w="1276" w:type="dxa"/>
            <w:vMerge w:val="restart"/>
          </w:tcPr>
          <w:p w14:paraId="0F898112" w14:textId="77777777" w:rsidR="004650F6" w:rsidRPr="00FA3821" w:rsidRDefault="004650F6" w:rsidP="00465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Исполнение</w:t>
            </w:r>
          </w:p>
          <w:p w14:paraId="2929596C" w14:textId="77777777" w:rsidR="004650F6" w:rsidRPr="00FA3821" w:rsidRDefault="004650F6" w:rsidP="00465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Бюджетных</w:t>
            </w:r>
          </w:p>
          <w:p w14:paraId="32583B75" w14:textId="77777777" w:rsidR="004650F6" w:rsidRPr="00FA3821" w:rsidRDefault="004650F6" w:rsidP="00465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назначений </w:t>
            </w:r>
          </w:p>
          <w:p w14:paraId="7DEDCC52" w14:textId="77777777" w:rsidR="004650F6" w:rsidRPr="00FA3821" w:rsidRDefault="004650F6" w:rsidP="00465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2015 г</w:t>
            </w:r>
          </w:p>
        </w:tc>
        <w:tc>
          <w:tcPr>
            <w:tcW w:w="5170" w:type="dxa"/>
            <w:gridSpan w:val="3"/>
            <w:shd w:val="clear" w:color="auto" w:fill="auto"/>
          </w:tcPr>
          <w:p w14:paraId="26C4574F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2016 г</w:t>
            </w:r>
          </w:p>
        </w:tc>
      </w:tr>
      <w:tr w:rsidR="006552FC" w:rsidRPr="00FA3821" w14:paraId="4B142A30" w14:textId="77777777" w:rsidTr="004650F6">
        <w:trPr>
          <w:trHeight w:val="838"/>
        </w:trPr>
        <w:tc>
          <w:tcPr>
            <w:tcW w:w="1809" w:type="dxa"/>
            <w:vMerge/>
            <w:shd w:val="clear" w:color="auto" w:fill="auto"/>
          </w:tcPr>
          <w:p w14:paraId="65F0F49A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7E4ABB5" w14:textId="77777777" w:rsidR="004650F6" w:rsidRPr="00FA3821" w:rsidRDefault="004650F6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9C30F2" w14:textId="77777777" w:rsidR="004650F6" w:rsidRPr="00FA3821" w:rsidRDefault="004650F6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50E86DC" w14:textId="77777777" w:rsidR="004650F6" w:rsidRPr="00FA3821" w:rsidRDefault="00FA3821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Уточненные плановые значения</w:t>
            </w:r>
          </w:p>
        </w:tc>
        <w:tc>
          <w:tcPr>
            <w:tcW w:w="1701" w:type="dxa"/>
          </w:tcPr>
          <w:p w14:paraId="795882AE" w14:textId="77777777" w:rsidR="004650F6" w:rsidRPr="00FA3821" w:rsidRDefault="004650F6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Исполнение бюджетных назначений</w:t>
            </w:r>
          </w:p>
          <w:p w14:paraId="539A4878" w14:textId="77777777" w:rsidR="004650F6" w:rsidRPr="00FA3821" w:rsidRDefault="004650F6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14:paraId="60DAF5CA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% исполнения бюджетных назначений</w:t>
            </w:r>
          </w:p>
        </w:tc>
      </w:tr>
      <w:tr w:rsidR="006552FC" w:rsidRPr="00FA3821" w14:paraId="75301FB9" w14:textId="77777777" w:rsidTr="004650F6">
        <w:tc>
          <w:tcPr>
            <w:tcW w:w="1809" w:type="dxa"/>
            <w:shd w:val="clear" w:color="auto" w:fill="auto"/>
          </w:tcPr>
          <w:p w14:paraId="5FA34B2D" w14:textId="77777777" w:rsidR="004650F6" w:rsidRPr="00FA3821" w:rsidRDefault="004650F6" w:rsidP="00466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Окружной Совет депутатов МО «Зеленоградский городской округ»</w:t>
            </w:r>
          </w:p>
        </w:tc>
        <w:tc>
          <w:tcPr>
            <w:tcW w:w="1276" w:type="dxa"/>
          </w:tcPr>
          <w:p w14:paraId="1687F217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5251,25</w:t>
            </w:r>
          </w:p>
        </w:tc>
        <w:tc>
          <w:tcPr>
            <w:tcW w:w="1276" w:type="dxa"/>
          </w:tcPr>
          <w:p w14:paraId="785F0FAE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5755,97</w:t>
            </w:r>
          </w:p>
        </w:tc>
        <w:tc>
          <w:tcPr>
            <w:tcW w:w="1701" w:type="dxa"/>
            <w:shd w:val="clear" w:color="auto" w:fill="auto"/>
          </w:tcPr>
          <w:p w14:paraId="71E9704F" w14:textId="77777777" w:rsidR="004650F6" w:rsidRPr="00FA3821" w:rsidRDefault="00FA382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9776,6</w:t>
            </w:r>
          </w:p>
        </w:tc>
        <w:tc>
          <w:tcPr>
            <w:tcW w:w="1701" w:type="dxa"/>
          </w:tcPr>
          <w:p w14:paraId="23866855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9772,9</w:t>
            </w:r>
          </w:p>
        </w:tc>
        <w:tc>
          <w:tcPr>
            <w:tcW w:w="1768" w:type="dxa"/>
            <w:shd w:val="clear" w:color="auto" w:fill="auto"/>
          </w:tcPr>
          <w:p w14:paraId="765D526D" w14:textId="77777777" w:rsidR="004650F6" w:rsidRPr="00FA3821" w:rsidRDefault="0010062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99,96</w:t>
            </w:r>
          </w:p>
        </w:tc>
      </w:tr>
      <w:tr w:rsidR="006552FC" w:rsidRPr="00FA3821" w14:paraId="163FF08E" w14:textId="77777777" w:rsidTr="004650F6">
        <w:tc>
          <w:tcPr>
            <w:tcW w:w="1809" w:type="dxa"/>
            <w:shd w:val="clear" w:color="auto" w:fill="auto"/>
          </w:tcPr>
          <w:p w14:paraId="523DED6C" w14:textId="77777777" w:rsidR="004650F6" w:rsidRPr="00FA3821" w:rsidRDefault="004650F6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Администрация МО «Зеленоградский городской округ»</w:t>
            </w:r>
          </w:p>
        </w:tc>
        <w:tc>
          <w:tcPr>
            <w:tcW w:w="1276" w:type="dxa"/>
          </w:tcPr>
          <w:p w14:paraId="2CCA33C2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88452,59</w:t>
            </w:r>
          </w:p>
        </w:tc>
        <w:tc>
          <w:tcPr>
            <w:tcW w:w="1276" w:type="dxa"/>
          </w:tcPr>
          <w:p w14:paraId="6430660D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240 538,11</w:t>
            </w:r>
          </w:p>
        </w:tc>
        <w:tc>
          <w:tcPr>
            <w:tcW w:w="1701" w:type="dxa"/>
            <w:shd w:val="clear" w:color="auto" w:fill="auto"/>
          </w:tcPr>
          <w:p w14:paraId="2FC7F2FD" w14:textId="77777777" w:rsidR="004650F6" w:rsidRPr="00FA3821" w:rsidRDefault="00FA382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473021,7</w:t>
            </w:r>
          </w:p>
        </w:tc>
        <w:tc>
          <w:tcPr>
            <w:tcW w:w="1701" w:type="dxa"/>
          </w:tcPr>
          <w:p w14:paraId="24C1ADD3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448722,8</w:t>
            </w:r>
          </w:p>
          <w:p w14:paraId="3536504B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14:paraId="7FB32283" w14:textId="77777777" w:rsidR="004650F6" w:rsidRPr="00FA3821" w:rsidRDefault="0010062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94,86</w:t>
            </w:r>
          </w:p>
        </w:tc>
      </w:tr>
      <w:tr w:rsidR="006552FC" w:rsidRPr="00FA3821" w14:paraId="5448E7BF" w14:textId="77777777" w:rsidTr="004650F6">
        <w:tc>
          <w:tcPr>
            <w:tcW w:w="1809" w:type="dxa"/>
            <w:shd w:val="clear" w:color="auto" w:fill="auto"/>
          </w:tcPr>
          <w:p w14:paraId="2DFC3FE5" w14:textId="77777777" w:rsidR="004650F6" w:rsidRPr="00FA3821" w:rsidRDefault="004650F6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Комитет по финансам и бюджету МО «Зеленоградский городской округ»</w:t>
            </w:r>
          </w:p>
        </w:tc>
        <w:tc>
          <w:tcPr>
            <w:tcW w:w="1276" w:type="dxa"/>
          </w:tcPr>
          <w:p w14:paraId="412BF288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61401,77</w:t>
            </w:r>
          </w:p>
        </w:tc>
        <w:tc>
          <w:tcPr>
            <w:tcW w:w="1276" w:type="dxa"/>
          </w:tcPr>
          <w:p w14:paraId="4E042A0A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32 176,75</w:t>
            </w:r>
          </w:p>
        </w:tc>
        <w:tc>
          <w:tcPr>
            <w:tcW w:w="1701" w:type="dxa"/>
            <w:shd w:val="clear" w:color="auto" w:fill="auto"/>
          </w:tcPr>
          <w:p w14:paraId="10CDAB49" w14:textId="77777777" w:rsidR="004650F6" w:rsidRPr="00FA3821" w:rsidRDefault="00FA382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27 864,1</w:t>
            </w:r>
          </w:p>
        </w:tc>
        <w:tc>
          <w:tcPr>
            <w:tcW w:w="1701" w:type="dxa"/>
          </w:tcPr>
          <w:p w14:paraId="3D30C757" w14:textId="77777777" w:rsidR="004650F6" w:rsidRPr="00FA3821" w:rsidRDefault="00DA48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10131,2</w:t>
            </w:r>
          </w:p>
        </w:tc>
        <w:tc>
          <w:tcPr>
            <w:tcW w:w="1768" w:type="dxa"/>
            <w:shd w:val="clear" w:color="auto" w:fill="auto"/>
          </w:tcPr>
          <w:p w14:paraId="135C3AD0" w14:textId="77777777" w:rsidR="004650F6" w:rsidRPr="00FA3821" w:rsidRDefault="0010062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36,35</w:t>
            </w:r>
          </w:p>
        </w:tc>
      </w:tr>
      <w:tr w:rsidR="006552FC" w:rsidRPr="00FA3821" w14:paraId="6F367937" w14:textId="77777777" w:rsidTr="004650F6">
        <w:tc>
          <w:tcPr>
            <w:tcW w:w="1809" w:type="dxa"/>
            <w:shd w:val="clear" w:color="auto" w:fill="auto"/>
          </w:tcPr>
          <w:p w14:paraId="0BEF6E58" w14:textId="77777777" w:rsidR="004650F6" w:rsidRPr="00FA3821" w:rsidRDefault="004650F6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МКУ «Служба заказчика Зеленоградского городской округа»</w:t>
            </w:r>
          </w:p>
        </w:tc>
        <w:tc>
          <w:tcPr>
            <w:tcW w:w="1276" w:type="dxa"/>
          </w:tcPr>
          <w:p w14:paraId="7B68E548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139287,51</w:t>
            </w:r>
          </w:p>
        </w:tc>
        <w:tc>
          <w:tcPr>
            <w:tcW w:w="1276" w:type="dxa"/>
          </w:tcPr>
          <w:p w14:paraId="0230E7A8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34 210,46</w:t>
            </w:r>
          </w:p>
        </w:tc>
        <w:tc>
          <w:tcPr>
            <w:tcW w:w="1701" w:type="dxa"/>
            <w:shd w:val="clear" w:color="auto" w:fill="auto"/>
          </w:tcPr>
          <w:p w14:paraId="2933CC1C" w14:textId="77777777" w:rsidR="004650F6" w:rsidRPr="00FA3821" w:rsidRDefault="00FA382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19064,4</w:t>
            </w:r>
          </w:p>
        </w:tc>
        <w:tc>
          <w:tcPr>
            <w:tcW w:w="1701" w:type="dxa"/>
          </w:tcPr>
          <w:p w14:paraId="432A0ADE" w14:textId="77777777" w:rsidR="00DA4817" w:rsidRPr="00FA3821" w:rsidRDefault="00DA48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14:paraId="3EEFB613" w14:textId="77777777" w:rsidR="004650F6" w:rsidRPr="00FA3821" w:rsidRDefault="00DA4817" w:rsidP="00DA48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19057,5</w:t>
            </w:r>
          </w:p>
        </w:tc>
        <w:tc>
          <w:tcPr>
            <w:tcW w:w="1768" w:type="dxa"/>
            <w:shd w:val="clear" w:color="auto" w:fill="auto"/>
          </w:tcPr>
          <w:p w14:paraId="0D28BF10" w14:textId="77777777" w:rsidR="004650F6" w:rsidRPr="00FA3821" w:rsidRDefault="0010062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99,96</w:t>
            </w:r>
          </w:p>
        </w:tc>
      </w:tr>
      <w:tr w:rsidR="006552FC" w:rsidRPr="00FA3821" w14:paraId="1B67A19D" w14:textId="77777777" w:rsidTr="004650F6">
        <w:tc>
          <w:tcPr>
            <w:tcW w:w="1809" w:type="dxa"/>
            <w:shd w:val="clear" w:color="auto" w:fill="auto"/>
          </w:tcPr>
          <w:p w14:paraId="17D519DC" w14:textId="77777777" w:rsidR="004650F6" w:rsidRPr="00FA3821" w:rsidRDefault="004650F6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Управление сельского хозяйства  и социально-экономического развития села администрации МО «Зеленоградский городской округ»</w:t>
            </w:r>
          </w:p>
        </w:tc>
        <w:tc>
          <w:tcPr>
            <w:tcW w:w="1276" w:type="dxa"/>
          </w:tcPr>
          <w:p w14:paraId="654DCF88" w14:textId="77777777" w:rsidR="004650F6" w:rsidRPr="00FA3821" w:rsidRDefault="004650F6" w:rsidP="00BD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34628,31</w:t>
            </w:r>
          </w:p>
        </w:tc>
        <w:tc>
          <w:tcPr>
            <w:tcW w:w="1276" w:type="dxa"/>
          </w:tcPr>
          <w:p w14:paraId="751F809A" w14:textId="77777777" w:rsidR="004650F6" w:rsidRPr="00FA3821" w:rsidRDefault="004650F6" w:rsidP="00BD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185 339,53</w:t>
            </w:r>
          </w:p>
        </w:tc>
        <w:tc>
          <w:tcPr>
            <w:tcW w:w="1701" w:type="dxa"/>
            <w:shd w:val="clear" w:color="auto" w:fill="auto"/>
          </w:tcPr>
          <w:p w14:paraId="549578DF" w14:textId="77777777" w:rsidR="004650F6" w:rsidRPr="00FA3821" w:rsidRDefault="00FA382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174191,4</w:t>
            </w:r>
          </w:p>
        </w:tc>
        <w:tc>
          <w:tcPr>
            <w:tcW w:w="1701" w:type="dxa"/>
          </w:tcPr>
          <w:p w14:paraId="054AF6A1" w14:textId="77777777" w:rsidR="004650F6" w:rsidRPr="00FA3821" w:rsidRDefault="00DA48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171027,8</w:t>
            </w:r>
          </w:p>
          <w:p w14:paraId="27E43C61" w14:textId="77777777" w:rsidR="00DA4817" w:rsidRPr="00FA3821" w:rsidRDefault="00DA48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14:paraId="79ED306C" w14:textId="77777777" w:rsidR="004650F6" w:rsidRPr="00FA3821" w:rsidRDefault="0010062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98,18</w:t>
            </w:r>
          </w:p>
        </w:tc>
      </w:tr>
      <w:tr w:rsidR="006552FC" w:rsidRPr="00FA3821" w14:paraId="4CF8674E" w14:textId="77777777" w:rsidTr="004650F6">
        <w:trPr>
          <w:trHeight w:val="846"/>
        </w:trPr>
        <w:tc>
          <w:tcPr>
            <w:tcW w:w="1809" w:type="dxa"/>
            <w:shd w:val="clear" w:color="auto" w:fill="auto"/>
          </w:tcPr>
          <w:p w14:paraId="71AFB99B" w14:textId="77777777" w:rsidR="004650F6" w:rsidRPr="00FA3821" w:rsidRDefault="004650F6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Комитет по управлению муниципальным имуществом и земельными отношениями администрации МО «Зеленоградский городской округ»</w:t>
            </w:r>
          </w:p>
        </w:tc>
        <w:tc>
          <w:tcPr>
            <w:tcW w:w="1276" w:type="dxa"/>
          </w:tcPr>
          <w:p w14:paraId="7D706AA3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2865,06</w:t>
            </w:r>
          </w:p>
        </w:tc>
        <w:tc>
          <w:tcPr>
            <w:tcW w:w="1276" w:type="dxa"/>
          </w:tcPr>
          <w:p w14:paraId="5CB7EED1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751AEA8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A617A2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14:paraId="05E568F6" w14:textId="77777777" w:rsidR="004650F6" w:rsidRPr="00FA3821" w:rsidRDefault="004650F6" w:rsidP="004650F6">
            <w:pPr>
              <w:tabs>
                <w:tab w:val="left" w:pos="732"/>
                <w:tab w:val="center" w:pos="7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</w:tr>
      <w:tr w:rsidR="006552FC" w:rsidRPr="00FA3821" w14:paraId="75CD2C05" w14:textId="77777777" w:rsidTr="004650F6">
        <w:trPr>
          <w:trHeight w:val="846"/>
        </w:trPr>
        <w:tc>
          <w:tcPr>
            <w:tcW w:w="1809" w:type="dxa"/>
            <w:shd w:val="clear" w:color="auto" w:fill="auto"/>
          </w:tcPr>
          <w:p w14:paraId="709FEF2E" w14:textId="77777777" w:rsidR="004650F6" w:rsidRPr="00FA3821" w:rsidRDefault="004650F6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Управление социальной защиты, здравоохранения, защиты прав материнства и детства администрации МО «Зеленоградский городской округ»</w:t>
            </w:r>
          </w:p>
        </w:tc>
        <w:tc>
          <w:tcPr>
            <w:tcW w:w="1276" w:type="dxa"/>
          </w:tcPr>
          <w:p w14:paraId="42A79B5E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28112,77</w:t>
            </w:r>
          </w:p>
        </w:tc>
        <w:tc>
          <w:tcPr>
            <w:tcW w:w="1276" w:type="dxa"/>
          </w:tcPr>
          <w:p w14:paraId="33002F1B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91BDD00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FA19B3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14:paraId="11B8B38F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52FC" w:rsidRPr="00FA3821" w14:paraId="10C45D3C" w14:textId="77777777" w:rsidTr="004650F6">
        <w:trPr>
          <w:trHeight w:val="846"/>
        </w:trPr>
        <w:tc>
          <w:tcPr>
            <w:tcW w:w="1809" w:type="dxa"/>
            <w:shd w:val="clear" w:color="auto" w:fill="auto"/>
          </w:tcPr>
          <w:p w14:paraId="5B1EA90F" w14:textId="77777777" w:rsidR="004650F6" w:rsidRPr="00FA3821" w:rsidRDefault="004650F6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Управление образования администрации МО «Зеленоградский округ»</w:t>
            </w:r>
          </w:p>
        </w:tc>
        <w:tc>
          <w:tcPr>
            <w:tcW w:w="1276" w:type="dxa"/>
          </w:tcPr>
          <w:p w14:paraId="42489E5C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335823,9</w:t>
            </w:r>
          </w:p>
        </w:tc>
        <w:tc>
          <w:tcPr>
            <w:tcW w:w="1276" w:type="dxa"/>
          </w:tcPr>
          <w:p w14:paraId="76EFF733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355 739,41</w:t>
            </w:r>
          </w:p>
        </w:tc>
        <w:tc>
          <w:tcPr>
            <w:tcW w:w="1701" w:type="dxa"/>
            <w:shd w:val="clear" w:color="auto" w:fill="auto"/>
          </w:tcPr>
          <w:p w14:paraId="6EEB602D" w14:textId="77777777" w:rsidR="004650F6" w:rsidRPr="00FA3821" w:rsidRDefault="00FA382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351270,5</w:t>
            </w:r>
          </w:p>
        </w:tc>
        <w:tc>
          <w:tcPr>
            <w:tcW w:w="1701" w:type="dxa"/>
          </w:tcPr>
          <w:p w14:paraId="56D599E7" w14:textId="77777777" w:rsidR="004650F6" w:rsidRPr="00FA3821" w:rsidRDefault="00DA48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350427,1</w:t>
            </w:r>
          </w:p>
        </w:tc>
        <w:tc>
          <w:tcPr>
            <w:tcW w:w="1768" w:type="dxa"/>
            <w:shd w:val="clear" w:color="auto" w:fill="auto"/>
          </w:tcPr>
          <w:p w14:paraId="5B7E20FC" w14:textId="77777777" w:rsidR="004650F6" w:rsidRPr="00FA3821" w:rsidRDefault="0010062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99,75</w:t>
            </w:r>
          </w:p>
        </w:tc>
      </w:tr>
      <w:tr w:rsidR="006552FC" w:rsidRPr="00FA3821" w14:paraId="7283B7B7" w14:textId="77777777" w:rsidTr="004650F6">
        <w:tc>
          <w:tcPr>
            <w:tcW w:w="1809" w:type="dxa"/>
            <w:shd w:val="clear" w:color="auto" w:fill="auto"/>
          </w:tcPr>
          <w:p w14:paraId="583979AC" w14:textId="77777777" w:rsidR="004650F6" w:rsidRPr="00FA3821" w:rsidRDefault="004650F6" w:rsidP="008201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МКУ «МФЦ Зеленоградский городской округ»</w:t>
            </w:r>
          </w:p>
        </w:tc>
        <w:tc>
          <w:tcPr>
            <w:tcW w:w="1276" w:type="dxa"/>
          </w:tcPr>
          <w:p w14:paraId="2FFDA223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41ECB6" w14:textId="77777777" w:rsidR="004650F6" w:rsidRPr="00FA3821" w:rsidRDefault="004650F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4 698,83</w:t>
            </w:r>
          </w:p>
        </w:tc>
        <w:tc>
          <w:tcPr>
            <w:tcW w:w="1701" w:type="dxa"/>
            <w:shd w:val="clear" w:color="auto" w:fill="auto"/>
          </w:tcPr>
          <w:p w14:paraId="6C22CD58" w14:textId="77777777" w:rsidR="004650F6" w:rsidRPr="00FA3821" w:rsidRDefault="00FA382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10957,4</w:t>
            </w:r>
          </w:p>
        </w:tc>
        <w:tc>
          <w:tcPr>
            <w:tcW w:w="1701" w:type="dxa"/>
          </w:tcPr>
          <w:p w14:paraId="0E2C90E6" w14:textId="77777777" w:rsidR="004650F6" w:rsidRPr="00FA3821" w:rsidRDefault="00DA48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10957,2</w:t>
            </w:r>
          </w:p>
        </w:tc>
        <w:tc>
          <w:tcPr>
            <w:tcW w:w="1768" w:type="dxa"/>
            <w:shd w:val="clear" w:color="auto" w:fill="auto"/>
          </w:tcPr>
          <w:p w14:paraId="5EBF78A2" w14:textId="77777777" w:rsidR="004650F6" w:rsidRPr="00FA3821" w:rsidRDefault="00100626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</w:tr>
      <w:tr w:rsidR="006552FC" w:rsidRPr="00FA3821" w14:paraId="0ED76DE9" w14:textId="77777777" w:rsidTr="004650F6">
        <w:tc>
          <w:tcPr>
            <w:tcW w:w="1809" w:type="dxa"/>
            <w:shd w:val="clear" w:color="auto" w:fill="auto"/>
          </w:tcPr>
          <w:p w14:paraId="422BD1A7" w14:textId="77777777" w:rsidR="00DA4817" w:rsidRPr="00FA3821" w:rsidRDefault="00DA4817" w:rsidP="008201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МКУ «Плантаже»</w:t>
            </w:r>
          </w:p>
        </w:tc>
        <w:tc>
          <w:tcPr>
            <w:tcW w:w="1276" w:type="dxa"/>
          </w:tcPr>
          <w:p w14:paraId="2616DC58" w14:textId="77777777" w:rsidR="00DA4817" w:rsidRPr="00FA3821" w:rsidRDefault="00DA48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0FEC4A" w14:textId="77777777" w:rsidR="00DA4817" w:rsidRPr="00FA3821" w:rsidRDefault="00DA48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E8C84C" w14:textId="77777777" w:rsidR="00DA4817" w:rsidRPr="00FA3821" w:rsidRDefault="00DA48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58D749" w14:textId="77777777" w:rsidR="00DA4817" w:rsidRPr="00FA3821" w:rsidRDefault="00DA48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A38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6985,9</w:t>
            </w:r>
          </w:p>
        </w:tc>
        <w:tc>
          <w:tcPr>
            <w:tcW w:w="1768" w:type="dxa"/>
            <w:shd w:val="clear" w:color="auto" w:fill="auto"/>
          </w:tcPr>
          <w:p w14:paraId="2747F6E5" w14:textId="77777777" w:rsidR="00DA4817" w:rsidRPr="00FA3821" w:rsidRDefault="00DA48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0CF244B" w14:textId="77777777" w:rsidR="00E4303A" w:rsidRPr="00E4303A" w:rsidRDefault="00E4303A" w:rsidP="00E4303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Times" w:hAnsi="Times" w:cs="Times"/>
          <w:sz w:val="24"/>
          <w:szCs w:val="24"/>
          <w:lang w:val="en-US"/>
        </w:rPr>
      </w:pPr>
    </w:p>
    <w:p w14:paraId="246EA5D2" w14:textId="611CD7E2" w:rsidR="00E4303A" w:rsidRPr="00E4303A" w:rsidRDefault="00E4303A" w:rsidP="00E4303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jc w:val="center"/>
        <w:rPr>
          <w:rFonts w:ascii="Times" w:hAnsi="Times" w:cs="Times"/>
          <w:b/>
          <w:sz w:val="26"/>
          <w:szCs w:val="26"/>
          <w:lang w:val="en-US"/>
        </w:rPr>
      </w:pPr>
      <w:proofErr w:type="spellStart"/>
      <w:r w:rsidRPr="00E4303A">
        <w:rPr>
          <w:rFonts w:ascii="Times" w:hAnsi="Times" w:cs="Times"/>
          <w:b/>
          <w:sz w:val="26"/>
          <w:szCs w:val="26"/>
          <w:lang w:val="en-US"/>
        </w:rPr>
        <w:t>Дефицит</w:t>
      </w:r>
      <w:proofErr w:type="spellEnd"/>
      <w:r w:rsidRPr="00E4303A">
        <w:rPr>
          <w:rFonts w:ascii="Times" w:hAnsi="Times" w:cs="Times"/>
          <w:b/>
          <w:sz w:val="26"/>
          <w:szCs w:val="26"/>
          <w:lang w:val="en-US"/>
        </w:rPr>
        <w:t xml:space="preserve"> </w:t>
      </w:r>
      <w:proofErr w:type="spellStart"/>
      <w:r w:rsidRPr="00E4303A">
        <w:rPr>
          <w:rFonts w:ascii="Times" w:hAnsi="Times" w:cs="Times"/>
          <w:b/>
          <w:sz w:val="26"/>
          <w:szCs w:val="26"/>
          <w:lang w:val="en-US"/>
        </w:rPr>
        <w:t>бюджета</w:t>
      </w:r>
      <w:proofErr w:type="spellEnd"/>
      <w:r w:rsidRPr="00E4303A">
        <w:rPr>
          <w:rFonts w:ascii="Times" w:hAnsi="Times" w:cs="Times"/>
          <w:b/>
          <w:sz w:val="26"/>
          <w:szCs w:val="26"/>
          <w:lang w:val="en-US"/>
        </w:rPr>
        <w:t xml:space="preserve"> </w:t>
      </w:r>
      <w:proofErr w:type="spellStart"/>
      <w:r w:rsidRPr="00E4303A">
        <w:rPr>
          <w:rFonts w:ascii="Times" w:hAnsi="Times" w:cs="Times"/>
          <w:b/>
          <w:sz w:val="26"/>
          <w:szCs w:val="26"/>
          <w:lang w:val="en-US"/>
        </w:rPr>
        <w:t>городского</w:t>
      </w:r>
      <w:proofErr w:type="spellEnd"/>
      <w:r w:rsidRPr="00E4303A">
        <w:rPr>
          <w:rFonts w:ascii="Times" w:hAnsi="Times" w:cs="Times"/>
          <w:b/>
          <w:sz w:val="26"/>
          <w:szCs w:val="26"/>
          <w:lang w:val="en-US"/>
        </w:rPr>
        <w:t xml:space="preserve"> </w:t>
      </w:r>
      <w:proofErr w:type="spellStart"/>
      <w:r w:rsidRPr="00E4303A">
        <w:rPr>
          <w:rFonts w:ascii="Times" w:hAnsi="Times" w:cs="Times"/>
          <w:b/>
          <w:sz w:val="26"/>
          <w:szCs w:val="26"/>
          <w:lang w:val="en-US"/>
        </w:rPr>
        <w:t>округа</w:t>
      </w:r>
      <w:proofErr w:type="spellEnd"/>
      <w:r w:rsidRPr="00E4303A">
        <w:rPr>
          <w:rFonts w:ascii="Times" w:hAnsi="Times" w:cs="Times"/>
          <w:b/>
          <w:sz w:val="26"/>
          <w:szCs w:val="26"/>
          <w:lang w:val="en-US"/>
        </w:rPr>
        <w:t xml:space="preserve"> </w:t>
      </w:r>
      <w:proofErr w:type="spellStart"/>
      <w:r w:rsidRPr="00E4303A">
        <w:rPr>
          <w:rFonts w:ascii="Times" w:hAnsi="Times" w:cs="Times"/>
          <w:b/>
          <w:sz w:val="26"/>
          <w:szCs w:val="26"/>
          <w:lang w:val="en-US"/>
        </w:rPr>
        <w:t>за</w:t>
      </w:r>
      <w:proofErr w:type="spellEnd"/>
      <w:r w:rsidRPr="00E4303A">
        <w:rPr>
          <w:rFonts w:ascii="Times" w:hAnsi="Times" w:cs="Times"/>
          <w:b/>
          <w:sz w:val="26"/>
          <w:szCs w:val="26"/>
          <w:lang w:val="en-US"/>
        </w:rPr>
        <w:t xml:space="preserve"> 2016 </w:t>
      </w:r>
      <w:proofErr w:type="spellStart"/>
      <w:r w:rsidRPr="00E4303A">
        <w:rPr>
          <w:rFonts w:ascii="Times" w:hAnsi="Times" w:cs="Times"/>
          <w:b/>
          <w:sz w:val="26"/>
          <w:szCs w:val="26"/>
          <w:lang w:val="en-US"/>
        </w:rPr>
        <w:t>год</w:t>
      </w:r>
      <w:proofErr w:type="spellEnd"/>
      <w:r w:rsidRPr="00E4303A">
        <w:rPr>
          <w:rFonts w:ascii="Times" w:hAnsi="Times" w:cs="Times"/>
          <w:b/>
          <w:sz w:val="26"/>
          <w:szCs w:val="26"/>
          <w:lang w:val="en-US"/>
        </w:rPr>
        <w:t xml:space="preserve">. Источники </w:t>
      </w:r>
      <w:proofErr w:type="spellStart"/>
      <w:r w:rsidRPr="00E4303A">
        <w:rPr>
          <w:rFonts w:ascii="Times" w:hAnsi="Times" w:cs="Times"/>
          <w:b/>
          <w:sz w:val="26"/>
          <w:szCs w:val="26"/>
          <w:lang w:val="en-US"/>
        </w:rPr>
        <w:t>финансирования</w:t>
      </w:r>
      <w:proofErr w:type="spellEnd"/>
      <w:r w:rsidRPr="00E4303A">
        <w:rPr>
          <w:rFonts w:ascii="Times" w:hAnsi="Times" w:cs="Times"/>
          <w:b/>
          <w:sz w:val="26"/>
          <w:szCs w:val="26"/>
          <w:lang w:val="en-US"/>
        </w:rPr>
        <w:t xml:space="preserve"> </w:t>
      </w:r>
      <w:proofErr w:type="spellStart"/>
      <w:r w:rsidRPr="00E4303A">
        <w:rPr>
          <w:rFonts w:ascii="Times" w:hAnsi="Times" w:cs="Times"/>
          <w:b/>
          <w:sz w:val="26"/>
          <w:szCs w:val="26"/>
          <w:lang w:val="en-US"/>
        </w:rPr>
        <w:t>дефицита</w:t>
      </w:r>
      <w:proofErr w:type="spellEnd"/>
      <w:r w:rsidRPr="00E4303A">
        <w:rPr>
          <w:rFonts w:ascii="Times" w:hAnsi="Times" w:cs="Times"/>
          <w:b/>
          <w:sz w:val="26"/>
          <w:szCs w:val="26"/>
          <w:lang w:val="en-US"/>
        </w:rPr>
        <w:t xml:space="preserve"> </w:t>
      </w:r>
      <w:proofErr w:type="spellStart"/>
      <w:r w:rsidRPr="00E4303A">
        <w:rPr>
          <w:rFonts w:ascii="Times" w:hAnsi="Times" w:cs="Times"/>
          <w:b/>
          <w:sz w:val="26"/>
          <w:szCs w:val="26"/>
          <w:lang w:val="en-US"/>
        </w:rPr>
        <w:t>бюджета</w:t>
      </w:r>
      <w:proofErr w:type="spellEnd"/>
    </w:p>
    <w:p w14:paraId="55B03AE5" w14:textId="77777777" w:rsidR="00E4303A" w:rsidRPr="00E4303A" w:rsidRDefault="00E4303A" w:rsidP="00E4303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Times" w:hAnsi="Times" w:cs="Times"/>
          <w:sz w:val="26"/>
          <w:szCs w:val="26"/>
          <w:lang w:val="en-US"/>
        </w:rPr>
      </w:pPr>
    </w:p>
    <w:p w14:paraId="2497CF74" w14:textId="2550115A" w:rsidR="005F4F88" w:rsidRPr="005F4F88" w:rsidRDefault="0088453E" w:rsidP="00E4303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Согласно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п. 3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ст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. 92.1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Бюджетного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кодекса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Российскои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Федерации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дефицит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местного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бюджета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должен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превышать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10 %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утвержденного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годового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объема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доходов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местного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бюджета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без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учета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утвержденного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объема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безвозмездных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поступлении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>̆ и (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или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поступлении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налоговых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доходов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дополнительным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нормативам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отчислении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̆. </w:t>
      </w:r>
      <w:r w:rsidRPr="005F4F88">
        <w:rPr>
          <w:rFonts w:ascii="Times" w:hAnsi="Times" w:cs="Times"/>
          <w:sz w:val="26"/>
          <w:szCs w:val="26"/>
          <w:lang w:val="en-US"/>
        </w:rPr>
        <w:t> </w:t>
      </w:r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В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случае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утверждения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решении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о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бюджете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городского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округа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составе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источников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финансирования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дефицита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поступлении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продажи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акции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̆ и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иных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форм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участия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капитале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находящихся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собственности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муниципального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образования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E4303A" w:rsidRPr="005F4F8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F4F88">
        <w:rPr>
          <w:rFonts w:ascii="Times New Roman" w:hAnsi="Times New Roman" w:cs="Times New Roman"/>
          <w:sz w:val="26"/>
          <w:szCs w:val="26"/>
          <w:lang w:val="en-US"/>
        </w:rPr>
        <w:t>нижения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остатков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средств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счетах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учету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средств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местного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бюджета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дефицит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местного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бюджета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может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превысить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установленные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ограничения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, в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пределах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суммы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указанных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поступлении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̆ и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снижения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остатков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средств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счетах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учету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средств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местного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F4F88">
        <w:rPr>
          <w:rFonts w:ascii="Times New Roman" w:hAnsi="Times New Roman" w:cs="Times New Roman"/>
          <w:sz w:val="26"/>
          <w:szCs w:val="26"/>
          <w:lang w:val="en-US"/>
        </w:rPr>
        <w:t>бюджета</w:t>
      </w:r>
      <w:proofErr w:type="spellEnd"/>
      <w:r w:rsidRPr="005F4F8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4303A" w:rsidRPr="005F4F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 w:rsidR="00E4303A" w:rsidRPr="005F4F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2016году объем планируемого дефицита составил 78808,9 тыс. рублей.</w:t>
      </w:r>
      <w:r w:rsidR="005F4F88" w:rsidRPr="005F4F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303A" w:rsidRPr="005F4F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Бюджетный год завершен с профицитом в сумме 19916,0 тыс.</w:t>
      </w:r>
      <w:r w:rsidR="005F4F88" w:rsidRPr="005F4F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303A" w:rsidRPr="005F4F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рублей.</w:t>
      </w:r>
    </w:p>
    <w:p w14:paraId="12A04FBD" w14:textId="6EFE6E01" w:rsidR="0066255E" w:rsidRPr="00100626" w:rsidRDefault="00E4303A" w:rsidP="00E4303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</w:t>
      </w:r>
      <w:r w:rsidR="0066255E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Адресная инвестиционная программа муниципального образовани</w:t>
      </w:r>
      <w:r w:rsidR="00B47511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 «Зеленоградский </w:t>
      </w:r>
      <w:r w:rsidR="006061E9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городской округ</w:t>
      </w:r>
      <w:r w:rsidR="004D4805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на 2016</w:t>
      </w:r>
      <w:r w:rsidR="0066255E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год,</w:t>
      </w:r>
      <w:r w:rsidR="00E75684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утверждена постановлением администрации</w:t>
      </w:r>
      <w:r w:rsidR="0066255E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«Зелено</w:t>
      </w:r>
      <w:r w:rsidR="006B66EA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градский </w:t>
      </w:r>
      <w:r w:rsidR="006061E9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городской округ</w:t>
      </w:r>
      <w:r w:rsidR="006B66EA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E75684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01 марта 2016 года №287 </w:t>
      </w:r>
      <w:r w:rsidR="000701C8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 465 600,86</w:t>
      </w:r>
      <w:r w:rsidR="006B66EA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рублей, из </w:t>
      </w:r>
      <w:r w:rsidR="000701C8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них местного бюджета – 77 344,26</w:t>
      </w:r>
      <w:r w:rsidR="006B66EA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руб.</w:t>
      </w:r>
      <w:r w:rsidR="000701C8" w:rsidRPr="000C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01C8" w:rsidRPr="003E40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администрации муниципального образования «Зеленоградский городской округ» от 30 декабря 2016 №3271 утверждена адресная инвестиционная программа муниципального образования «Зеленоградский городской округ» на 2016 в новой редакции</w:t>
      </w:r>
      <w:r w:rsidR="000C4097" w:rsidRPr="003E40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 333 124,95 тыс. рублей, из них местного бюджета 116 162,67 тыс. рублей</w:t>
      </w:r>
      <w:r w:rsidR="006B66EA" w:rsidRPr="003E40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6255E" w:rsidRPr="003E40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исполнена в су</w:t>
      </w:r>
      <w:r w:rsidR="00F94CAF" w:rsidRPr="003E40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мме  </w:t>
      </w:r>
      <w:r w:rsidR="00D32951" w:rsidRPr="003E40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333 124,95 </w:t>
      </w:r>
      <w:r w:rsidR="00F94CAF" w:rsidRPr="003E40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 (т.е.100</w:t>
      </w:r>
      <w:r w:rsidR="0066255E" w:rsidRPr="003E40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%)</w:t>
      </w:r>
      <w:r w:rsidR="0066255E" w:rsidRPr="001006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</w:p>
    <w:p w14:paraId="6E25DB5F" w14:textId="64D2D029" w:rsidR="006951F1" w:rsidRDefault="006951F1" w:rsidP="006951F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p w14:paraId="3D5DAB1F" w14:textId="672CAF2C" w:rsidR="006951F1" w:rsidRPr="006951F1" w:rsidRDefault="006951F1" w:rsidP="006951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" w:hAnsi="Times" w:cs="Times"/>
          <w:b/>
          <w:sz w:val="26"/>
          <w:szCs w:val="26"/>
          <w:lang w:val="en-US"/>
        </w:rPr>
      </w:pPr>
      <w:proofErr w:type="spellStart"/>
      <w:r w:rsidRPr="006951F1">
        <w:rPr>
          <w:rFonts w:ascii="Times" w:hAnsi="Times" w:cs="Times"/>
          <w:b/>
          <w:sz w:val="26"/>
          <w:szCs w:val="26"/>
          <w:lang w:val="en-US"/>
        </w:rPr>
        <w:t>Расходование</w:t>
      </w:r>
      <w:proofErr w:type="spellEnd"/>
      <w:r w:rsidRPr="006951F1">
        <w:rPr>
          <w:rFonts w:ascii="Times" w:hAnsi="Times" w:cs="Times"/>
          <w:b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" w:hAnsi="Times" w:cs="Times"/>
          <w:b/>
          <w:sz w:val="26"/>
          <w:szCs w:val="26"/>
          <w:lang w:val="en-US"/>
        </w:rPr>
        <w:t>средств</w:t>
      </w:r>
      <w:proofErr w:type="spellEnd"/>
      <w:r w:rsidRPr="006951F1">
        <w:rPr>
          <w:rFonts w:ascii="Times" w:hAnsi="Times" w:cs="Times"/>
          <w:b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" w:hAnsi="Times" w:cs="Times"/>
          <w:b/>
          <w:sz w:val="26"/>
          <w:szCs w:val="26"/>
          <w:lang w:val="en-US"/>
        </w:rPr>
        <w:t>резервного</w:t>
      </w:r>
      <w:proofErr w:type="spellEnd"/>
      <w:r w:rsidRPr="006951F1">
        <w:rPr>
          <w:rFonts w:ascii="Times" w:hAnsi="Times" w:cs="Times"/>
          <w:b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" w:hAnsi="Times" w:cs="Times"/>
          <w:b/>
          <w:sz w:val="26"/>
          <w:szCs w:val="26"/>
          <w:lang w:val="en-US"/>
        </w:rPr>
        <w:t>фонда</w:t>
      </w:r>
      <w:proofErr w:type="spellEnd"/>
    </w:p>
    <w:p w14:paraId="4D7A9569" w14:textId="19BF473D" w:rsidR="006951F1" w:rsidRDefault="006951F1" w:rsidP="003E40A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Решением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окружного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Совета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депутатов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О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бюджете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МО</w:t>
      </w:r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Зеленоградский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городской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округ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2016</w:t>
      </w:r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год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средства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резервного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фонда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утверждены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сумме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4585">
        <w:rPr>
          <w:rFonts w:ascii="Times New Roman" w:hAnsi="Times New Roman" w:cs="Times New Roman"/>
          <w:sz w:val="26"/>
          <w:szCs w:val="26"/>
          <w:lang w:val="en-US"/>
        </w:rPr>
        <w:t>6000</w:t>
      </w:r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тыс.руб</w:t>
      </w:r>
      <w:proofErr w:type="spellEnd"/>
      <w:proofErr w:type="gramStart"/>
      <w:r w:rsidRPr="006951F1">
        <w:rPr>
          <w:rFonts w:ascii="Times New Roman" w:hAnsi="Times New Roman" w:cs="Times New Roman"/>
          <w:sz w:val="26"/>
          <w:szCs w:val="26"/>
          <w:lang w:val="en-US"/>
        </w:rPr>
        <w:t>.,</w:t>
      </w:r>
      <w:proofErr w:type="gram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том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числе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фонд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предупреждению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ликвидации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последствии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чрезвычайных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ситуации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̆ и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стихийных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бедствии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̆ в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сумме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4585">
        <w:rPr>
          <w:rFonts w:ascii="Times New Roman" w:hAnsi="Times New Roman" w:cs="Times New Roman"/>
          <w:sz w:val="26"/>
          <w:szCs w:val="26"/>
          <w:lang w:val="en-US"/>
        </w:rPr>
        <w:t>1000</w:t>
      </w:r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951F1">
        <w:rPr>
          <w:rFonts w:ascii="Times New Roman" w:hAnsi="Times New Roman" w:cs="Times New Roman"/>
          <w:sz w:val="26"/>
          <w:szCs w:val="26"/>
          <w:lang w:val="en-US"/>
        </w:rPr>
        <w:t>тыс.руб</w:t>
      </w:r>
      <w:proofErr w:type="spellEnd"/>
      <w:r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7C0B7A2F" w14:textId="1ED4CD40" w:rsidR="003E40A2" w:rsidRPr="003E40A2" w:rsidRDefault="003E40A2" w:rsidP="003E40A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" w:hAnsi="Times" w:cs="Times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Фактически за отчетный период б</w:t>
      </w:r>
      <w:proofErr w:type="spellStart"/>
      <w:r w:rsidR="006951F1">
        <w:rPr>
          <w:rFonts w:ascii="Times New Roman" w:hAnsi="Times New Roman" w:cs="Times New Roman"/>
          <w:sz w:val="26"/>
          <w:szCs w:val="26"/>
          <w:lang w:val="en-US"/>
        </w:rPr>
        <w:t>юджетные</w:t>
      </w:r>
      <w:proofErr w:type="spellEnd"/>
      <w:r w:rsidR="006951F1"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51F1">
        <w:rPr>
          <w:rFonts w:ascii="Times New Roman" w:hAnsi="Times New Roman" w:cs="Times New Roman"/>
          <w:sz w:val="26"/>
          <w:szCs w:val="26"/>
          <w:lang w:val="en-US"/>
        </w:rPr>
        <w:t>ассигнованиия</w:t>
      </w:r>
      <w:proofErr w:type="spellEnd"/>
      <w:r w:rsidR="006951F1"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51F1">
        <w:rPr>
          <w:rFonts w:ascii="Times New Roman" w:hAnsi="Times New Roman" w:cs="Times New Roman"/>
          <w:sz w:val="26"/>
          <w:szCs w:val="26"/>
          <w:lang w:val="en-US"/>
        </w:rPr>
        <w:t>резервного</w:t>
      </w:r>
      <w:proofErr w:type="spellEnd"/>
      <w:r w:rsid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51F1">
        <w:rPr>
          <w:rFonts w:ascii="Times New Roman" w:hAnsi="Times New Roman" w:cs="Times New Roman"/>
          <w:sz w:val="26"/>
          <w:szCs w:val="26"/>
          <w:lang w:val="en-US"/>
        </w:rPr>
        <w:t>фонда</w:t>
      </w:r>
      <w:proofErr w:type="spellEnd"/>
      <w:r w:rsid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израсходованы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51F1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="006951F1">
        <w:rPr>
          <w:rFonts w:ascii="Times New Roman" w:hAnsi="Times New Roman" w:cs="Times New Roman"/>
          <w:sz w:val="26"/>
          <w:szCs w:val="26"/>
          <w:lang w:val="en-US"/>
        </w:rPr>
        <w:t>полном</w:t>
      </w:r>
      <w:proofErr w:type="spellEnd"/>
      <w:r w:rsid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51F1">
        <w:rPr>
          <w:rFonts w:ascii="Times New Roman" w:hAnsi="Times New Roman" w:cs="Times New Roman"/>
          <w:sz w:val="26"/>
          <w:szCs w:val="26"/>
          <w:lang w:val="en-US"/>
        </w:rPr>
        <w:t>объеме</w:t>
      </w:r>
      <w:proofErr w:type="spellEnd"/>
      <w:r w:rsidR="006951F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6951F1" w:rsidRPr="006951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В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общем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объеме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расходов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резервныи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фонд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составляет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0,5</w:t>
      </w:r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 %,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что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не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противоречит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ограничению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установленному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ст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81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Бюджетного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кодекса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Российскои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 xml:space="preserve">̆ </w:t>
      </w:r>
      <w:proofErr w:type="spellStart"/>
      <w:r w:rsidRPr="003E40A2">
        <w:rPr>
          <w:rFonts w:ascii="Times New Roman" w:hAnsi="Times New Roman" w:cs="Times New Roman"/>
          <w:sz w:val="26"/>
          <w:szCs w:val="26"/>
          <w:lang w:val="en-US"/>
        </w:rPr>
        <w:t>Федерации</w:t>
      </w:r>
      <w:proofErr w:type="spellEnd"/>
      <w:r w:rsidRPr="003E40A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2C2AC1E" w14:textId="045A966C" w:rsidR="006951F1" w:rsidRPr="0088453E" w:rsidRDefault="00E4303A" w:rsidP="006951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Выводы:</w:t>
      </w:r>
    </w:p>
    <w:p w14:paraId="19ED835C" w14:textId="77777777" w:rsidR="00967D77" w:rsidRPr="00967D77" w:rsidRDefault="00967D77" w:rsidP="005337E1">
      <w:pPr>
        <w:numPr>
          <w:ilvl w:val="0"/>
          <w:numId w:val="2"/>
        </w:numPr>
        <w:tabs>
          <w:tab w:val="clear" w:pos="928"/>
          <w:tab w:val="num" w:pos="567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D77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5337E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 </w:t>
      </w:r>
      <w:r w:rsidRPr="00967D77">
        <w:rPr>
          <w:rFonts w:ascii="Times New Roman" w:hAnsi="Times New Roman" w:cs="Times New Roman"/>
          <w:sz w:val="26"/>
          <w:szCs w:val="26"/>
        </w:rPr>
        <w:t>исполнен:</w:t>
      </w:r>
    </w:p>
    <w:p w14:paraId="47D51CA8" w14:textId="77777777" w:rsidR="00967D77" w:rsidRPr="00967D77" w:rsidRDefault="00967D77" w:rsidP="005337E1">
      <w:pPr>
        <w:tabs>
          <w:tab w:val="num" w:pos="567"/>
          <w:tab w:val="num" w:pos="720"/>
          <w:tab w:val="left" w:pos="851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D77">
        <w:rPr>
          <w:rFonts w:ascii="Times New Roman" w:hAnsi="Times New Roman" w:cs="Times New Roman"/>
          <w:sz w:val="26"/>
          <w:szCs w:val="26"/>
        </w:rPr>
        <w:t xml:space="preserve">          - по доходам  </w:t>
      </w:r>
      <w:r w:rsidR="005337E1" w:rsidRPr="00D013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37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37E1" w:rsidRPr="00D01365">
        <w:rPr>
          <w:rFonts w:ascii="Times New Roman" w:eastAsia="Times New Roman" w:hAnsi="Times New Roman" w:cs="Times New Roman"/>
          <w:sz w:val="26"/>
          <w:szCs w:val="26"/>
          <w:lang w:eastAsia="ru-RU"/>
        </w:rPr>
        <w:t>046</w:t>
      </w:r>
      <w:r w:rsidR="0053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37E1" w:rsidRPr="00D01365">
        <w:rPr>
          <w:rFonts w:ascii="Times New Roman" w:eastAsia="Times New Roman" w:hAnsi="Times New Roman" w:cs="Times New Roman"/>
          <w:sz w:val="26"/>
          <w:szCs w:val="26"/>
          <w:lang w:eastAsia="ru-RU"/>
        </w:rPr>
        <w:t>998,3 тыс. рублей</w:t>
      </w:r>
      <w:r w:rsidR="005337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337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B9251F" w14:textId="77777777" w:rsidR="00967D77" w:rsidRDefault="00967D77" w:rsidP="005337E1">
      <w:pPr>
        <w:tabs>
          <w:tab w:val="num" w:pos="567"/>
          <w:tab w:val="num" w:pos="720"/>
          <w:tab w:val="left" w:pos="851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D77">
        <w:rPr>
          <w:rFonts w:ascii="Times New Roman" w:hAnsi="Times New Roman" w:cs="Times New Roman"/>
          <w:sz w:val="26"/>
          <w:szCs w:val="26"/>
        </w:rPr>
        <w:t xml:space="preserve">          - по расходам </w:t>
      </w:r>
      <w:r w:rsidR="005337E1" w:rsidRPr="00D013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37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37E1" w:rsidRPr="00D01365">
        <w:rPr>
          <w:rFonts w:ascii="Times New Roman" w:eastAsia="Times New Roman" w:hAnsi="Times New Roman" w:cs="Times New Roman"/>
          <w:sz w:val="26"/>
          <w:szCs w:val="26"/>
          <w:lang w:eastAsia="ru-RU"/>
        </w:rPr>
        <w:t>027</w:t>
      </w:r>
      <w:r w:rsidR="0053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37E1" w:rsidRPr="00D01365">
        <w:rPr>
          <w:rFonts w:ascii="Times New Roman" w:eastAsia="Times New Roman" w:hAnsi="Times New Roman" w:cs="Times New Roman"/>
          <w:sz w:val="26"/>
          <w:szCs w:val="26"/>
          <w:lang w:eastAsia="ru-RU"/>
        </w:rPr>
        <w:t>082,30 тыс. рублей</w:t>
      </w:r>
      <w:r w:rsidR="005337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337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D1EE61" w14:textId="77777777" w:rsidR="005337E1" w:rsidRDefault="005337E1" w:rsidP="005337E1">
      <w:pPr>
        <w:tabs>
          <w:tab w:val="num" w:pos="567"/>
          <w:tab w:val="num" w:pos="720"/>
          <w:tab w:val="left" w:pos="851"/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профицит  </w:t>
      </w:r>
      <w:r w:rsidRPr="00D01365">
        <w:rPr>
          <w:rFonts w:ascii="Times New Roman" w:eastAsia="Times New Roman" w:hAnsi="Times New Roman" w:cs="Times New Roman"/>
          <w:sz w:val="26"/>
          <w:szCs w:val="26"/>
          <w:lang w:eastAsia="ru-RU"/>
        </w:rPr>
        <w:t>19916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B2CA18" w14:textId="77777777" w:rsidR="005337E1" w:rsidRPr="00967D77" w:rsidRDefault="005337E1" w:rsidP="005337E1">
      <w:pPr>
        <w:tabs>
          <w:tab w:val="num" w:pos="567"/>
          <w:tab w:val="num" w:pos="720"/>
          <w:tab w:val="left" w:pos="851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5207071" w14:textId="77777777" w:rsidR="001A2F29" w:rsidRDefault="001A2F29" w:rsidP="001A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1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Финансовым органом МО «Зеленоградский городской округ» соблюдалось  бюджетное законодательство при разработке и принятии решений по составлению и исполнению бюджета муниципального образования «Зеленоградский гор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одской округ».</w:t>
      </w:r>
    </w:p>
    <w:p w14:paraId="4886523A" w14:textId="77777777" w:rsidR="001A2F29" w:rsidRPr="001A2F29" w:rsidRDefault="001A2F29" w:rsidP="001A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1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Публичные слушания по отчету об исполнении бюджета МО «Зеленоградский городской округ» состоялись 27.04.2017 года. По итогам проведения публичных слушаний принято решение: Одобрить проект отчета «Об исполнении бюджета муниципального образования «Зеленоградский городской округ» за 2016 год. Предложений, рекомендаций, обращений не поступало. </w:t>
      </w:r>
    </w:p>
    <w:p w14:paraId="637A746F" w14:textId="24FE5FE5" w:rsidR="00967D77" w:rsidRPr="00967D77" w:rsidRDefault="00967D77" w:rsidP="001A2F29">
      <w:pPr>
        <w:pStyle w:val="ConsNonformat"/>
        <w:tabs>
          <w:tab w:val="left" w:pos="426"/>
          <w:tab w:val="left" w:pos="567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67D77">
        <w:rPr>
          <w:rFonts w:ascii="Times New Roman" w:hAnsi="Times New Roman" w:cs="Times New Roman"/>
          <w:sz w:val="26"/>
          <w:szCs w:val="26"/>
        </w:rPr>
        <w:t>Отчет об исполн</w:t>
      </w:r>
      <w:r w:rsidR="001A2F29">
        <w:rPr>
          <w:rFonts w:ascii="Times New Roman" w:hAnsi="Times New Roman" w:cs="Times New Roman"/>
          <w:sz w:val="26"/>
          <w:szCs w:val="26"/>
        </w:rPr>
        <w:t xml:space="preserve">ении  местного  бюджета за 2016 </w:t>
      </w:r>
      <w:r w:rsidRPr="00967D77">
        <w:rPr>
          <w:rFonts w:ascii="Times New Roman" w:hAnsi="Times New Roman" w:cs="Times New Roman"/>
          <w:sz w:val="26"/>
          <w:szCs w:val="26"/>
        </w:rPr>
        <w:t>год является  достоверным.</w:t>
      </w:r>
    </w:p>
    <w:p w14:paraId="6BD1A6AF" w14:textId="77777777" w:rsidR="001A2F29" w:rsidRPr="00967D77" w:rsidRDefault="001A2F29" w:rsidP="00D73F2E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F468AE" w14:textId="77777777" w:rsidR="00967D77" w:rsidRPr="00967D77" w:rsidRDefault="00967D77" w:rsidP="005337E1">
      <w:pPr>
        <w:tabs>
          <w:tab w:val="left" w:pos="900"/>
        </w:tabs>
        <w:spacing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D77">
        <w:rPr>
          <w:rFonts w:ascii="Times New Roman" w:hAnsi="Times New Roman" w:cs="Times New Roman"/>
          <w:sz w:val="26"/>
          <w:szCs w:val="26"/>
        </w:rPr>
        <w:t xml:space="preserve">Учитывая перечисленное выше, </w:t>
      </w:r>
      <w:r w:rsidR="001A2F29">
        <w:rPr>
          <w:rFonts w:ascii="Times New Roman" w:hAnsi="Times New Roman" w:cs="Times New Roman"/>
          <w:sz w:val="26"/>
          <w:szCs w:val="26"/>
        </w:rPr>
        <w:t xml:space="preserve"> контрольно-счетная комиссия муниципального образования «Зеленоградский городской округ» </w:t>
      </w:r>
      <w:r w:rsidRPr="00967D77">
        <w:rPr>
          <w:rFonts w:ascii="Times New Roman" w:hAnsi="Times New Roman" w:cs="Times New Roman"/>
          <w:b/>
          <w:sz w:val="26"/>
          <w:szCs w:val="26"/>
        </w:rPr>
        <w:t>предлагает:</w:t>
      </w:r>
    </w:p>
    <w:p w14:paraId="0F60C4A3" w14:textId="3BDAEEB9" w:rsidR="00967D77" w:rsidRPr="00967D77" w:rsidRDefault="00967D77" w:rsidP="005337E1">
      <w:pPr>
        <w:numPr>
          <w:ilvl w:val="0"/>
          <w:numId w:val="3"/>
        </w:numPr>
        <w:tabs>
          <w:tab w:val="clear" w:pos="1320"/>
          <w:tab w:val="left" w:pos="900"/>
          <w:tab w:val="num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D77">
        <w:rPr>
          <w:rFonts w:ascii="Times New Roman" w:hAnsi="Times New Roman" w:cs="Times New Roman"/>
          <w:sz w:val="26"/>
          <w:szCs w:val="26"/>
        </w:rPr>
        <w:t xml:space="preserve"> Признать годовую отчетность, представленную участниками бюджетного процесса </w:t>
      </w:r>
      <w:r w:rsidR="0088453E">
        <w:rPr>
          <w:rFonts w:ascii="Times New Roman" w:hAnsi="Times New Roman" w:cs="Times New Roman"/>
          <w:sz w:val="26"/>
          <w:szCs w:val="26"/>
        </w:rPr>
        <w:t>достоверной</w:t>
      </w:r>
      <w:r w:rsidRPr="00967D77">
        <w:rPr>
          <w:rFonts w:ascii="Times New Roman" w:hAnsi="Times New Roman" w:cs="Times New Roman"/>
          <w:sz w:val="26"/>
          <w:szCs w:val="26"/>
        </w:rPr>
        <w:t>.</w:t>
      </w:r>
    </w:p>
    <w:p w14:paraId="0E646A80" w14:textId="77777777" w:rsidR="001B31E7" w:rsidRDefault="001A2F29" w:rsidP="00D73F2E">
      <w:pPr>
        <w:numPr>
          <w:ilvl w:val="0"/>
          <w:numId w:val="3"/>
        </w:numPr>
        <w:tabs>
          <w:tab w:val="clear" w:pos="1320"/>
          <w:tab w:val="left" w:pos="900"/>
          <w:tab w:val="num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Окружному Совету депутатов муниципального образования «Зеленоградский городской округ»</w:t>
      </w:r>
      <w:r w:rsidR="00967D77" w:rsidRPr="00967D77">
        <w:rPr>
          <w:rFonts w:ascii="Times New Roman" w:hAnsi="Times New Roman" w:cs="Times New Roman"/>
          <w:sz w:val="26"/>
          <w:szCs w:val="26"/>
        </w:rPr>
        <w:t xml:space="preserve"> принять решение об утверждении отчета</w:t>
      </w:r>
      <w:r>
        <w:rPr>
          <w:rFonts w:ascii="Times New Roman" w:hAnsi="Times New Roman" w:cs="Times New Roman"/>
          <w:sz w:val="26"/>
          <w:szCs w:val="26"/>
        </w:rPr>
        <w:t xml:space="preserve"> об исполнении бюджета муниципального образования «Зеленоградский городской округ» за 2016</w:t>
      </w:r>
      <w:r w:rsidR="00967D77" w:rsidRPr="00967D77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3D565657" w14:textId="77777777" w:rsidR="00D73F2E" w:rsidRPr="00D73F2E" w:rsidRDefault="00D73F2E" w:rsidP="00D73F2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3B1708" w14:textId="77777777" w:rsidR="00D01365" w:rsidRDefault="00D01365" w:rsidP="00D01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контрольно-счетной комиссии </w:t>
      </w:r>
    </w:p>
    <w:p w14:paraId="59EF5610" w14:textId="77777777" w:rsidR="00D01365" w:rsidRDefault="00D01365" w:rsidP="00D01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14:paraId="4DC57A94" w14:textId="77777777" w:rsidR="001B31E7" w:rsidRDefault="00D01365" w:rsidP="00D013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«Зеленоградский городской округ»</w:t>
      </w:r>
      <w:r w:rsidR="001B31E7" w:rsidRPr="00D0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B31E7" w:rsidRPr="00D0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И.С. Афанасьева</w:t>
      </w:r>
    </w:p>
    <w:sectPr w:rsidR="001B31E7" w:rsidSect="008F19A6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9CB8E" w14:textId="77777777" w:rsidR="00E4303A" w:rsidRDefault="00E4303A" w:rsidP="00733A0B">
      <w:pPr>
        <w:spacing w:after="0" w:line="240" w:lineRule="auto"/>
      </w:pPr>
      <w:r>
        <w:separator/>
      </w:r>
    </w:p>
  </w:endnote>
  <w:endnote w:type="continuationSeparator" w:id="0">
    <w:p w14:paraId="72E545F9" w14:textId="77777777" w:rsidR="00E4303A" w:rsidRDefault="00E4303A" w:rsidP="0073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575168"/>
      <w:docPartObj>
        <w:docPartGallery w:val="Page Numbers (Bottom of Page)"/>
        <w:docPartUnique/>
      </w:docPartObj>
    </w:sdtPr>
    <w:sdtEndPr/>
    <w:sdtContent>
      <w:p w14:paraId="68C2E7D4" w14:textId="77777777" w:rsidR="00E4303A" w:rsidRDefault="00E430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88">
          <w:rPr>
            <w:noProof/>
          </w:rPr>
          <w:t>12</w:t>
        </w:r>
        <w:r>
          <w:fldChar w:fldCharType="end"/>
        </w:r>
      </w:p>
    </w:sdtContent>
  </w:sdt>
  <w:p w14:paraId="1844AC40" w14:textId="77777777" w:rsidR="00E4303A" w:rsidRDefault="00E4303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4F8D" w14:textId="77777777" w:rsidR="00E4303A" w:rsidRDefault="00E4303A" w:rsidP="00733A0B">
      <w:pPr>
        <w:spacing w:after="0" w:line="240" w:lineRule="auto"/>
      </w:pPr>
      <w:r>
        <w:separator/>
      </w:r>
    </w:p>
  </w:footnote>
  <w:footnote w:type="continuationSeparator" w:id="0">
    <w:p w14:paraId="1B993573" w14:textId="77777777" w:rsidR="00E4303A" w:rsidRDefault="00E4303A" w:rsidP="0073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3086A"/>
    <w:multiLevelType w:val="hybridMultilevel"/>
    <w:tmpl w:val="B5A87F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45227BC"/>
    <w:multiLevelType w:val="hybridMultilevel"/>
    <w:tmpl w:val="F2B22150"/>
    <w:lvl w:ilvl="0" w:tplc="0E4CF70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E63569"/>
    <w:multiLevelType w:val="hybridMultilevel"/>
    <w:tmpl w:val="81D09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0F6067"/>
    <w:multiLevelType w:val="hybridMultilevel"/>
    <w:tmpl w:val="95B27312"/>
    <w:lvl w:ilvl="0" w:tplc="FFD061A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043B68"/>
    <w:multiLevelType w:val="multilevel"/>
    <w:tmpl w:val="7F7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98"/>
    <w:rsid w:val="00001E8F"/>
    <w:rsid w:val="00003A4F"/>
    <w:rsid w:val="00023808"/>
    <w:rsid w:val="00035A5F"/>
    <w:rsid w:val="000413D4"/>
    <w:rsid w:val="000433C4"/>
    <w:rsid w:val="000542FB"/>
    <w:rsid w:val="000701C8"/>
    <w:rsid w:val="00084EFC"/>
    <w:rsid w:val="000855A1"/>
    <w:rsid w:val="000864C0"/>
    <w:rsid w:val="000A570D"/>
    <w:rsid w:val="000C4097"/>
    <w:rsid w:val="00100626"/>
    <w:rsid w:val="00103173"/>
    <w:rsid w:val="00114988"/>
    <w:rsid w:val="00117234"/>
    <w:rsid w:val="00123C3B"/>
    <w:rsid w:val="00134189"/>
    <w:rsid w:val="00146EF2"/>
    <w:rsid w:val="00154A24"/>
    <w:rsid w:val="001603F5"/>
    <w:rsid w:val="00162B5A"/>
    <w:rsid w:val="00176624"/>
    <w:rsid w:val="00185EEE"/>
    <w:rsid w:val="001A2F29"/>
    <w:rsid w:val="001A6308"/>
    <w:rsid w:val="001B31E7"/>
    <w:rsid w:val="001B6B3D"/>
    <w:rsid w:val="001B7BA5"/>
    <w:rsid w:val="001C1865"/>
    <w:rsid w:val="001C23B8"/>
    <w:rsid w:val="001C3AFE"/>
    <w:rsid w:val="001D36A2"/>
    <w:rsid w:val="001D5705"/>
    <w:rsid w:val="001E108A"/>
    <w:rsid w:val="001E30CA"/>
    <w:rsid w:val="001F248C"/>
    <w:rsid w:val="001F6486"/>
    <w:rsid w:val="001F6E1B"/>
    <w:rsid w:val="0022417D"/>
    <w:rsid w:val="00234A1A"/>
    <w:rsid w:val="00241C98"/>
    <w:rsid w:val="002615AB"/>
    <w:rsid w:val="00287919"/>
    <w:rsid w:val="0029329E"/>
    <w:rsid w:val="002B49D2"/>
    <w:rsid w:val="002D41DC"/>
    <w:rsid w:val="002E29ED"/>
    <w:rsid w:val="002E5EC9"/>
    <w:rsid w:val="002F195A"/>
    <w:rsid w:val="002F214D"/>
    <w:rsid w:val="002F5133"/>
    <w:rsid w:val="00300FB3"/>
    <w:rsid w:val="0030290E"/>
    <w:rsid w:val="00315F1A"/>
    <w:rsid w:val="00320ACC"/>
    <w:rsid w:val="00323829"/>
    <w:rsid w:val="00327391"/>
    <w:rsid w:val="003326B5"/>
    <w:rsid w:val="00332E2D"/>
    <w:rsid w:val="00333645"/>
    <w:rsid w:val="00337ED7"/>
    <w:rsid w:val="0034026E"/>
    <w:rsid w:val="00361ACB"/>
    <w:rsid w:val="00367611"/>
    <w:rsid w:val="00370D44"/>
    <w:rsid w:val="0038132C"/>
    <w:rsid w:val="003A37F3"/>
    <w:rsid w:val="003B0FA0"/>
    <w:rsid w:val="003C18A8"/>
    <w:rsid w:val="003E40A2"/>
    <w:rsid w:val="003F7D0B"/>
    <w:rsid w:val="004025F3"/>
    <w:rsid w:val="00407E20"/>
    <w:rsid w:val="00412078"/>
    <w:rsid w:val="00414776"/>
    <w:rsid w:val="004306CF"/>
    <w:rsid w:val="00430957"/>
    <w:rsid w:val="00431D6D"/>
    <w:rsid w:val="00432869"/>
    <w:rsid w:val="00447A05"/>
    <w:rsid w:val="004502EA"/>
    <w:rsid w:val="004551A7"/>
    <w:rsid w:val="00456BEA"/>
    <w:rsid w:val="00460824"/>
    <w:rsid w:val="004650F6"/>
    <w:rsid w:val="00466B11"/>
    <w:rsid w:val="00476798"/>
    <w:rsid w:val="004811DF"/>
    <w:rsid w:val="00482C36"/>
    <w:rsid w:val="00484BF0"/>
    <w:rsid w:val="004903EF"/>
    <w:rsid w:val="004904C2"/>
    <w:rsid w:val="0049679F"/>
    <w:rsid w:val="004974EF"/>
    <w:rsid w:val="004B648B"/>
    <w:rsid w:val="004B71C0"/>
    <w:rsid w:val="004C2C3E"/>
    <w:rsid w:val="004D0A23"/>
    <w:rsid w:val="004D375A"/>
    <w:rsid w:val="004D4805"/>
    <w:rsid w:val="004E01CC"/>
    <w:rsid w:val="004E0B74"/>
    <w:rsid w:val="004E2A0E"/>
    <w:rsid w:val="004E7A17"/>
    <w:rsid w:val="005100E6"/>
    <w:rsid w:val="00511C20"/>
    <w:rsid w:val="005337E1"/>
    <w:rsid w:val="00546BE1"/>
    <w:rsid w:val="00551E1D"/>
    <w:rsid w:val="00552482"/>
    <w:rsid w:val="00557B17"/>
    <w:rsid w:val="005701A7"/>
    <w:rsid w:val="00586945"/>
    <w:rsid w:val="0059027C"/>
    <w:rsid w:val="00590E4D"/>
    <w:rsid w:val="00596246"/>
    <w:rsid w:val="005A194E"/>
    <w:rsid w:val="005A5E71"/>
    <w:rsid w:val="005A7AAB"/>
    <w:rsid w:val="005B6EB3"/>
    <w:rsid w:val="005C2AD1"/>
    <w:rsid w:val="005D0B3B"/>
    <w:rsid w:val="005E6535"/>
    <w:rsid w:val="005F4F88"/>
    <w:rsid w:val="0060203A"/>
    <w:rsid w:val="006061E9"/>
    <w:rsid w:val="0063160B"/>
    <w:rsid w:val="00640397"/>
    <w:rsid w:val="006552FC"/>
    <w:rsid w:val="00656629"/>
    <w:rsid w:val="0066255E"/>
    <w:rsid w:val="00665ECE"/>
    <w:rsid w:val="00677390"/>
    <w:rsid w:val="00686E76"/>
    <w:rsid w:val="006906AE"/>
    <w:rsid w:val="0069208C"/>
    <w:rsid w:val="00693A0F"/>
    <w:rsid w:val="00694774"/>
    <w:rsid w:val="006951F1"/>
    <w:rsid w:val="006A31B4"/>
    <w:rsid w:val="006A3520"/>
    <w:rsid w:val="006B30A0"/>
    <w:rsid w:val="006B66EA"/>
    <w:rsid w:val="006B6F9C"/>
    <w:rsid w:val="006C0FCD"/>
    <w:rsid w:val="006E66B6"/>
    <w:rsid w:val="007012F8"/>
    <w:rsid w:val="00704D36"/>
    <w:rsid w:val="00707CBF"/>
    <w:rsid w:val="00730819"/>
    <w:rsid w:val="00731CD6"/>
    <w:rsid w:val="00733A0B"/>
    <w:rsid w:val="00733AA2"/>
    <w:rsid w:val="00737657"/>
    <w:rsid w:val="00746315"/>
    <w:rsid w:val="007476CB"/>
    <w:rsid w:val="007542D0"/>
    <w:rsid w:val="00762B78"/>
    <w:rsid w:val="0076609D"/>
    <w:rsid w:val="0077484A"/>
    <w:rsid w:val="00774A82"/>
    <w:rsid w:val="0077715A"/>
    <w:rsid w:val="00790103"/>
    <w:rsid w:val="00791F1A"/>
    <w:rsid w:val="007B023F"/>
    <w:rsid w:val="007D6D0D"/>
    <w:rsid w:val="007E5565"/>
    <w:rsid w:val="007F10CC"/>
    <w:rsid w:val="007F54F3"/>
    <w:rsid w:val="00804DA5"/>
    <w:rsid w:val="00814B04"/>
    <w:rsid w:val="008201B4"/>
    <w:rsid w:val="0083141B"/>
    <w:rsid w:val="00834549"/>
    <w:rsid w:val="00850C31"/>
    <w:rsid w:val="008603D2"/>
    <w:rsid w:val="008664A1"/>
    <w:rsid w:val="0088424D"/>
    <w:rsid w:val="0088453E"/>
    <w:rsid w:val="008A46E7"/>
    <w:rsid w:val="008F19A6"/>
    <w:rsid w:val="008F76AE"/>
    <w:rsid w:val="00903957"/>
    <w:rsid w:val="0090655A"/>
    <w:rsid w:val="00964448"/>
    <w:rsid w:val="00967D77"/>
    <w:rsid w:val="0097734C"/>
    <w:rsid w:val="00981259"/>
    <w:rsid w:val="00997475"/>
    <w:rsid w:val="009A0A90"/>
    <w:rsid w:val="009B06D6"/>
    <w:rsid w:val="009D201B"/>
    <w:rsid w:val="009D69D0"/>
    <w:rsid w:val="009F3351"/>
    <w:rsid w:val="00A06DA3"/>
    <w:rsid w:val="00A1077E"/>
    <w:rsid w:val="00A10999"/>
    <w:rsid w:val="00A15BCB"/>
    <w:rsid w:val="00A218B2"/>
    <w:rsid w:val="00A33774"/>
    <w:rsid w:val="00A3390F"/>
    <w:rsid w:val="00A343C1"/>
    <w:rsid w:val="00A51A6B"/>
    <w:rsid w:val="00A556E8"/>
    <w:rsid w:val="00A71BD5"/>
    <w:rsid w:val="00A755C1"/>
    <w:rsid w:val="00A779C1"/>
    <w:rsid w:val="00A855BB"/>
    <w:rsid w:val="00AB72C7"/>
    <w:rsid w:val="00AB7EEB"/>
    <w:rsid w:val="00AC0C2B"/>
    <w:rsid w:val="00AD265B"/>
    <w:rsid w:val="00AD456D"/>
    <w:rsid w:val="00AD6094"/>
    <w:rsid w:val="00AE4D24"/>
    <w:rsid w:val="00B06801"/>
    <w:rsid w:val="00B06BCC"/>
    <w:rsid w:val="00B07A31"/>
    <w:rsid w:val="00B16255"/>
    <w:rsid w:val="00B168C4"/>
    <w:rsid w:val="00B17907"/>
    <w:rsid w:val="00B26F41"/>
    <w:rsid w:val="00B40CB6"/>
    <w:rsid w:val="00B42628"/>
    <w:rsid w:val="00B427D0"/>
    <w:rsid w:val="00B47511"/>
    <w:rsid w:val="00B517F2"/>
    <w:rsid w:val="00B51C48"/>
    <w:rsid w:val="00B600B8"/>
    <w:rsid w:val="00B605D6"/>
    <w:rsid w:val="00B743FA"/>
    <w:rsid w:val="00B80A59"/>
    <w:rsid w:val="00BA2047"/>
    <w:rsid w:val="00BB3517"/>
    <w:rsid w:val="00BD4345"/>
    <w:rsid w:val="00BD44D9"/>
    <w:rsid w:val="00BD4A28"/>
    <w:rsid w:val="00BE1C41"/>
    <w:rsid w:val="00BE1E83"/>
    <w:rsid w:val="00BF24FA"/>
    <w:rsid w:val="00BF6258"/>
    <w:rsid w:val="00C27455"/>
    <w:rsid w:val="00C304C6"/>
    <w:rsid w:val="00C51B51"/>
    <w:rsid w:val="00C600EC"/>
    <w:rsid w:val="00C74CE9"/>
    <w:rsid w:val="00C802A1"/>
    <w:rsid w:val="00C84F6D"/>
    <w:rsid w:val="00C972EE"/>
    <w:rsid w:val="00CA5C31"/>
    <w:rsid w:val="00CB2559"/>
    <w:rsid w:val="00CB660F"/>
    <w:rsid w:val="00CC710A"/>
    <w:rsid w:val="00CD1803"/>
    <w:rsid w:val="00CD1BBA"/>
    <w:rsid w:val="00CD4364"/>
    <w:rsid w:val="00CF686C"/>
    <w:rsid w:val="00D01365"/>
    <w:rsid w:val="00D04ADC"/>
    <w:rsid w:val="00D05B2F"/>
    <w:rsid w:val="00D14585"/>
    <w:rsid w:val="00D15818"/>
    <w:rsid w:val="00D2287F"/>
    <w:rsid w:val="00D25422"/>
    <w:rsid w:val="00D32951"/>
    <w:rsid w:val="00D35761"/>
    <w:rsid w:val="00D43FDD"/>
    <w:rsid w:val="00D52F48"/>
    <w:rsid w:val="00D73F2E"/>
    <w:rsid w:val="00D74A50"/>
    <w:rsid w:val="00D76382"/>
    <w:rsid w:val="00D81A44"/>
    <w:rsid w:val="00D8525C"/>
    <w:rsid w:val="00DA4817"/>
    <w:rsid w:val="00DA6525"/>
    <w:rsid w:val="00DA68E9"/>
    <w:rsid w:val="00DB176E"/>
    <w:rsid w:val="00DB5381"/>
    <w:rsid w:val="00DC020A"/>
    <w:rsid w:val="00DC0381"/>
    <w:rsid w:val="00DC3C0B"/>
    <w:rsid w:val="00DD54D2"/>
    <w:rsid w:val="00DE1A02"/>
    <w:rsid w:val="00E07209"/>
    <w:rsid w:val="00E11E0B"/>
    <w:rsid w:val="00E405C5"/>
    <w:rsid w:val="00E4303A"/>
    <w:rsid w:val="00E45A9A"/>
    <w:rsid w:val="00E61407"/>
    <w:rsid w:val="00E62A04"/>
    <w:rsid w:val="00E63969"/>
    <w:rsid w:val="00E65D2C"/>
    <w:rsid w:val="00E72DC1"/>
    <w:rsid w:val="00E75684"/>
    <w:rsid w:val="00E85DAB"/>
    <w:rsid w:val="00E877E7"/>
    <w:rsid w:val="00E93F7D"/>
    <w:rsid w:val="00EA44ED"/>
    <w:rsid w:val="00EB4A04"/>
    <w:rsid w:val="00EB4CFA"/>
    <w:rsid w:val="00ED51EF"/>
    <w:rsid w:val="00EE2CCB"/>
    <w:rsid w:val="00EE79A7"/>
    <w:rsid w:val="00F075BA"/>
    <w:rsid w:val="00F24159"/>
    <w:rsid w:val="00F35617"/>
    <w:rsid w:val="00F35793"/>
    <w:rsid w:val="00F4210A"/>
    <w:rsid w:val="00F43210"/>
    <w:rsid w:val="00F623E6"/>
    <w:rsid w:val="00F8419E"/>
    <w:rsid w:val="00F87260"/>
    <w:rsid w:val="00F94CAF"/>
    <w:rsid w:val="00FA3821"/>
    <w:rsid w:val="00FA76F4"/>
    <w:rsid w:val="00FC4BF9"/>
    <w:rsid w:val="00FE151D"/>
    <w:rsid w:val="00FE630C"/>
    <w:rsid w:val="00FF2D39"/>
    <w:rsid w:val="00FF525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21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17"/>
    <w:pPr>
      <w:ind w:left="720"/>
      <w:contextualSpacing/>
    </w:pPr>
  </w:style>
  <w:style w:type="table" w:styleId="a4">
    <w:name w:val="Table Grid"/>
    <w:basedOn w:val="a1"/>
    <w:uiPriority w:val="59"/>
    <w:rsid w:val="00F2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A0B"/>
  </w:style>
  <w:style w:type="paragraph" w:styleId="a7">
    <w:name w:val="footer"/>
    <w:basedOn w:val="a"/>
    <w:link w:val="a8"/>
    <w:uiPriority w:val="99"/>
    <w:unhideWhenUsed/>
    <w:rsid w:val="0073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A0B"/>
  </w:style>
  <w:style w:type="paragraph" w:styleId="a9">
    <w:name w:val="Balloon Text"/>
    <w:basedOn w:val="a"/>
    <w:link w:val="aa"/>
    <w:uiPriority w:val="99"/>
    <w:semiHidden/>
    <w:unhideWhenUsed/>
    <w:rsid w:val="001A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3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967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967D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23C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17"/>
    <w:pPr>
      <w:ind w:left="720"/>
      <w:contextualSpacing/>
    </w:pPr>
  </w:style>
  <w:style w:type="table" w:styleId="a4">
    <w:name w:val="Table Grid"/>
    <w:basedOn w:val="a1"/>
    <w:uiPriority w:val="59"/>
    <w:rsid w:val="00F2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A0B"/>
  </w:style>
  <w:style w:type="paragraph" w:styleId="a7">
    <w:name w:val="footer"/>
    <w:basedOn w:val="a"/>
    <w:link w:val="a8"/>
    <w:uiPriority w:val="99"/>
    <w:unhideWhenUsed/>
    <w:rsid w:val="0073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A0B"/>
  </w:style>
  <w:style w:type="paragraph" w:styleId="a9">
    <w:name w:val="Balloon Text"/>
    <w:basedOn w:val="a"/>
    <w:link w:val="aa"/>
    <w:uiPriority w:val="99"/>
    <w:semiHidden/>
    <w:unhideWhenUsed/>
    <w:rsid w:val="001A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3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967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967D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23C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87353.16</c:v>
                </c:pt>
                <c:pt idx="1">
                  <c:v>196148.81</c:v>
                </c:pt>
                <c:pt idx="2">
                  <c:v>138071.79</c:v>
                </c:pt>
                <c:pt idx="3">
                  <c:v>373353.17</c:v>
                </c:pt>
                <c:pt idx="4">
                  <c:v>15368.29</c:v>
                </c:pt>
                <c:pt idx="5">
                  <c:v>29943.43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118151.1</c:v>
                </c:pt>
                <c:pt idx="1">
                  <c:v>237115.5</c:v>
                </c:pt>
                <c:pt idx="2">
                  <c:v>216378.7</c:v>
                </c:pt>
                <c:pt idx="3">
                  <c:v>357608.3</c:v>
                </c:pt>
                <c:pt idx="4">
                  <c:v>59330.0</c:v>
                </c:pt>
                <c:pt idx="5">
                  <c:v>34668.1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5341224"/>
        <c:axId val="2104608232"/>
        <c:axId val="0"/>
      </c:bar3DChart>
      <c:catAx>
        <c:axId val="2135341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104608232"/>
        <c:crosses val="autoZero"/>
        <c:auto val="1"/>
        <c:lblAlgn val="ctr"/>
        <c:lblOffset val="100"/>
        <c:noMultiLvlLbl val="0"/>
      </c:catAx>
      <c:valAx>
        <c:axId val="2104608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5341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1198-32A9-B840-9190-C6BF1DA4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3278</Words>
  <Characters>18687</Characters>
  <Application>Microsoft Macintosh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Иришка</cp:lastModifiedBy>
  <cp:revision>7</cp:revision>
  <cp:lastPrinted>2017-05-22T17:41:00Z</cp:lastPrinted>
  <dcterms:created xsi:type="dcterms:W3CDTF">2017-05-15T08:08:00Z</dcterms:created>
  <dcterms:modified xsi:type="dcterms:W3CDTF">2017-06-30T15:38:00Z</dcterms:modified>
</cp:coreProperties>
</file>