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B5454" w14:textId="77777777" w:rsidR="006C7801" w:rsidRPr="001F1902" w:rsidRDefault="006C7801" w:rsidP="006C780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384"/>
        <w:gridCol w:w="8022"/>
      </w:tblGrid>
      <w:tr w:rsidR="006C7801" w:rsidRPr="001F1902" w14:paraId="67933DAF" w14:textId="77777777" w:rsidTr="006C7801">
        <w:tc>
          <w:tcPr>
            <w:tcW w:w="1384" w:type="dxa"/>
          </w:tcPr>
          <w:p w14:paraId="6C1EF5C7" w14:textId="77777777" w:rsidR="006C7801" w:rsidRPr="001F1902" w:rsidRDefault="006C7801" w:rsidP="006C7801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drawing>
                <wp:inline distT="0" distB="0" distL="0" distR="0" wp14:anchorId="555DE821" wp14:editId="0E9F163A">
                  <wp:extent cx="784860" cy="952500"/>
                  <wp:effectExtent l="0" t="0" r="0" b="0"/>
                  <wp:docPr id="1" name="Рисунок 1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14:paraId="7AC7B645" w14:textId="77777777" w:rsidR="006C7801" w:rsidRPr="001F1902" w:rsidRDefault="006C7801" w:rsidP="006C7801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Российская  Федерация</w:t>
            </w:r>
          </w:p>
          <w:p w14:paraId="5AA87352" w14:textId="77777777" w:rsidR="006C7801" w:rsidRPr="001F1902" w:rsidRDefault="006C7801" w:rsidP="006C7801">
            <w:pPr>
              <w:keepNext/>
              <w:tabs>
                <w:tab w:val="left" w:pos="90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</w:t>
            </w:r>
            <w:r w:rsidRPr="001F19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Калининградская  область  </w:t>
            </w:r>
          </w:p>
          <w:p w14:paraId="0B5CED2E" w14:textId="77777777" w:rsidR="006C7801" w:rsidRPr="001F1902" w:rsidRDefault="006C7801" w:rsidP="006C7801">
            <w:pPr>
              <w:keepNext/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 xml:space="preserve">окружной СОВЕТ </w:t>
            </w: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ДЕПУТАТОВ</w:t>
            </w:r>
          </w:p>
          <w:p w14:paraId="0703AFC4" w14:textId="77777777" w:rsidR="006C7801" w:rsidRPr="001F1902" w:rsidRDefault="006C7801" w:rsidP="006C7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КОМИССИЯ</w:t>
            </w:r>
          </w:p>
          <w:p w14:paraId="337AB291" w14:textId="77777777" w:rsidR="006C7801" w:rsidRPr="001F1902" w:rsidRDefault="006C7801" w:rsidP="006C78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МУНИЦИПАЛЬНОГО </w:t>
            </w:r>
            <w:r w:rsidRPr="001F19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ОБРАЗОВАНИЯ</w:t>
            </w:r>
          </w:p>
          <w:p w14:paraId="05213FA5" w14:textId="77777777" w:rsidR="006C7801" w:rsidRPr="001F1902" w:rsidRDefault="006C7801" w:rsidP="006C7801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 xml:space="preserve">«Зеленоградский городской </w:t>
            </w:r>
            <w:r w:rsidRPr="001F1902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  <w:lang w:eastAsia="ru-RU"/>
              </w:rPr>
              <w:t>округ»</w:t>
            </w:r>
          </w:p>
        </w:tc>
      </w:tr>
    </w:tbl>
    <w:p w14:paraId="50EF4738" w14:textId="47891A4A" w:rsidR="006C7801" w:rsidRPr="00BE70BE" w:rsidRDefault="006C7801" w:rsidP="00BE70B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190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24798E" wp14:editId="7A57DED3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5943600" cy="0"/>
                <wp:effectExtent l="40005" t="39370" r="45720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.6pt" to="469.35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" o:allowincell="f" strokecolor="#36f" strokeweight="6pt"/>
            </w:pict>
          </mc:Fallback>
        </mc:AlternateContent>
      </w:r>
    </w:p>
    <w:p w14:paraId="068C1301" w14:textId="77777777" w:rsidR="006C7801" w:rsidRPr="001F1902" w:rsidRDefault="006C7801" w:rsidP="006C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6C1B0CE" w14:textId="77777777" w:rsidR="006C7801" w:rsidRDefault="006C7801" w:rsidP="006C780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проект решения окружного Совета депутатов муниципального образования «Зеленоградский городской округ» «О внесении изменений в решение окружного Совета депутатов муниципального образования «Зеленоградский городской округ» от 15 декабря 2017 года № 180 «О бюджете муниципального образования «Зеленоградский городской округ» на 2018 год и плановый период 2019 и 2020 годов»</w:t>
      </w:r>
    </w:p>
    <w:p w14:paraId="0FA8A575" w14:textId="77777777" w:rsidR="006C7801" w:rsidRPr="0004389F" w:rsidRDefault="006C7801" w:rsidP="006C780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26.11. 2018</w:t>
      </w:r>
      <w:r w:rsidRP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0438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г. Зеленоградск</w:t>
      </w:r>
    </w:p>
    <w:p w14:paraId="53E02C14" w14:textId="77777777" w:rsidR="006C7801" w:rsidRPr="004B31E3" w:rsidRDefault="006C7801" w:rsidP="006C78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>Контрольно-счетной комиссией муниципального образования «З</w:t>
      </w:r>
      <w:r>
        <w:rPr>
          <w:rFonts w:ascii="Times New Roman" w:hAnsi="Times New Roman" w:cs="Times New Roman"/>
          <w:sz w:val="26"/>
          <w:szCs w:val="26"/>
        </w:rPr>
        <w:t xml:space="preserve">еленоградский городской округ» </w:t>
      </w:r>
      <w:r w:rsidRPr="004B31E3">
        <w:rPr>
          <w:rFonts w:ascii="Times New Roman" w:hAnsi="Times New Roman" w:cs="Times New Roman"/>
          <w:sz w:val="26"/>
          <w:szCs w:val="26"/>
        </w:rPr>
        <w:t>подготовлено заключение в соответствии с требованиями:</w:t>
      </w:r>
    </w:p>
    <w:p w14:paraId="5A07EC68" w14:textId="77777777" w:rsidR="006C7801" w:rsidRPr="004B31E3" w:rsidRDefault="006C7801" w:rsidP="006C780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B31E3">
        <w:rPr>
          <w:rFonts w:ascii="Times New Roman" w:hAnsi="Times New Roman" w:cs="Times New Roman"/>
          <w:sz w:val="26"/>
          <w:szCs w:val="26"/>
        </w:rPr>
        <w:t>статьи 264.4 Бюджетного кодекса РФ;</w:t>
      </w:r>
    </w:p>
    <w:p w14:paraId="7D053642" w14:textId="77777777" w:rsidR="006C7801" w:rsidRPr="004B31E3" w:rsidRDefault="006C7801" w:rsidP="006C78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B31E3">
        <w:rPr>
          <w:rFonts w:ascii="Times New Roman" w:hAnsi="Times New Roman" w:cs="Times New Roman"/>
          <w:sz w:val="26"/>
          <w:szCs w:val="26"/>
        </w:rPr>
        <w:t>статьи 19 Положения о бюджетном процессе в муниципальном образовании «Зеленоградский городской округ», утвержденного решением окружного Совета депутатов МО «Зеленоградский городской округ» от 16.12.2015 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31E3">
        <w:rPr>
          <w:rFonts w:ascii="Times New Roman" w:hAnsi="Times New Roman" w:cs="Times New Roman"/>
          <w:sz w:val="26"/>
          <w:szCs w:val="26"/>
        </w:rPr>
        <w:t>330.</w:t>
      </w:r>
    </w:p>
    <w:p w14:paraId="4BFF7212" w14:textId="77777777" w:rsidR="006C7801" w:rsidRPr="004B31E3" w:rsidRDefault="006C7801" w:rsidP="006C78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>Заключение подготовлено на основании данных:</w:t>
      </w:r>
    </w:p>
    <w:p w14:paraId="21C7EC31" w14:textId="77777777" w:rsidR="006C7801" w:rsidRPr="00B7276A" w:rsidRDefault="006C7801" w:rsidP="006C78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31E3">
        <w:rPr>
          <w:rFonts w:ascii="Times New Roman" w:hAnsi="Times New Roman" w:cs="Times New Roman"/>
          <w:sz w:val="26"/>
          <w:szCs w:val="26"/>
        </w:rPr>
        <w:t xml:space="preserve">- проекта решения  окружного Совета депутатов муниципального образования «Зеленоградский городской округ» «О внесении изменений в решение окружного Совета депутатов муниципального образования «Зеленоградский городской </w:t>
      </w:r>
      <w:r>
        <w:rPr>
          <w:rFonts w:ascii="Times New Roman" w:hAnsi="Times New Roman" w:cs="Times New Roman"/>
          <w:sz w:val="26"/>
          <w:szCs w:val="26"/>
        </w:rPr>
        <w:t>округ» от 15 декабря 2017</w:t>
      </w:r>
      <w:r w:rsidRPr="004B31E3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180</w:t>
      </w:r>
      <w:r w:rsidRPr="004B31E3">
        <w:rPr>
          <w:rFonts w:ascii="Times New Roman" w:hAnsi="Times New Roman" w:cs="Times New Roman"/>
          <w:sz w:val="26"/>
          <w:szCs w:val="26"/>
        </w:rPr>
        <w:t xml:space="preserve"> «О бюджете муниципального образования «Зеленоградски</w:t>
      </w:r>
      <w:r>
        <w:rPr>
          <w:rFonts w:ascii="Times New Roman" w:hAnsi="Times New Roman" w:cs="Times New Roman"/>
          <w:sz w:val="26"/>
          <w:szCs w:val="26"/>
        </w:rPr>
        <w:t>й городской округ» на 2018 год и плановый период 2019 и 2020 годов», внесенного на рассмотрение администрацией муниципального образования «Зеленоградский городской округ», одновременно с ходатайством о проведении внеочередного заседания окружного Совета депутатов</w:t>
      </w:r>
      <w:r w:rsidRPr="00F044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440C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0440C">
        <w:rPr>
          <w:rFonts w:ascii="Times New Roman" w:hAnsi="Times New Roman" w:cs="Times New Roman"/>
          <w:sz w:val="26"/>
          <w:szCs w:val="26"/>
        </w:rPr>
        <w:t xml:space="preserve">. № </w:t>
      </w:r>
      <w:r w:rsidR="006B2E4E">
        <w:rPr>
          <w:rFonts w:ascii="Times New Roman" w:hAnsi="Times New Roman" w:cs="Times New Roman"/>
          <w:sz w:val="26"/>
          <w:szCs w:val="26"/>
        </w:rPr>
        <w:t>373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6B2E4E">
        <w:rPr>
          <w:rFonts w:ascii="Times New Roman" w:hAnsi="Times New Roman" w:cs="Times New Roman"/>
          <w:sz w:val="26"/>
          <w:szCs w:val="26"/>
        </w:rPr>
        <w:t xml:space="preserve"> 22.11.</w:t>
      </w:r>
      <w:r>
        <w:rPr>
          <w:rFonts w:ascii="Times New Roman" w:hAnsi="Times New Roman" w:cs="Times New Roman"/>
          <w:sz w:val="26"/>
          <w:szCs w:val="26"/>
        </w:rPr>
        <w:t>2018г.</w:t>
      </w:r>
      <w:r w:rsidRPr="00F0440C">
        <w:rPr>
          <w:rFonts w:ascii="Times New Roman" w:hAnsi="Times New Roman" w:cs="Times New Roman"/>
          <w:sz w:val="26"/>
          <w:szCs w:val="26"/>
        </w:rPr>
        <w:t>;</w:t>
      </w:r>
    </w:p>
    <w:p w14:paraId="0DBCCA80" w14:textId="77777777" w:rsidR="006C7801" w:rsidRDefault="006C7801" w:rsidP="006C7801">
      <w:pPr>
        <w:jc w:val="both"/>
        <w:rPr>
          <w:rFonts w:ascii="Times New Roman" w:hAnsi="Times New Roman" w:cs="Times New Roman"/>
          <w:sz w:val="26"/>
          <w:szCs w:val="26"/>
        </w:rPr>
      </w:pPr>
      <w:r w:rsidRPr="00B7276A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14:paraId="1EB15AE8" w14:textId="77777777" w:rsidR="006C7801" w:rsidRPr="00D0250C" w:rsidRDefault="006C7801" w:rsidP="006C78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50C">
        <w:rPr>
          <w:rFonts w:ascii="Times New Roman" w:hAnsi="Times New Roman"/>
          <w:b/>
          <w:i/>
          <w:sz w:val="28"/>
          <w:szCs w:val="28"/>
        </w:rPr>
        <w:t>1. Основные характеристики бюджета муниципального образования «Зеленоградский городской округ»</w:t>
      </w:r>
    </w:p>
    <w:p w14:paraId="14F937EC" w14:textId="77777777" w:rsidR="006C7801" w:rsidRDefault="006C7801" w:rsidP="006C7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Представленный проект решения уточняет основные параме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тры муниципального бюджета  2018</w:t>
      </w:r>
      <w:r w:rsidRPr="004B31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следующих объемах:</w:t>
      </w:r>
    </w:p>
    <w:p w14:paraId="37E310B5" w14:textId="77777777" w:rsidR="00FF1600" w:rsidRPr="00517D7C" w:rsidRDefault="00FF1600" w:rsidP="00FF1600">
      <w:pPr>
        <w:ind w:firstLine="708"/>
        <w:jc w:val="both"/>
        <w:rPr>
          <w:sz w:val="28"/>
          <w:szCs w:val="28"/>
        </w:rPr>
      </w:pPr>
      <w:r w:rsidRPr="00517D7C">
        <w:rPr>
          <w:sz w:val="28"/>
          <w:szCs w:val="28"/>
        </w:rPr>
        <w:t xml:space="preserve">Представленный проект решения уточняет основные параметры муниципального бюджета </w:t>
      </w:r>
      <w:r>
        <w:rPr>
          <w:sz w:val="28"/>
          <w:szCs w:val="28"/>
        </w:rPr>
        <w:t xml:space="preserve"> 2018</w:t>
      </w:r>
      <w:r w:rsidRPr="00517D7C">
        <w:rPr>
          <w:sz w:val="28"/>
          <w:szCs w:val="28"/>
        </w:rPr>
        <w:t xml:space="preserve"> года в следующих объемах:</w:t>
      </w:r>
    </w:p>
    <w:p w14:paraId="1D04BD88" w14:textId="77777777" w:rsidR="00FF1600" w:rsidRPr="00517D7C" w:rsidRDefault="00FF1600" w:rsidP="00FF1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517D7C">
        <w:rPr>
          <w:b/>
          <w:sz w:val="28"/>
          <w:szCs w:val="28"/>
        </w:rPr>
        <w:t xml:space="preserve">Доходы </w:t>
      </w:r>
      <w:r w:rsidRPr="00517D7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планируются в сумме </w:t>
      </w:r>
      <w:r w:rsidRPr="00517D7C">
        <w:rPr>
          <w:sz w:val="28"/>
          <w:szCs w:val="28"/>
        </w:rPr>
        <w:t xml:space="preserve"> </w:t>
      </w:r>
      <w:r w:rsidR="004C6991">
        <w:rPr>
          <w:sz w:val="28"/>
          <w:szCs w:val="28"/>
        </w:rPr>
        <w:t>1025429,94 уменьшение с предыдущим решением на  -</w:t>
      </w:r>
      <w:r>
        <w:rPr>
          <w:sz w:val="28"/>
          <w:szCs w:val="28"/>
        </w:rPr>
        <w:t xml:space="preserve"> 6745,75</w:t>
      </w:r>
      <w:r w:rsidRPr="00517D7C">
        <w:rPr>
          <w:sz w:val="28"/>
          <w:szCs w:val="28"/>
        </w:rPr>
        <w:t xml:space="preserve"> тыс. </w:t>
      </w:r>
      <w:r>
        <w:rPr>
          <w:sz w:val="28"/>
          <w:szCs w:val="28"/>
        </w:rPr>
        <w:t xml:space="preserve">за счет </w:t>
      </w:r>
      <w:r>
        <w:rPr>
          <w:sz w:val="28"/>
          <w:szCs w:val="28"/>
        </w:rPr>
        <w:lastRenderedPageBreak/>
        <w:t xml:space="preserve">изменений финансовой помощи из областного бюджета в сторону уменьшения на -72245,75 тыс. рублей, и увеличения собственных доходов на +65500 тыс. рублей. </w:t>
      </w:r>
    </w:p>
    <w:p w14:paraId="59E7D2B6" w14:textId="77777777" w:rsidR="00FF1600" w:rsidRDefault="00FF1600" w:rsidP="00FF1600">
      <w:pPr>
        <w:ind w:firstLine="708"/>
        <w:jc w:val="both"/>
        <w:rPr>
          <w:sz w:val="28"/>
          <w:szCs w:val="28"/>
        </w:rPr>
      </w:pPr>
      <w:r w:rsidRPr="00517D7C">
        <w:rPr>
          <w:sz w:val="28"/>
          <w:szCs w:val="28"/>
        </w:rPr>
        <w:t>2.</w:t>
      </w:r>
      <w:r w:rsidRPr="00517D7C">
        <w:rPr>
          <w:sz w:val="28"/>
          <w:szCs w:val="28"/>
        </w:rPr>
        <w:tab/>
      </w:r>
      <w:r w:rsidRPr="00517D7C">
        <w:rPr>
          <w:b/>
          <w:sz w:val="28"/>
          <w:szCs w:val="28"/>
        </w:rPr>
        <w:t>Дефицит</w:t>
      </w:r>
      <w:r w:rsidR="00B43391">
        <w:rPr>
          <w:sz w:val="28"/>
          <w:szCs w:val="28"/>
        </w:rPr>
        <w:t xml:space="preserve"> уменьшается на -65629, 42 тыс. рублей </w:t>
      </w:r>
      <w:r>
        <w:rPr>
          <w:sz w:val="28"/>
          <w:szCs w:val="28"/>
        </w:rPr>
        <w:t>и   составил  108576,75 тыс. рублей.</w:t>
      </w:r>
    </w:p>
    <w:p w14:paraId="2D8B74D2" w14:textId="77777777" w:rsidR="00FF1600" w:rsidRDefault="00FF1600" w:rsidP="00FF1600">
      <w:pPr>
        <w:ind w:firstLine="708"/>
        <w:jc w:val="both"/>
        <w:rPr>
          <w:sz w:val="28"/>
          <w:szCs w:val="28"/>
        </w:rPr>
      </w:pPr>
      <w:r w:rsidRPr="00517D7C">
        <w:rPr>
          <w:sz w:val="28"/>
          <w:szCs w:val="28"/>
        </w:rPr>
        <w:t>3.</w:t>
      </w:r>
      <w:r w:rsidRPr="00517D7C">
        <w:rPr>
          <w:sz w:val="28"/>
          <w:szCs w:val="28"/>
        </w:rPr>
        <w:tab/>
      </w:r>
      <w:r w:rsidRPr="00517D7C">
        <w:rPr>
          <w:b/>
          <w:sz w:val="28"/>
          <w:szCs w:val="28"/>
        </w:rPr>
        <w:t>Расходы</w:t>
      </w:r>
      <w:r w:rsidRPr="00517D7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планируются в сумме 1134</w:t>
      </w:r>
      <w:r w:rsidR="00B43391">
        <w:rPr>
          <w:sz w:val="28"/>
          <w:szCs w:val="28"/>
        </w:rPr>
        <w:t>006,69  тысяч рублей, уменьшение с предыдущим</w:t>
      </w:r>
      <w:r>
        <w:rPr>
          <w:sz w:val="28"/>
          <w:szCs w:val="28"/>
        </w:rPr>
        <w:t xml:space="preserve"> решением  -72375,17 тысяч рублей.</w:t>
      </w:r>
    </w:p>
    <w:p w14:paraId="5A0D7AEC" w14:textId="77777777" w:rsidR="00B43391" w:rsidRDefault="00B43391" w:rsidP="00B433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4339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бюджетных ассигнований</w:t>
      </w:r>
      <w:r w:rsidRPr="00B4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B4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на капитальные вложения на 2018г. 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163811,60</w:t>
      </w:r>
      <w:r w:rsidRPr="00B4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с предыдущим решением  - 621</w:t>
      </w:r>
      <w:r w:rsidRPr="00B43391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рублей.</w:t>
      </w:r>
    </w:p>
    <w:p w14:paraId="52319962" w14:textId="77777777" w:rsidR="00B43391" w:rsidRDefault="00B43391" w:rsidP="00B433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622C9" w14:textId="77777777" w:rsidR="00974A3F" w:rsidRDefault="00B43391" w:rsidP="00B4339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7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безвозмездной безотзывной муниципальной гарантии планируется в размере 9754,25 тыс. рублей муниципальному унитарному предприятию «Коммунальщик» в части обеспечения возникших обязательств, увеличение с предыдущим решением + 5254,25 тыс. рублей.</w:t>
      </w:r>
    </w:p>
    <w:p w14:paraId="59015F38" w14:textId="77777777" w:rsidR="00B43391" w:rsidRPr="00974A3F" w:rsidRDefault="00974A3F" w:rsidP="00974A3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AEDE42" w14:textId="77777777" w:rsidR="00FF1600" w:rsidRDefault="00FF1600" w:rsidP="00974A3F">
      <w:pPr>
        <w:ind w:firstLine="708"/>
        <w:jc w:val="both"/>
        <w:rPr>
          <w:sz w:val="28"/>
          <w:szCs w:val="28"/>
        </w:rPr>
      </w:pPr>
      <w:r w:rsidRPr="00517D7C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изменений </w:t>
      </w:r>
      <w:r w:rsidRPr="00517D7C">
        <w:rPr>
          <w:sz w:val="28"/>
          <w:szCs w:val="28"/>
        </w:rPr>
        <w:t xml:space="preserve"> </w:t>
      </w:r>
      <w:r w:rsidRPr="00517D7C">
        <w:rPr>
          <w:b/>
          <w:sz w:val="28"/>
          <w:szCs w:val="28"/>
        </w:rPr>
        <w:t>расходов</w:t>
      </w:r>
      <w:r w:rsidRPr="00517D7C">
        <w:rPr>
          <w:sz w:val="28"/>
          <w:szCs w:val="28"/>
        </w:rPr>
        <w:t xml:space="preserve"> бюджета уточняются по следующим </w:t>
      </w:r>
      <w:r>
        <w:rPr>
          <w:sz w:val="28"/>
          <w:szCs w:val="28"/>
        </w:rPr>
        <w:t>муниципальным программам и непрограммным расходам</w:t>
      </w:r>
      <w:r w:rsidRPr="00517D7C">
        <w:rPr>
          <w:sz w:val="28"/>
          <w:szCs w:val="28"/>
        </w:rPr>
        <w:t>:</w:t>
      </w:r>
    </w:p>
    <w:p w14:paraId="63914791" w14:textId="77777777" w:rsidR="00FF1600" w:rsidRDefault="00FF1600" w:rsidP="00FF1600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«Социальная поддержка населения»</w:t>
      </w:r>
      <w:r w:rsidR="00974A3F">
        <w:rPr>
          <w:sz w:val="28"/>
          <w:szCs w:val="28"/>
        </w:rPr>
        <w:t xml:space="preserve">: </w:t>
      </w:r>
      <w:r>
        <w:rPr>
          <w:sz w:val="28"/>
          <w:szCs w:val="28"/>
        </w:rPr>
        <w:t>- 255,25</w:t>
      </w:r>
      <w:r w:rsidRPr="00517D7C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рублей;</w:t>
      </w:r>
    </w:p>
    <w:p w14:paraId="57736B5A" w14:textId="77777777" w:rsidR="00FF1600" w:rsidRPr="00517D7C" w:rsidRDefault="00FF1600" w:rsidP="00FF1600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«Развитие жилищно-коммунального хозяйства»</w:t>
      </w:r>
      <w:r w:rsidR="00974A3F">
        <w:rPr>
          <w:sz w:val="28"/>
          <w:szCs w:val="28"/>
        </w:rPr>
        <w:t>:</w:t>
      </w:r>
      <w:r>
        <w:rPr>
          <w:sz w:val="28"/>
          <w:szCs w:val="28"/>
        </w:rPr>
        <w:t xml:space="preserve"> +13025,75 тыс. рублей</w:t>
      </w:r>
      <w:r w:rsidRPr="00517D7C">
        <w:rPr>
          <w:sz w:val="28"/>
          <w:szCs w:val="28"/>
        </w:rPr>
        <w:t>;</w:t>
      </w:r>
    </w:p>
    <w:p w14:paraId="01EA4832" w14:textId="77777777" w:rsidR="00FF1600" w:rsidRDefault="00FF1600" w:rsidP="00FF1600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«Развитие сельского хозяйства»</w:t>
      </w:r>
      <w:r w:rsidR="00974A3F">
        <w:rPr>
          <w:sz w:val="28"/>
          <w:szCs w:val="28"/>
        </w:rPr>
        <w:t>:</w:t>
      </w:r>
      <w:r>
        <w:rPr>
          <w:sz w:val="28"/>
          <w:szCs w:val="28"/>
        </w:rPr>
        <w:t xml:space="preserve"> -84503,42 тыс. рублей;</w:t>
      </w:r>
    </w:p>
    <w:p w14:paraId="13E05A3E" w14:textId="77777777" w:rsidR="00FF1600" w:rsidRDefault="00FF1600" w:rsidP="00FF1600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« Развитие гражданского общества»</w:t>
      </w:r>
      <w:r w:rsidR="00974A3F">
        <w:rPr>
          <w:sz w:val="28"/>
          <w:szCs w:val="28"/>
        </w:rPr>
        <w:t>:</w:t>
      </w:r>
      <w:r>
        <w:rPr>
          <w:sz w:val="28"/>
          <w:szCs w:val="28"/>
        </w:rPr>
        <w:t xml:space="preserve"> +250,0 тыс. рублей;</w:t>
      </w:r>
    </w:p>
    <w:p w14:paraId="20F2B938" w14:textId="77777777" w:rsidR="00FF1600" w:rsidRDefault="00FF1600" w:rsidP="00FF1600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« Модернизация экономики»</w:t>
      </w:r>
      <w:r w:rsidR="00974A3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-270,75 тыс. рублей; </w:t>
      </w:r>
    </w:p>
    <w:p w14:paraId="2F9815B9" w14:textId="03B811A2" w:rsidR="006C7801" w:rsidRPr="00BE70BE" w:rsidRDefault="00FF1600" w:rsidP="00BE70BE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«Непрограммные расходы»</w:t>
      </w:r>
      <w:r w:rsidR="00974A3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-621,5 тыс. рублей</w:t>
      </w:r>
      <w:r w:rsidR="00655689">
        <w:rPr>
          <w:sz w:val="28"/>
          <w:szCs w:val="28"/>
        </w:rPr>
        <w:t>.</w:t>
      </w:r>
    </w:p>
    <w:p w14:paraId="788630F9" w14:textId="77777777" w:rsidR="006C7801" w:rsidRPr="00D0250C" w:rsidRDefault="006C7801" w:rsidP="006C7801">
      <w:pPr>
        <w:pStyle w:val="2"/>
        <w:spacing w:before="0" w:after="0"/>
        <w:rPr>
          <w:rFonts w:ascii="Times New Roman" w:hAnsi="Times New Roman"/>
          <w:kern w:val="2"/>
          <w:lang w:val="ru-RU"/>
        </w:rPr>
      </w:pPr>
      <w:r w:rsidRPr="00D0250C">
        <w:rPr>
          <w:rFonts w:ascii="Times New Roman" w:hAnsi="Times New Roman"/>
          <w:kern w:val="2"/>
        </w:rPr>
        <w:t xml:space="preserve">2. </w:t>
      </w:r>
      <w:r w:rsidRPr="00D0250C">
        <w:rPr>
          <w:rFonts w:ascii="Times New Roman" w:hAnsi="Times New Roman"/>
          <w:kern w:val="2"/>
          <w:lang w:val="ru-RU"/>
        </w:rPr>
        <w:t>Доходы</w:t>
      </w:r>
    </w:p>
    <w:p w14:paraId="4F11A755" w14:textId="77777777" w:rsidR="006C7801" w:rsidRDefault="006C7801" w:rsidP="006C7801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443D54">
        <w:rPr>
          <w:rFonts w:ascii="Times New Roman" w:hAnsi="Times New Roman"/>
          <w:sz w:val="24"/>
          <w:szCs w:val="24"/>
        </w:rPr>
        <w:t>Налоговые и неналоговые доходы</w:t>
      </w:r>
    </w:p>
    <w:p w14:paraId="734D50DA" w14:textId="77777777" w:rsidR="006C7801" w:rsidRPr="00B108F6" w:rsidRDefault="006C7801" w:rsidP="006C7801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B108F6">
        <w:rPr>
          <w:rFonts w:ascii="Times New Roman" w:hAnsi="Times New Roman" w:cs="Times New Roman"/>
          <w:sz w:val="26"/>
          <w:szCs w:val="26"/>
        </w:rPr>
        <w:t>Изменения вносятся в следующие статьи доходов: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276"/>
      </w:tblGrid>
      <w:tr w:rsidR="006C7801" w:rsidRPr="00443D54" w14:paraId="1A07E29F" w14:textId="77777777" w:rsidTr="0069068D">
        <w:trPr>
          <w:trHeight w:val="1554"/>
        </w:trPr>
        <w:tc>
          <w:tcPr>
            <w:tcW w:w="5098" w:type="dxa"/>
            <w:shd w:val="clear" w:color="auto" w:fill="auto"/>
            <w:vAlign w:val="center"/>
          </w:tcPr>
          <w:p w14:paraId="7823A763" w14:textId="77777777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  <w:bookmarkStart w:id="0" w:name="OLE_LINK9"/>
            <w:bookmarkStart w:id="1" w:name="OLE_LINK10"/>
            <w:bookmarkStart w:id="2" w:name="OLE_LINK11"/>
            <w:r w:rsidRPr="00443D54">
              <w:t>Статья доходов (указываются изменяемые статьи)</w:t>
            </w:r>
            <w:bookmarkEnd w:id="0"/>
            <w:bookmarkEnd w:id="1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14:paraId="0AD98C43" w14:textId="77777777" w:rsidR="006C7801" w:rsidRPr="00443D54" w:rsidRDefault="006C7801" w:rsidP="006C78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55689">
              <w:rPr>
                <w:sz w:val="20"/>
                <w:szCs w:val="20"/>
              </w:rPr>
              <w:t xml:space="preserve">Предлагаемые изменения в соответствии с </w:t>
            </w:r>
            <w:r w:rsidR="00655689" w:rsidRPr="00B55203">
              <w:rPr>
                <w:b/>
                <w:sz w:val="20"/>
                <w:szCs w:val="20"/>
              </w:rPr>
              <w:t>проектом</w:t>
            </w:r>
            <w:r w:rsidR="00655689">
              <w:rPr>
                <w:sz w:val="20"/>
                <w:szCs w:val="20"/>
              </w:rPr>
              <w:t xml:space="preserve">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68D3A" w14:textId="77777777" w:rsidR="00655689" w:rsidRDefault="00655689" w:rsidP="006556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назначения в соответствии с решением </w:t>
            </w:r>
          </w:p>
          <w:p w14:paraId="65C4CE53" w14:textId="77777777" w:rsidR="006C7801" w:rsidRPr="00443D54" w:rsidRDefault="00655689" w:rsidP="0065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250 от 25.09. 2018г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2C2157" w14:textId="77777777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  <w:r w:rsidRPr="00443D54">
              <w:rPr>
                <w:sz w:val="20"/>
                <w:szCs w:val="20"/>
              </w:rPr>
              <w:t>Величина изменения</w:t>
            </w:r>
          </w:p>
        </w:tc>
      </w:tr>
      <w:tr w:rsidR="00CB39B5" w:rsidRPr="00443D54" w14:paraId="728C0AD4" w14:textId="77777777" w:rsidTr="00546C88">
        <w:trPr>
          <w:trHeight w:val="1130"/>
        </w:trPr>
        <w:tc>
          <w:tcPr>
            <w:tcW w:w="5098" w:type="dxa"/>
            <w:shd w:val="clear" w:color="auto" w:fill="auto"/>
            <w:vAlign w:val="center"/>
          </w:tcPr>
          <w:p w14:paraId="3B8DA356" w14:textId="77777777" w:rsidR="00CB39B5" w:rsidRPr="006344C8" w:rsidRDefault="00CB39B5" w:rsidP="003F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FEF36" w14:textId="77777777" w:rsidR="00CB39B5" w:rsidRPr="007D2899" w:rsidRDefault="00CB39B5" w:rsidP="006C780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37500,0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48C3B5" w14:textId="77777777" w:rsidR="00CB39B5" w:rsidRPr="007D2899" w:rsidRDefault="00CB39B5" w:rsidP="0065568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316500,0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88CF78" w14:textId="77777777" w:rsidR="00CB39B5" w:rsidRPr="007D2899" w:rsidRDefault="00CB39B5" w:rsidP="006C780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 xml:space="preserve">+ 58500,0 </w:t>
            </w:r>
          </w:p>
        </w:tc>
      </w:tr>
      <w:tr w:rsidR="006037E1" w:rsidRPr="00053CE9" w14:paraId="1FB72B15" w14:textId="77777777" w:rsidTr="00546C88">
        <w:trPr>
          <w:trHeight w:val="98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BC5F" w14:textId="77777777" w:rsidR="006037E1" w:rsidRPr="006344C8" w:rsidRDefault="006037E1" w:rsidP="0060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3A56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220000,0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ED6D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 xml:space="preserve">      183000,0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55ED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+37000,0</w:t>
            </w:r>
          </w:p>
        </w:tc>
      </w:tr>
      <w:tr w:rsidR="006037E1" w:rsidRPr="00053CE9" w14:paraId="117E36FD" w14:textId="77777777" w:rsidTr="006037E1">
        <w:trPr>
          <w:trHeight w:val="22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9121" w14:textId="77777777" w:rsidR="006037E1" w:rsidRPr="00546C88" w:rsidRDefault="006037E1" w:rsidP="0054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 налоговый агент, за исключением доходов, в отношении которых исчисление и уплата налога осуществляется в соответствии  со статьями 227,227.1 и 228 Налогового Кодекса Российской Федерации.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8A4A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216000,0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F08E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177 900,0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4FDA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+38100,0</w:t>
            </w:r>
          </w:p>
        </w:tc>
      </w:tr>
      <w:tr w:rsidR="006037E1" w:rsidRPr="00443D54" w14:paraId="29E2C8A6" w14:textId="77777777" w:rsidTr="006037E1">
        <w:trPr>
          <w:trHeight w:val="22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4C1" w14:textId="77777777" w:rsidR="006037E1" w:rsidRPr="00546C88" w:rsidRDefault="006037E1" w:rsidP="0054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6679" w14:textId="77777777" w:rsidR="006037E1" w:rsidRPr="00443D54" w:rsidRDefault="006037E1" w:rsidP="00603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F8F0" w14:textId="77777777" w:rsidR="006037E1" w:rsidRPr="00443D54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E5E1" w14:textId="77777777" w:rsidR="006037E1" w:rsidRPr="00443D54" w:rsidRDefault="006037E1" w:rsidP="00603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-300,0</w:t>
            </w:r>
          </w:p>
        </w:tc>
      </w:tr>
      <w:tr w:rsidR="006037E1" w14:paraId="44AEC739" w14:textId="77777777" w:rsidTr="00546C88">
        <w:trPr>
          <w:trHeight w:val="134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4EF5" w14:textId="77777777" w:rsidR="006037E1" w:rsidRPr="00546C88" w:rsidRDefault="006037E1" w:rsidP="0054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доходы физических лиц с доходов, полученных 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1839" w14:textId="77777777" w:rsidR="006037E1" w:rsidRDefault="006037E1" w:rsidP="006037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0911" w14:textId="77777777" w:rsid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9A28" w14:textId="77777777" w:rsidR="006037E1" w:rsidRDefault="006037E1" w:rsidP="00603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-800,0</w:t>
            </w:r>
          </w:p>
        </w:tc>
      </w:tr>
      <w:tr w:rsidR="006037E1" w:rsidRPr="00C517F2" w14:paraId="1CBD481B" w14:textId="77777777" w:rsidTr="00546C88">
        <w:trPr>
          <w:trHeight w:val="9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B59F" w14:textId="77777777" w:rsidR="006037E1" w:rsidRPr="006344C8" w:rsidRDefault="006037E1" w:rsidP="0054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50F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3EF0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12200,0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7820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0,00</w:t>
            </w:r>
          </w:p>
        </w:tc>
      </w:tr>
      <w:tr w:rsidR="006037E1" w:rsidRPr="00053CE9" w14:paraId="18521CA2" w14:textId="77777777" w:rsidTr="00546C88">
        <w:trPr>
          <w:trHeight w:val="11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D8A" w14:textId="77777777" w:rsidR="006037E1" w:rsidRPr="006344C8" w:rsidRDefault="006037E1" w:rsidP="0054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66C7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E3B7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12200,0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D465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0,00</w:t>
            </w:r>
          </w:p>
        </w:tc>
      </w:tr>
      <w:tr w:rsidR="006037E1" w:rsidRPr="00053CE9" w14:paraId="19280391" w14:textId="77777777" w:rsidTr="006037E1">
        <w:trPr>
          <w:trHeight w:val="22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22BC" w14:textId="77777777" w:rsidR="006037E1" w:rsidRPr="00546C88" w:rsidRDefault="006037E1" w:rsidP="0054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3C66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4820,0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CE13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4100,0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9182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+720,0</w:t>
            </w:r>
          </w:p>
        </w:tc>
      </w:tr>
      <w:tr w:rsidR="006037E1" w:rsidRPr="00053CE9" w14:paraId="697594DF" w14:textId="77777777" w:rsidTr="006037E1">
        <w:trPr>
          <w:trHeight w:val="22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9543" w14:textId="77777777" w:rsidR="006037E1" w:rsidRPr="00546C88" w:rsidRDefault="006037E1" w:rsidP="0054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FF0A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D1FD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8F5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-20,0</w:t>
            </w:r>
          </w:p>
        </w:tc>
      </w:tr>
      <w:tr w:rsidR="006037E1" w:rsidRPr="00053CE9" w14:paraId="191D3AEF" w14:textId="77777777" w:rsidTr="006037E1">
        <w:trPr>
          <w:trHeight w:val="22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0EFE" w14:textId="77777777" w:rsidR="006037E1" w:rsidRPr="00546C88" w:rsidRDefault="006037E1" w:rsidP="0054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1A43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7340,0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5D13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8040,0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687B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-700,0</w:t>
            </w:r>
          </w:p>
        </w:tc>
      </w:tr>
      <w:tr w:rsidR="006037E1" w14:paraId="4F336D79" w14:textId="77777777" w:rsidTr="00546C88">
        <w:trPr>
          <w:trHeight w:val="73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AD3B" w14:textId="77777777" w:rsidR="006037E1" w:rsidRPr="006344C8" w:rsidRDefault="006037E1" w:rsidP="0060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7212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45300,0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FAE0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46800,0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3126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-1500,0</w:t>
            </w:r>
          </w:p>
        </w:tc>
      </w:tr>
      <w:tr w:rsidR="006037E1" w:rsidRPr="00053CE9" w14:paraId="612B39D1" w14:textId="77777777" w:rsidTr="00546C88">
        <w:trPr>
          <w:trHeight w:val="112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2A13" w14:textId="77777777" w:rsidR="006037E1" w:rsidRPr="00546C88" w:rsidRDefault="006037E1" w:rsidP="0054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D0F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17000,0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0058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19000,0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E5EA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-2000,0</w:t>
            </w:r>
          </w:p>
        </w:tc>
      </w:tr>
      <w:tr w:rsidR="006037E1" w:rsidRPr="00053CE9" w14:paraId="0AD3C473" w14:textId="77777777" w:rsidTr="00BA02BA">
        <w:trPr>
          <w:trHeight w:val="11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4E38" w14:textId="2C1C1690" w:rsidR="006037E1" w:rsidRPr="00546C88" w:rsidRDefault="006037E1" w:rsidP="00546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Налог,</w:t>
            </w:r>
            <w:r w:rsidR="00AB28F0"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взимаемый в виде стоимости  патента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9E73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6F07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43CD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+500,0</w:t>
            </w:r>
          </w:p>
        </w:tc>
      </w:tr>
      <w:tr w:rsidR="006037E1" w14:paraId="310267DC" w14:textId="77777777" w:rsidTr="00BA02BA">
        <w:trPr>
          <w:trHeight w:val="9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335C" w14:textId="77777777" w:rsidR="006037E1" w:rsidRPr="006344C8" w:rsidRDefault="006037E1" w:rsidP="0060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4A7A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27000,0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267A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24000,0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EF69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+3000,0</w:t>
            </w:r>
          </w:p>
        </w:tc>
      </w:tr>
      <w:tr w:rsidR="006037E1" w:rsidRPr="00053CE9" w14:paraId="1AFA4AB5" w14:textId="77777777" w:rsidTr="00BA02BA">
        <w:trPr>
          <w:trHeight w:val="70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3F29" w14:textId="77777777" w:rsidR="006037E1" w:rsidRPr="00546C88" w:rsidRDefault="006037E1" w:rsidP="0060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D25F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6500,0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757B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C9E5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+3000,0</w:t>
            </w:r>
          </w:p>
        </w:tc>
      </w:tr>
      <w:tr w:rsidR="006037E1" w14:paraId="537A88ED" w14:textId="77777777" w:rsidTr="00BA02BA">
        <w:trPr>
          <w:trHeight w:val="8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B2EB" w14:textId="77777777" w:rsidR="006037E1" w:rsidRPr="007D2899" w:rsidRDefault="006037E1" w:rsidP="0060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8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CEFD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67000,0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B625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47000,0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9B8F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+20000,0</w:t>
            </w:r>
          </w:p>
        </w:tc>
      </w:tr>
      <w:tr w:rsidR="006037E1" w:rsidRPr="00053CE9" w14:paraId="21FB8C53" w14:textId="77777777" w:rsidTr="00BA02BA">
        <w:trPr>
          <w:trHeight w:val="82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CCFB" w14:textId="77777777" w:rsidR="006037E1" w:rsidRPr="00546C88" w:rsidRDefault="006037E1" w:rsidP="0060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8DB4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38100,0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0809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35200,0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0C58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+2900,0</w:t>
            </w:r>
          </w:p>
        </w:tc>
      </w:tr>
      <w:tr w:rsidR="006037E1" w:rsidRPr="00053CE9" w14:paraId="178266EC" w14:textId="77777777" w:rsidTr="00BA02BA">
        <w:trPr>
          <w:trHeight w:val="41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0579" w14:textId="77777777" w:rsidR="006037E1" w:rsidRPr="00546C88" w:rsidRDefault="006037E1" w:rsidP="0060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6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CB14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28900,0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62C2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11800,0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18F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+17100,0</w:t>
            </w:r>
          </w:p>
        </w:tc>
      </w:tr>
      <w:tr w:rsidR="006037E1" w14:paraId="3FB2356E" w14:textId="77777777" w:rsidTr="00BA02BA">
        <w:trPr>
          <w:trHeight w:val="7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5D4B" w14:textId="77777777" w:rsidR="006037E1" w:rsidRPr="006344C8" w:rsidRDefault="006037E1" w:rsidP="0060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FB36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128600,0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0ED9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121600,0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7892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+7000,0</w:t>
            </w:r>
          </w:p>
        </w:tc>
      </w:tr>
      <w:tr w:rsidR="006037E1" w:rsidRPr="007D2899" w14:paraId="1B4414F3" w14:textId="77777777" w:rsidTr="00BA02BA">
        <w:trPr>
          <w:trHeight w:val="84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A63C" w14:textId="77777777" w:rsidR="006037E1" w:rsidRPr="006344C8" w:rsidRDefault="006037E1" w:rsidP="00BA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2D80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68100,0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824F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67100,0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F74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+1000,0</w:t>
            </w:r>
          </w:p>
        </w:tc>
      </w:tr>
      <w:tr w:rsidR="006037E1" w:rsidRPr="001E002E" w14:paraId="3DEB5457" w14:textId="77777777" w:rsidTr="006037E1">
        <w:trPr>
          <w:trHeight w:val="223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081B" w14:textId="77777777" w:rsidR="006037E1" w:rsidRPr="00BA02BA" w:rsidRDefault="006037E1" w:rsidP="00BA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DB22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3800,0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3B3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2800,0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0687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+1000,0</w:t>
            </w:r>
          </w:p>
        </w:tc>
      </w:tr>
      <w:tr w:rsidR="006037E1" w14:paraId="31F5BD6F" w14:textId="77777777" w:rsidTr="00BA02BA">
        <w:trPr>
          <w:trHeight w:val="105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6BA5" w14:textId="77777777" w:rsidR="006037E1" w:rsidRPr="006344C8" w:rsidRDefault="006037E1" w:rsidP="00BA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4AD8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5500,0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1943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DC2E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+2000,0</w:t>
            </w:r>
          </w:p>
        </w:tc>
      </w:tr>
      <w:tr w:rsidR="006037E1" w:rsidRPr="001E002E" w14:paraId="048A41F8" w14:textId="77777777" w:rsidTr="00BA02BA">
        <w:trPr>
          <w:trHeight w:val="98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144E" w14:textId="77777777" w:rsidR="006037E1" w:rsidRPr="00BA02BA" w:rsidRDefault="006037E1" w:rsidP="00BA0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02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CB06" w14:textId="77777777" w:rsidR="006037E1" w:rsidRPr="006037E1" w:rsidRDefault="006037E1" w:rsidP="006037E1">
            <w:pPr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5500,0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AB74" w14:textId="77777777" w:rsidR="006037E1" w:rsidRPr="006037E1" w:rsidRDefault="006037E1" w:rsidP="006037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3500,0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47CD" w14:textId="77777777" w:rsidR="006037E1" w:rsidRPr="006037E1" w:rsidRDefault="006037E1" w:rsidP="006037E1">
            <w:pPr>
              <w:jc w:val="center"/>
              <w:rPr>
                <w:sz w:val="20"/>
                <w:szCs w:val="20"/>
              </w:rPr>
            </w:pPr>
            <w:r w:rsidRPr="006037E1">
              <w:rPr>
                <w:sz w:val="20"/>
                <w:szCs w:val="20"/>
              </w:rPr>
              <w:t>+2000,0</w:t>
            </w:r>
          </w:p>
        </w:tc>
      </w:tr>
      <w:tr w:rsidR="006037E1" w14:paraId="23452028" w14:textId="77777777" w:rsidTr="007D2899">
        <w:trPr>
          <w:trHeight w:val="109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6C02" w14:textId="77777777" w:rsidR="006037E1" w:rsidRPr="006344C8" w:rsidRDefault="006037E1" w:rsidP="0060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4AD1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EF59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DE62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+4000,0</w:t>
            </w:r>
          </w:p>
        </w:tc>
      </w:tr>
      <w:tr w:rsidR="006037E1" w14:paraId="353915EF" w14:textId="77777777" w:rsidTr="007D2899">
        <w:trPr>
          <w:trHeight w:val="80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5AC5" w14:textId="77777777" w:rsidR="006037E1" w:rsidRPr="006344C8" w:rsidRDefault="006037E1" w:rsidP="0060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ВСЕГО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245D" w14:textId="77777777" w:rsidR="006037E1" w:rsidRPr="007D2899" w:rsidRDefault="006037E1" w:rsidP="006037E1">
            <w:pPr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503600,0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D3BC" w14:textId="77777777" w:rsidR="006037E1" w:rsidRPr="007D2899" w:rsidRDefault="006037E1" w:rsidP="006037E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438100,0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A5DF" w14:textId="77777777" w:rsidR="006037E1" w:rsidRPr="007D2899" w:rsidRDefault="006037E1" w:rsidP="006037E1">
            <w:pPr>
              <w:jc w:val="center"/>
              <w:rPr>
                <w:b/>
                <w:sz w:val="20"/>
                <w:szCs w:val="20"/>
              </w:rPr>
            </w:pPr>
            <w:r w:rsidRPr="007D2899">
              <w:rPr>
                <w:b/>
                <w:sz w:val="20"/>
                <w:szCs w:val="20"/>
              </w:rPr>
              <w:t>+65500,0</w:t>
            </w:r>
          </w:p>
        </w:tc>
      </w:tr>
    </w:tbl>
    <w:p w14:paraId="10AD61D4" w14:textId="77777777" w:rsidR="006C7801" w:rsidRDefault="006C7801" w:rsidP="006C7801">
      <w:pPr>
        <w:spacing w:after="0" w:line="100" w:lineRule="atLeast"/>
        <w:jc w:val="both"/>
        <w:rPr>
          <w:rFonts w:ascii="Times New Roman" w:hAnsi="Times New Roman" w:cs="Times New Roman"/>
          <w:b/>
          <w:i/>
          <w:kern w:val="2"/>
          <w:sz w:val="24"/>
          <w:szCs w:val="24"/>
          <w:lang w:val="en-US"/>
        </w:rPr>
      </w:pPr>
    </w:p>
    <w:p w14:paraId="668EB497" w14:textId="77777777" w:rsidR="006C7801" w:rsidRPr="00FA4836" w:rsidRDefault="006C7801" w:rsidP="006C7801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836">
        <w:rPr>
          <w:rFonts w:ascii="Times New Roman" w:hAnsi="Times New Roman" w:cs="Times New Roman"/>
          <w:b/>
          <w:i/>
          <w:kern w:val="2"/>
          <w:sz w:val="24"/>
          <w:szCs w:val="24"/>
          <w:lang w:val="en-US"/>
        </w:rPr>
        <w:t>2.2.</w:t>
      </w:r>
      <w:r w:rsidRPr="00FA4836">
        <w:rPr>
          <w:rFonts w:ascii="Times New Roman" w:hAnsi="Times New Roman"/>
          <w:b/>
          <w:i/>
          <w:sz w:val="24"/>
          <w:szCs w:val="24"/>
        </w:rPr>
        <w:t>Безвозмездные поступления</w:t>
      </w:r>
    </w:p>
    <w:p w14:paraId="0BB2F600" w14:textId="77777777" w:rsidR="006C7801" w:rsidRPr="00443D54" w:rsidRDefault="006C7801" w:rsidP="006C7801">
      <w:pPr>
        <w:spacing w:after="0" w:line="240" w:lineRule="auto"/>
        <w:ind w:right="-142" w:firstLine="567"/>
        <w:jc w:val="both"/>
      </w:pPr>
      <w:r w:rsidRPr="00443D54">
        <w:t>Изменения вносятся в следующие статьи доходов:</w:t>
      </w:r>
    </w:p>
    <w:p w14:paraId="6B941C1D" w14:textId="62035DFA" w:rsidR="006C7801" w:rsidRPr="009A2C22" w:rsidRDefault="006C7801" w:rsidP="009A2C22">
      <w:pPr>
        <w:pStyle w:val="a3"/>
        <w:numPr>
          <w:ilvl w:val="0"/>
          <w:numId w:val="4"/>
        </w:numPr>
        <w:spacing w:after="0" w:line="240" w:lineRule="auto"/>
        <w:ind w:right="-142"/>
        <w:jc w:val="both"/>
        <w:rPr>
          <w:lang w:val="en-US"/>
        </w:rPr>
      </w:pPr>
      <w:r w:rsidRPr="00443D54">
        <w:t>безвозмездные поступления из областного бюджета:</w:t>
      </w:r>
    </w:p>
    <w:p w14:paraId="467A6F0F" w14:textId="77777777" w:rsidR="009A2C22" w:rsidRPr="009A2C22" w:rsidRDefault="009A2C22" w:rsidP="009A2C22">
      <w:pPr>
        <w:pStyle w:val="a3"/>
        <w:spacing w:after="0" w:line="240" w:lineRule="auto"/>
        <w:ind w:left="927" w:right="-142"/>
        <w:jc w:val="both"/>
        <w:rPr>
          <w:lang w:val="en-US"/>
        </w:rPr>
      </w:pP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701"/>
        <w:gridCol w:w="1276"/>
      </w:tblGrid>
      <w:tr w:rsidR="006C7801" w:rsidRPr="00443D54" w14:paraId="0D607319" w14:textId="77777777" w:rsidTr="0069068D">
        <w:trPr>
          <w:trHeight w:val="1648"/>
        </w:trPr>
        <w:tc>
          <w:tcPr>
            <w:tcW w:w="5098" w:type="dxa"/>
            <w:shd w:val="clear" w:color="auto" w:fill="auto"/>
            <w:vAlign w:val="center"/>
          </w:tcPr>
          <w:p w14:paraId="2C0774A1" w14:textId="77777777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  <w:r w:rsidRPr="00443D54">
              <w:t>Статья доходов (указываются изменяемые 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21423" w14:textId="65D8477C" w:rsidR="005835A1" w:rsidRDefault="005835A1" w:rsidP="005835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Предлагаемые изменения в соответствии с </w:t>
            </w:r>
            <w:r w:rsidRPr="00B55203">
              <w:rPr>
                <w:b/>
                <w:sz w:val="20"/>
                <w:szCs w:val="20"/>
              </w:rPr>
              <w:t>проектом</w:t>
            </w:r>
            <w:r>
              <w:rPr>
                <w:sz w:val="20"/>
                <w:szCs w:val="20"/>
              </w:rPr>
              <w:t xml:space="preserve"> решения</w:t>
            </w:r>
          </w:p>
          <w:p w14:paraId="119B5FC7" w14:textId="3D03014F" w:rsidR="006C7801" w:rsidRPr="00443D54" w:rsidRDefault="006C7801" w:rsidP="006C7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D6828F" w14:textId="77777777" w:rsidR="005835A1" w:rsidRDefault="005835A1" w:rsidP="005835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назначения в соответствии с решением </w:t>
            </w:r>
          </w:p>
          <w:p w14:paraId="6589F059" w14:textId="4CE3DB02" w:rsidR="005835A1" w:rsidRDefault="005835A1" w:rsidP="0058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250 от 25.09. 2018г.</w:t>
            </w:r>
          </w:p>
          <w:p w14:paraId="10B61FB3" w14:textId="375606CC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EAD7AA" w14:textId="77777777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  <w:r w:rsidRPr="00443D54">
              <w:rPr>
                <w:sz w:val="20"/>
                <w:szCs w:val="20"/>
              </w:rPr>
              <w:t>Величина изменения</w:t>
            </w:r>
          </w:p>
        </w:tc>
      </w:tr>
      <w:tr w:rsidR="002036DE" w:rsidRPr="00443D54" w14:paraId="0DD0630A" w14:textId="77777777" w:rsidTr="0017433F">
        <w:trPr>
          <w:trHeight w:val="1056"/>
        </w:trPr>
        <w:tc>
          <w:tcPr>
            <w:tcW w:w="5098" w:type="dxa"/>
            <w:shd w:val="clear" w:color="auto" w:fill="auto"/>
            <w:vAlign w:val="center"/>
          </w:tcPr>
          <w:p w14:paraId="482C2D7F" w14:textId="7C7449F1" w:rsidR="002036DE" w:rsidRPr="00B55203" w:rsidRDefault="002036DE" w:rsidP="006C780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45A049" w14:textId="77777777" w:rsidR="002036DE" w:rsidRDefault="002036DE" w:rsidP="002036DE">
            <w:pPr>
              <w:rPr>
                <w:b/>
                <w:bCs/>
                <w:sz w:val="20"/>
                <w:szCs w:val="20"/>
              </w:rPr>
            </w:pPr>
          </w:p>
          <w:p w14:paraId="4E22BC34" w14:textId="77777777" w:rsidR="002036DE" w:rsidRDefault="002036DE" w:rsidP="00203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594075,69</w:t>
            </w:r>
          </w:p>
          <w:p w14:paraId="61DA2971" w14:textId="5B447F43" w:rsidR="002036DE" w:rsidRPr="00443D54" w:rsidRDefault="002036DE" w:rsidP="006C780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74B8C2" w14:textId="4379AE76" w:rsidR="002036DE" w:rsidRPr="00443D54" w:rsidRDefault="002036DE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521829,94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E0A2BF" w14:textId="3A08E50A" w:rsidR="002036DE" w:rsidRPr="00443D54" w:rsidRDefault="00E6769B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2036DE">
              <w:rPr>
                <w:b/>
                <w:bCs/>
                <w:sz w:val="20"/>
                <w:szCs w:val="20"/>
              </w:rPr>
              <w:t>72245,75</w:t>
            </w:r>
          </w:p>
        </w:tc>
      </w:tr>
      <w:tr w:rsidR="002036DE" w:rsidRPr="00443D54" w14:paraId="1C0CBEF6" w14:textId="77777777" w:rsidTr="006C7801">
        <w:trPr>
          <w:trHeight w:val="300"/>
        </w:trPr>
        <w:tc>
          <w:tcPr>
            <w:tcW w:w="5098" w:type="dxa"/>
            <w:shd w:val="clear" w:color="auto" w:fill="auto"/>
            <w:vAlign w:val="center"/>
          </w:tcPr>
          <w:p w14:paraId="0E742E75" w14:textId="13844C16" w:rsidR="002036DE" w:rsidRDefault="002036DE" w:rsidP="006C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26FE58" w14:textId="0630D4D3" w:rsidR="002036DE" w:rsidRDefault="002036DE" w:rsidP="00203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35215,50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F84684" w14:textId="247C92CA" w:rsidR="002036DE" w:rsidRDefault="002036DE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32215,50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B619E9" w14:textId="69D8B990" w:rsidR="002036DE" w:rsidRDefault="002036DE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036DE" w:rsidRPr="00443D54" w14:paraId="75D7D7FE" w14:textId="77777777" w:rsidTr="0017433F">
        <w:trPr>
          <w:trHeight w:val="828"/>
        </w:trPr>
        <w:tc>
          <w:tcPr>
            <w:tcW w:w="5098" w:type="dxa"/>
            <w:shd w:val="clear" w:color="auto" w:fill="auto"/>
            <w:vAlign w:val="center"/>
          </w:tcPr>
          <w:p w14:paraId="3006A980" w14:textId="3616FBCC" w:rsidR="002036DE" w:rsidRPr="00DE09A4" w:rsidRDefault="002036DE" w:rsidP="006C780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Субсидии бюджетам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0E1AC9" w14:textId="77777777" w:rsidR="00E6769B" w:rsidRDefault="00E6769B" w:rsidP="002036DE">
            <w:pPr>
              <w:rPr>
                <w:b/>
                <w:bCs/>
                <w:sz w:val="20"/>
                <w:szCs w:val="20"/>
              </w:rPr>
            </w:pPr>
          </w:p>
          <w:p w14:paraId="0AA16DF1" w14:textId="1A2B73D8" w:rsidR="002036DE" w:rsidRPr="00E6769B" w:rsidRDefault="00E6769B" w:rsidP="00203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58449,82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07F3C6" w14:textId="77777777" w:rsidR="00E6769B" w:rsidRDefault="00E6769B" w:rsidP="006C78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E03733D" w14:textId="3F9358AE" w:rsidR="002036DE" w:rsidRPr="00DE09A4" w:rsidRDefault="00E6769B" w:rsidP="006C78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51087,75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C1F9F4A" w14:textId="77777777" w:rsidR="00E6769B" w:rsidRDefault="00E6769B" w:rsidP="006C780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68F050" w14:textId="0BFFB0EC" w:rsidR="002036DE" w:rsidRPr="00DE09A4" w:rsidRDefault="00E6769B" w:rsidP="006C78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2036DE">
              <w:rPr>
                <w:b/>
                <w:bCs/>
                <w:sz w:val="20"/>
                <w:szCs w:val="20"/>
              </w:rPr>
              <w:t>7362,07</w:t>
            </w:r>
          </w:p>
        </w:tc>
      </w:tr>
      <w:tr w:rsidR="002036DE" w:rsidRPr="00443D54" w14:paraId="31E4C048" w14:textId="77777777" w:rsidTr="0017433F">
        <w:trPr>
          <w:trHeight w:val="1011"/>
        </w:trPr>
        <w:tc>
          <w:tcPr>
            <w:tcW w:w="5098" w:type="dxa"/>
            <w:shd w:val="clear" w:color="auto" w:fill="auto"/>
            <w:vAlign w:val="center"/>
          </w:tcPr>
          <w:p w14:paraId="161D4FB3" w14:textId="2FB160D9" w:rsidR="002036DE" w:rsidRDefault="002036DE" w:rsidP="006C780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Субвенции бюджетам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E1A8DF" w14:textId="77777777" w:rsidR="00E6769B" w:rsidRDefault="00E6769B" w:rsidP="002036DE">
            <w:pPr>
              <w:rPr>
                <w:b/>
                <w:bCs/>
                <w:sz w:val="20"/>
                <w:szCs w:val="20"/>
              </w:rPr>
            </w:pPr>
          </w:p>
          <w:p w14:paraId="0DBD06F3" w14:textId="77777777" w:rsidR="00E6769B" w:rsidRDefault="00E6769B" w:rsidP="002036DE">
            <w:pPr>
              <w:rPr>
                <w:b/>
                <w:bCs/>
                <w:sz w:val="20"/>
                <w:szCs w:val="20"/>
              </w:rPr>
            </w:pPr>
            <w:r w:rsidRPr="00053CE9">
              <w:rPr>
                <w:b/>
                <w:bCs/>
                <w:sz w:val="20"/>
                <w:szCs w:val="20"/>
              </w:rPr>
              <w:t>418035,2</w:t>
            </w:r>
          </w:p>
          <w:p w14:paraId="7D873873" w14:textId="7CE7D5E0" w:rsidR="002036DE" w:rsidRDefault="002036DE" w:rsidP="002036D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8D9D58" w14:textId="6DB61245" w:rsidR="002036DE" w:rsidRDefault="00E6769B" w:rsidP="006C7801">
            <w:pPr>
              <w:jc w:val="center"/>
              <w:rPr>
                <w:bCs/>
                <w:sz w:val="20"/>
                <w:szCs w:val="20"/>
              </w:rPr>
            </w:pPr>
            <w:r w:rsidRPr="00053CE9">
              <w:rPr>
                <w:b/>
                <w:bCs/>
                <w:sz w:val="20"/>
                <w:szCs w:val="20"/>
              </w:rPr>
              <w:t>502772,44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EDA25B1" w14:textId="1D6F158D" w:rsidR="002036DE" w:rsidRDefault="00E6769B" w:rsidP="006C78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2036DE" w:rsidRPr="00053CE9">
              <w:rPr>
                <w:b/>
                <w:bCs/>
                <w:sz w:val="20"/>
                <w:szCs w:val="20"/>
              </w:rPr>
              <w:t>84737,24</w:t>
            </w:r>
          </w:p>
        </w:tc>
      </w:tr>
      <w:tr w:rsidR="002036DE" w:rsidRPr="00443D54" w14:paraId="4C286F84" w14:textId="77777777" w:rsidTr="006C7801">
        <w:trPr>
          <w:trHeight w:val="300"/>
        </w:trPr>
        <w:tc>
          <w:tcPr>
            <w:tcW w:w="5098" w:type="dxa"/>
            <w:shd w:val="clear" w:color="auto" w:fill="auto"/>
            <w:vAlign w:val="center"/>
          </w:tcPr>
          <w:p w14:paraId="3E631C70" w14:textId="464B06C6" w:rsidR="002036DE" w:rsidRDefault="002036DE" w:rsidP="006C78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46C3F5" w14:textId="762158C8" w:rsidR="002036DE" w:rsidRPr="00053CE9" w:rsidRDefault="00E6769B" w:rsidP="00203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2036DE" w:rsidRPr="00053CE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D894F3" w14:textId="5E2237E0" w:rsidR="002036DE" w:rsidRPr="00053CE9" w:rsidRDefault="00E6769B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2036DE" w:rsidRPr="00053CE9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3D70D5C" w14:textId="497379BA" w:rsidR="002036DE" w:rsidRPr="00053CE9" w:rsidRDefault="00E6769B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2036DE" w:rsidRPr="00053CE9">
              <w:rPr>
                <w:b/>
                <w:bCs/>
                <w:sz w:val="20"/>
                <w:szCs w:val="20"/>
              </w:rPr>
              <w:t>5000,0</w:t>
            </w:r>
          </w:p>
        </w:tc>
      </w:tr>
      <w:tr w:rsidR="00E6769B" w:rsidRPr="00443D54" w14:paraId="2B514543" w14:textId="77777777" w:rsidTr="006C7801">
        <w:trPr>
          <w:trHeight w:val="300"/>
        </w:trPr>
        <w:tc>
          <w:tcPr>
            <w:tcW w:w="5098" w:type="dxa"/>
            <w:shd w:val="clear" w:color="auto" w:fill="auto"/>
            <w:vAlign w:val="center"/>
          </w:tcPr>
          <w:p w14:paraId="63F2C6EC" w14:textId="67DADC9A" w:rsidR="00E6769B" w:rsidRPr="00E6769B" w:rsidRDefault="00E6769B" w:rsidP="006C7801">
            <w:pPr>
              <w:jc w:val="center"/>
              <w:rPr>
                <w:b/>
                <w:bCs/>
              </w:rPr>
            </w:pPr>
            <w:r w:rsidRPr="00E6769B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C63395" w14:textId="524DE1CD" w:rsidR="00E6769B" w:rsidRDefault="00E6769B" w:rsidP="00203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B5D1E5" w14:textId="77777777" w:rsidR="00E6769B" w:rsidRDefault="00E6769B" w:rsidP="006C78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41EDEB" w14:textId="10DC57DB" w:rsidR="00E6769B" w:rsidRPr="00053CE9" w:rsidRDefault="00E6769B" w:rsidP="006C78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129,42</w:t>
            </w:r>
          </w:p>
        </w:tc>
      </w:tr>
    </w:tbl>
    <w:p w14:paraId="74862E8B" w14:textId="77777777" w:rsidR="006C7801" w:rsidRDefault="006C7801" w:rsidP="006C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5AB493B0" w14:textId="77777777" w:rsidR="006C7801" w:rsidRPr="00D0250C" w:rsidRDefault="006C7801" w:rsidP="006C7801">
      <w:pPr>
        <w:pStyle w:val="1"/>
        <w:numPr>
          <w:ilvl w:val="0"/>
          <w:numId w:val="3"/>
        </w:numPr>
        <w:ind w:right="-143"/>
        <w:rPr>
          <w:rFonts w:ascii="Times New Roman" w:hAnsi="Times New Roman"/>
          <w:i/>
          <w:sz w:val="28"/>
          <w:szCs w:val="28"/>
        </w:rPr>
      </w:pPr>
      <w:r w:rsidRPr="00D0250C">
        <w:rPr>
          <w:rFonts w:ascii="Times New Roman" w:hAnsi="Times New Roman"/>
          <w:i/>
          <w:sz w:val="28"/>
          <w:szCs w:val="28"/>
        </w:rPr>
        <w:t>Расходы</w:t>
      </w:r>
    </w:p>
    <w:p w14:paraId="5C92B741" w14:textId="77777777" w:rsidR="006C7801" w:rsidRPr="00443D54" w:rsidRDefault="006C7801" w:rsidP="006C7801">
      <w:pPr>
        <w:ind w:right="-143"/>
        <w:jc w:val="both"/>
      </w:pPr>
      <w:r w:rsidRPr="00443D54">
        <w:t>Изменения вносятся в следующие статьи расходов: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418"/>
        <w:gridCol w:w="1559"/>
      </w:tblGrid>
      <w:tr w:rsidR="006C7801" w:rsidRPr="00443D54" w14:paraId="6A736BA9" w14:textId="77777777" w:rsidTr="00A66654">
        <w:trPr>
          <w:trHeight w:val="2021"/>
        </w:trPr>
        <w:tc>
          <w:tcPr>
            <w:tcW w:w="5098" w:type="dxa"/>
            <w:shd w:val="clear" w:color="auto" w:fill="auto"/>
            <w:vAlign w:val="center"/>
          </w:tcPr>
          <w:p w14:paraId="038D1D2C" w14:textId="77777777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  <w:r w:rsidRPr="00443D54">
              <w:t xml:space="preserve">Статья доходов (указываются изменяемые </w:t>
            </w:r>
            <w:r>
              <w:t xml:space="preserve">и дополнения </w:t>
            </w:r>
            <w:r w:rsidRPr="00443D54">
              <w:t>статьи)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4CB51" w14:textId="77777777" w:rsidR="003F1F1E" w:rsidRPr="00443D54" w:rsidRDefault="003F1F1E" w:rsidP="003F1F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Предлагаемые изменения в соответствии с </w:t>
            </w:r>
            <w:r w:rsidRPr="00B55203">
              <w:rPr>
                <w:b/>
                <w:sz w:val="20"/>
                <w:szCs w:val="20"/>
              </w:rPr>
              <w:t>проектом</w:t>
            </w:r>
            <w:r>
              <w:rPr>
                <w:sz w:val="20"/>
                <w:szCs w:val="20"/>
              </w:rPr>
              <w:t xml:space="preserve"> решения </w:t>
            </w:r>
          </w:p>
          <w:p w14:paraId="6818D451" w14:textId="77777777" w:rsidR="006C7801" w:rsidRPr="00443D54" w:rsidRDefault="006C7801" w:rsidP="006C78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B9604DD" w14:textId="77777777" w:rsidR="003F1F1E" w:rsidRDefault="003F1F1E" w:rsidP="003F1F1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назначения в соответствии с решением </w:t>
            </w:r>
          </w:p>
          <w:p w14:paraId="6545592A" w14:textId="77777777" w:rsidR="006C7801" w:rsidRPr="00443D54" w:rsidRDefault="003F1F1E" w:rsidP="003F1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250 от 25.09. 2018г.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7A9A04" w14:textId="77777777" w:rsidR="006C7801" w:rsidRPr="00443D54" w:rsidRDefault="006C7801" w:rsidP="006C7801">
            <w:pPr>
              <w:jc w:val="center"/>
              <w:rPr>
                <w:sz w:val="20"/>
                <w:szCs w:val="20"/>
              </w:rPr>
            </w:pPr>
            <w:r w:rsidRPr="00443D54">
              <w:rPr>
                <w:sz w:val="20"/>
                <w:szCs w:val="20"/>
              </w:rPr>
              <w:t>Величина изменения</w:t>
            </w:r>
          </w:p>
        </w:tc>
      </w:tr>
      <w:tr w:rsidR="006C7801" w:rsidRPr="00443D54" w14:paraId="1682067D" w14:textId="77777777" w:rsidTr="0017433F">
        <w:trPr>
          <w:trHeight w:val="1049"/>
        </w:trPr>
        <w:tc>
          <w:tcPr>
            <w:tcW w:w="5098" w:type="dxa"/>
            <w:shd w:val="clear" w:color="auto" w:fill="auto"/>
            <w:vAlign w:val="center"/>
          </w:tcPr>
          <w:p w14:paraId="68F614EC" w14:textId="77777777" w:rsidR="006C7801" w:rsidRPr="006D34F1" w:rsidRDefault="006C7801" w:rsidP="006C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«Зе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леноградский городской округ</w:t>
            </w:r>
            <w:r w:rsidRPr="006D34F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8D9C78" w14:textId="77777777" w:rsidR="006C7801" w:rsidRPr="003F1F1E" w:rsidRDefault="003F1F1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371788</w:t>
            </w:r>
            <w:r>
              <w:rPr>
                <w:sz w:val="20"/>
                <w:szCs w:val="20"/>
              </w:rPr>
              <w:t>, 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86F4D" w14:textId="77777777" w:rsidR="006C7801" w:rsidRDefault="006C7801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359 129,18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92B04C" w14:textId="77777777" w:rsidR="006C7801" w:rsidRPr="00443D54" w:rsidRDefault="003F1F1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+12659,75</w:t>
            </w:r>
          </w:p>
        </w:tc>
      </w:tr>
      <w:tr w:rsidR="003F1F1E" w:rsidRPr="00443D54" w14:paraId="0EF33C50" w14:textId="77777777" w:rsidTr="0017433F">
        <w:trPr>
          <w:trHeight w:val="881"/>
        </w:trPr>
        <w:tc>
          <w:tcPr>
            <w:tcW w:w="5098" w:type="dxa"/>
            <w:shd w:val="clear" w:color="auto" w:fill="auto"/>
            <w:vAlign w:val="center"/>
          </w:tcPr>
          <w:p w14:paraId="153FA9B4" w14:textId="77777777" w:rsidR="003F1F1E" w:rsidRPr="003F1F1E" w:rsidRDefault="003F1F1E" w:rsidP="006C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5E1786" w14:textId="77777777" w:rsidR="003F1F1E" w:rsidRDefault="002E682E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75401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B9498F" w14:textId="77777777" w:rsidR="003F1F1E" w:rsidRDefault="002E682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75761,83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7B4E3" w14:textId="77777777" w:rsidR="003F1F1E" w:rsidRDefault="002E682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-360,75</w:t>
            </w:r>
          </w:p>
        </w:tc>
      </w:tr>
      <w:tr w:rsidR="002E682E" w:rsidRPr="00443D54" w14:paraId="1850B6C7" w14:textId="77777777" w:rsidTr="0017433F">
        <w:trPr>
          <w:trHeight w:val="993"/>
        </w:trPr>
        <w:tc>
          <w:tcPr>
            <w:tcW w:w="5098" w:type="dxa"/>
            <w:shd w:val="clear" w:color="auto" w:fill="auto"/>
            <w:vAlign w:val="center"/>
          </w:tcPr>
          <w:p w14:paraId="245D865B" w14:textId="77777777" w:rsidR="002E682E" w:rsidRPr="002E682E" w:rsidRDefault="002E682E" w:rsidP="008C54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«Безопасность»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81ADD" w14:textId="77777777" w:rsidR="002E682E" w:rsidRPr="002E682E" w:rsidRDefault="002E682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554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2B66E6" w14:textId="77777777" w:rsidR="002E682E" w:rsidRDefault="002E682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1784DB" w14:textId="77777777" w:rsidR="002E682E" w:rsidRDefault="002E682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</w:t>
            </w:r>
            <w:r w:rsidR="001163DC">
              <w:rPr>
                <w:sz w:val="20"/>
                <w:szCs w:val="20"/>
              </w:rPr>
              <w:t>,0</w:t>
            </w:r>
          </w:p>
        </w:tc>
      </w:tr>
      <w:tr w:rsidR="002E682E" w:rsidRPr="00443D54" w14:paraId="7D4A6322" w14:textId="77777777" w:rsidTr="008C54F0">
        <w:trPr>
          <w:trHeight w:val="1122"/>
        </w:trPr>
        <w:tc>
          <w:tcPr>
            <w:tcW w:w="5098" w:type="dxa"/>
            <w:shd w:val="clear" w:color="auto" w:fill="auto"/>
            <w:vAlign w:val="center"/>
          </w:tcPr>
          <w:p w14:paraId="6B80B560" w14:textId="77777777" w:rsidR="002E682E" w:rsidRPr="00BC2F64" w:rsidRDefault="002E682E" w:rsidP="008C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6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и обслуживание системы АПК «Безопасный город»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B0FD9" w14:textId="77777777" w:rsidR="002E682E" w:rsidRPr="002E682E" w:rsidRDefault="002E682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554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5BC7ED" w14:textId="77777777" w:rsidR="002E682E" w:rsidRDefault="002E682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1D5F8" w14:textId="77777777" w:rsidR="002E682E" w:rsidRPr="00B9327C" w:rsidRDefault="002E682E" w:rsidP="006C780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-90</w:t>
            </w:r>
            <w:r w:rsidR="001163DC">
              <w:rPr>
                <w:sz w:val="20"/>
                <w:szCs w:val="20"/>
              </w:rPr>
              <w:t>,0</w:t>
            </w:r>
          </w:p>
        </w:tc>
      </w:tr>
      <w:tr w:rsidR="001163DC" w:rsidRPr="00443D54" w14:paraId="03CF44FF" w14:textId="77777777" w:rsidTr="008C54F0">
        <w:trPr>
          <w:trHeight w:val="1648"/>
        </w:trPr>
        <w:tc>
          <w:tcPr>
            <w:tcW w:w="5098" w:type="dxa"/>
            <w:shd w:val="clear" w:color="auto" w:fill="auto"/>
            <w:vAlign w:val="center"/>
          </w:tcPr>
          <w:p w14:paraId="29C9F99A" w14:textId="77777777" w:rsidR="001163DC" w:rsidRPr="00BC2F64" w:rsidRDefault="00DA2DD7" w:rsidP="008C54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F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 государственных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9524D" w14:textId="77777777" w:rsidR="001163DC" w:rsidRDefault="00DA2DD7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72724" w14:textId="77777777" w:rsidR="001163DC" w:rsidRDefault="00DA2DD7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581BF" w14:textId="77777777" w:rsidR="001163DC" w:rsidRDefault="00DA2DD7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-90,0</w:t>
            </w:r>
          </w:p>
        </w:tc>
      </w:tr>
      <w:tr w:rsidR="00DA2DD7" w:rsidRPr="00443D54" w14:paraId="712D4437" w14:textId="77777777" w:rsidTr="008C54F0">
        <w:trPr>
          <w:trHeight w:val="852"/>
        </w:trPr>
        <w:tc>
          <w:tcPr>
            <w:tcW w:w="5098" w:type="dxa"/>
            <w:shd w:val="clear" w:color="auto" w:fill="auto"/>
            <w:vAlign w:val="center"/>
          </w:tcPr>
          <w:p w14:paraId="41969E7D" w14:textId="77777777" w:rsidR="00DA2DD7" w:rsidRPr="00DA2DD7" w:rsidRDefault="00DA2DD7" w:rsidP="008C54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AEF8F" w14:textId="77777777" w:rsidR="00DA2DD7" w:rsidRPr="00DA2DD7" w:rsidRDefault="00DA2DD7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554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D52C19" w14:textId="77777777" w:rsidR="00DA2DD7" w:rsidRDefault="00DA2DD7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098B2F" w14:textId="77777777" w:rsidR="00DA2DD7" w:rsidRPr="00DA2DD7" w:rsidRDefault="00DA2DD7" w:rsidP="006C780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-90,0</w:t>
            </w:r>
          </w:p>
        </w:tc>
      </w:tr>
      <w:tr w:rsidR="00DA2DD7" w:rsidRPr="00443D54" w14:paraId="1D67794F" w14:textId="77777777" w:rsidTr="008C54F0">
        <w:trPr>
          <w:trHeight w:val="1275"/>
        </w:trPr>
        <w:tc>
          <w:tcPr>
            <w:tcW w:w="5098" w:type="dxa"/>
            <w:shd w:val="clear" w:color="auto" w:fill="auto"/>
            <w:vAlign w:val="center"/>
          </w:tcPr>
          <w:p w14:paraId="709EF062" w14:textId="77777777" w:rsidR="00DA2DD7" w:rsidRPr="004C5C2C" w:rsidRDefault="00DA2DD7" w:rsidP="006C7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8C9ED" w14:textId="77777777" w:rsidR="00DA2DD7" w:rsidRPr="00DA2DD7" w:rsidRDefault="00DA2DD7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5383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75958" w14:textId="77777777" w:rsidR="00DA2DD7" w:rsidRPr="00DA2DD7" w:rsidRDefault="00DA2DD7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5653,77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5B736A" w14:textId="77777777" w:rsidR="00DA2DD7" w:rsidRDefault="00DA2DD7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-270,75</w:t>
            </w:r>
          </w:p>
        </w:tc>
      </w:tr>
      <w:tr w:rsidR="00DA2DD7" w:rsidRPr="00443D54" w14:paraId="149CE504" w14:textId="77777777" w:rsidTr="008C54F0">
        <w:trPr>
          <w:trHeight w:val="1393"/>
        </w:trPr>
        <w:tc>
          <w:tcPr>
            <w:tcW w:w="5098" w:type="dxa"/>
            <w:shd w:val="clear" w:color="auto" w:fill="auto"/>
            <w:vAlign w:val="center"/>
          </w:tcPr>
          <w:p w14:paraId="25A59056" w14:textId="77777777" w:rsidR="00DA2DD7" w:rsidRPr="00BC2F64" w:rsidRDefault="00DA2DD7" w:rsidP="008C54F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C2F64"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  <w:t>Основное мероприятие "Обеспечение  документами территориального планирования  для размещение объектов муниципального значения"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9EF567" w14:textId="77777777" w:rsidR="00DA2DD7" w:rsidRDefault="00DA2DD7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39592A" w14:textId="77777777" w:rsidR="00DA2DD7" w:rsidRPr="00DA2DD7" w:rsidRDefault="00DA2DD7" w:rsidP="006C7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A2DD7"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  <w:t>3893,70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1E9DEA" w14:textId="77777777" w:rsidR="00DA2DD7" w:rsidRDefault="00DA2DD7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-270,75</w:t>
            </w:r>
          </w:p>
        </w:tc>
      </w:tr>
      <w:tr w:rsidR="00DA2DD7" w:rsidRPr="00443D54" w14:paraId="0D235181" w14:textId="77777777" w:rsidTr="0069068D">
        <w:trPr>
          <w:trHeight w:val="562"/>
        </w:trPr>
        <w:tc>
          <w:tcPr>
            <w:tcW w:w="5098" w:type="dxa"/>
            <w:shd w:val="clear" w:color="auto" w:fill="auto"/>
            <w:vAlign w:val="center"/>
          </w:tcPr>
          <w:p w14:paraId="620A771C" w14:textId="77777777" w:rsidR="00DA2DD7" w:rsidRPr="00DA2DD7" w:rsidRDefault="00DA2DD7" w:rsidP="008C54F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val="en-US" w:eastAsia="ru-RU"/>
              </w:rPr>
            </w:pPr>
            <w:r w:rsidRPr="00DA2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работы по формированию генерального плана  территории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850E7" w14:textId="77777777" w:rsidR="00DA2DD7" w:rsidRDefault="00DA2DD7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947EB0" w14:textId="77777777" w:rsidR="00DA2DD7" w:rsidRPr="00DA2DD7" w:rsidRDefault="00DA2DD7" w:rsidP="006C78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</w:pPr>
            <w:r w:rsidRPr="00DA2DD7">
              <w:rPr>
                <w:rFonts w:ascii="Times New Roman" w:eastAsia="Times New Roman" w:hAnsi="Times New Roman" w:cs="Times New Roman"/>
                <w:bCs/>
                <w:iCs/>
                <w:color w:val="000080"/>
                <w:sz w:val="24"/>
                <w:szCs w:val="24"/>
                <w:lang w:eastAsia="ru-RU"/>
              </w:rPr>
              <w:t>3893,70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CD1ECC" w14:textId="77777777" w:rsidR="00DA2DD7" w:rsidRDefault="00DA2DD7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-270,75</w:t>
            </w:r>
          </w:p>
        </w:tc>
      </w:tr>
      <w:tr w:rsidR="006C7801" w:rsidRPr="00443D54" w14:paraId="2B01B588" w14:textId="77777777" w:rsidTr="0069068D">
        <w:trPr>
          <w:trHeight w:val="863"/>
        </w:trPr>
        <w:tc>
          <w:tcPr>
            <w:tcW w:w="5098" w:type="dxa"/>
            <w:shd w:val="clear" w:color="auto" w:fill="auto"/>
            <w:vAlign w:val="center"/>
          </w:tcPr>
          <w:p w14:paraId="1EFA69BA" w14:textId="77777777" w:rsidR="006C7801" w:rsidRPr="008C54F0" w:rsidRDefault="006C7801" w:rsidP="006C7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4F0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6D054" w14:textId="77777777" w:rsidR="006C7801" w:rsidRDefault="00DA2DD7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147281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2CC22" w14:textId="77777777" w:rsidR="006C7801" w:rsidRDefault="006C7801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134 255,93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3DEEDE" w14:textId="77777777" w:rsidR="006C7801" w:rsidRPr="00DA2DD7" w:rsidRDefault="006C7801" w:rsidP="00DA2DD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</w:t>
            </w:r>
            <w:r w:rsidR="00DA2DD7">
              <w:rPr>
                <w:sz w:val="20"/>
                <w:szCs w:val="20"/>
              </w:rPr>
              <w:t>13025,75</w:t>
            </w:r>
          </w:p>
        </w:tc>
      </w:tr>
      <w:tr w:rsidR="006C7801" w:rsidRPr="00443D54" w14:paraId="158D2E1F" w14:textId="77777777" w:rsidTr="0069068D">
        <w:trPr>
          <w:trHeight w:val="1306"/>
        </w:trPr>
        <w:tc>
          <w:tcPr>
            <w:tcW w:w="5098" w:type="dxa"/>
            <w:shd w:val="clear" w:color="auto" w:fill="auto"/>
            <w:vAlign w:val="center"/>
          </w:tcPr>
          <w:p w14:paraId="7B9DF80C" w14:textId="77777777" w:rsidR="006C7801" w:rsidRPr="00F32304" w:rsidRDefault="006C7801" w:rsidP="008C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МО «Развитие жилищно-коммунального хозяйства»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41D5CC" w14:textId="77777777" w:rsidR="006C7801" w:rsidRPr="00071E97" w:rsidRDefault="00DA2DD7" w:rsidP="006C78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1E97">
              <w:rPr>
                <w:sz w:val="24"/>
                <w:szCs w:val="24"/>
                <w:lang w:val="en-US"/>
              </w:rPr>
              <w:t>147281</w:t>
            </w:r>
            <w:r w:rsidRPr="00071E97">
              <w:rPr>
                <w:sz w:val="24"/>
                <w:szCs w:val="24"/>
              </w:rPr>
              <w:t>,68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B3F39C" w14:textId="77777777" w:rsidR="006C7801" w:rsidRPr="00071E97" w:rsidRDefault="006C7801" w:rsidP="006C780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71E97">
              <w:rPr>
                <w:sz w:val="24"/>
                <w:szCs w:val="24"/>
              </w:rPr>
              <w:t>134 255,93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95954B" w14:textId="3919B213" w:rsidR="006C7801" w:rsidRPr="00071E97" w:rsidRDefault="00A5075A" w:rsidP="006C7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+13025,75</w:t>
            </w:r>
          </w:p>
        </w:tc>
      </w:tr>
      <w:tr w:rsidR="00DA2DD7" w:rsidRPr="00443D54" w14:paraId="1E1F26B0" w14:textId="77777777" w:rsidTr="0069068D">
        <w:trPr>
          <w:trHeight w:val="985"/>
        </w:trPr>
        <w:tc>
          <w:tcPr>
            <w:tcW w:w="5098" w:type="dxa"/>
            <w:shd w:val="clear" w:color="auto" w:fill="auto"/>
            <w:vAlign w:val="center"/>
          </w:tcPr>
          <w:p w14:paraId="642F26DD" w14:textId="77777777" w:rsidR="00DA2DD7" w:rsidRDefault="00DA2DD7" w:rsidP="008C54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43B4">
              <w:rPr>
                <w:rFonts w:ascii="Times New Roman" w:hAnsi="Times New Roman" w:cs="Times New Roman"/>
                <w:sz w:val="24"/>
                <w:szCs w:val="24"/>
              </w:rPr>
              <w:t>оддержка</w:t>
            </w:r>
            <w:r w:rsidR="006019B6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2D0AF" w14:textId="77777777" w:rsidR="00DA2DD7" w:rsidRPr="00071E97" w:rsidRDefault="006019B6" w:rsidP="006C7801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071E97">
              <w:rPr>
                <w:sz w:val="24"/>
                <w:szCs w:val="24"/>
                <w:lang w:val="en-US"/>
              </w:rPr>
              <w:t>32281</w:t>
            </w:r>
            <w:r w:rsidRPr="00071E97">
              <w:rPr>
                <w:sz w:val="24"/>
                <w:szCs w:val="24"/>
              </w:rPr>
              <w:t>,</w:t>
            </w:r>
            <w:r w:rsidRPr="00071E97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CD910" w14:textId="77777777" w:rsidR="00DA2DD7" w:rsidRPr="00071E97" w:rsidRDefault="00071E97" w:rsidP="006C7801">
            <w:pPr>
              <w:spacing w:after="0" w:line="240" w:lineRule="auto"/>
              <w:rPr>
                <w:sz w:val="24"/>
                <w:szCs w:val="24"/>
              </w:rPr>
            </w:pPr>
            <w:r w:rsidRPr="00071E97">
              <w:rPr>
                <w:sz w:val="24"/>
                <w:szCs w:val="24"/>
                <w:lang w:val="en-US"/>
              </w:rPr>
              <w:t>22026</w:t>
            </w:r>
            <w:r w:rsidRPr="00071E97">
              <w:rPr>
                <w:sz w:val="24"/>
                <w:szCs w:val="24"/>
              </w:rPr>
              <w:t>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00EA8" w14:textId="77777777" w:rsidR="00DA2DD7" w:rsidRPr="00071E97" w:rsidRDefault="00071E97" w:rsidP="006C78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1E97">
              <w:rPr>
                <w:sz w:val="24"/>
                <w:szCs w:val="24"/>
              </w:rPr>
              <w:t>+10254,25</w:t>
            </w:r>
          </w:p>
        </w:tc>
      </w:tr>
      <w:tr w:rsidR="006C7801" w:rsidRPr="00443D54" w14:paraId="5C821AD9" w14:textId="77777777" w:rsidTr="000F4C37">
        <w:trPr>
          <w:trHeight w:val="2238"/>
        </w:trPr>
        <w:tc>
          <w:tcPr>
            <w:tcW w:w="5098" w:type="dxa"/>
            <w:shd w:val="clear" w:color="auto" w:fill="auto"/>
            <w:vAlign w:val="center"/>
          </w:tcPr>
          <w:p w14:paraId="13CB5E43" w14:textId="77777777" w:rsidR="006C7801" w:rsidRPr="00F32304" w:rsidRDefault="006C7801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возмещение недополученных доходов теплоснабжающим организациям, осуществляющим деятельность на территории муниципального образования «Зеленоградское городское поселение», в связи с государственным регулированием тарифов на тепловую энергию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EBD99F" w14:textId="77777777" w:rsidR="006C7801" w:rsidRPr="001D3F01" w:rsidRDefault="00071E97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08AC30" w14:textId="77777777" w:rsidR="006C7801" w:rsidRDefault="006C7801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9 000,0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277FE" w14:textId="77777777" w:rsidR="006C7801" w:rsidRDefault="00071E97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-4500, 0</w:t>
            </w:r>
          </w:p>
        </w:tc>
      </w:tr>
      <w:tr w:rsidR="00071E97" w:rsidRPr="00443D54" w14:paraId="78A66E61" w14:textId="77777777" w:rsidTr="00150A84">
        <w:trPr>
          <w:trHeight w:val="1095"/>
        </w:trPr>
        <w:tc>
          <w:tcPr>
            <w:tcW w:w="5098" w:type="dxa"/>
            <w:shd w:val="clear" w:color="auto" w:fill="auto"/>
            <w:vAlign w:val="center"/>
          </w:tcPr>
          <w:p w14:paraId="064CCCEE" w14:textId="0923D1FF" w:rsidR="00071E97" w:rsidRPr="00071E97" w:rsidRDefault="009A2C22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Дополнена строка</w:t>
            </w:r>
            <w:r w:rsidR="00071E97" w:rsidRPr="00071E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5E6E9F" w14:textId="77777777" w:rsidR="00071E97" w:rsidRPr="0089105D" w:rsidRDefault="00071E97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spellStart"/>
            <w:r w:rsidRPr="0089105D">
              <w:rPr>
                <w:rFonts w:ascii="Times New Roman" w:hAnsi="Times New Roman" w:cs="Times New Roman"/>
                <w:b/>
                <w:sz w:val="24"/>
                <w:szCs w:val="24"/>
              </w:rPr>
              <w:t>безрегресной</w:t>
            </w:r>
            <w:proofErr w:type="spellEnd"/>
            <w:r w:rsidRPr="008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гарантии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C6B164" w14:textId="77777777" w:rsidR="00071E97" w:rsidRPr="00071E97" w:rsidRDefault="00071E97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9004D2" w14:textId="77777777" w:rsidR="00071E97" w:rsidRDefault="00071E97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15CEAB" w14:textId="77777777" w:rsidR="00071E97" w:rsidRDefault="00071E97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9754,25</w:t>
            </w:r>
          </w:p>
        </w:tc>
      </w:tr>
      <w:tr w:rsidR="00071E97" w:rsidRPr="00443D54" w14:paraId="5D5BE755" w14:textId="77777777" w:rsidTr="008C54F0">
        <w:trPr>
          <w:trHeight w:val="1413"/>
        </w:trPr>
        <w:tc>
          <w:tcPr>
            <w:tcW w:w="5098" w:type="dxa"/>
            <w:shd w:val="clear" w:color="auto" w:fill="auto"/>
            <w:vAlign w:val="center"/>
          </w:tcPr>
          <w:p w14:paraId="58740CAD" w14:textId="77777777" w:rsidR="009A2C22" w:rsidRPr="00071E97" w:rsidRDefault="009A2C22" w:rsidP="009A2C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Дополнена строка</w:t>
            </w:r>
            <w:r w:rsidRPr="00071E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3E56D9C" w14:textId="77777777" w:rsidR="00071E97" w:rsidRPr="00071E97" w:rsidRDefault="00071E97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обеспечение мероприятий по организации теплоснабжения (О.Б.)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AC294" w14:textId="77777777" w:rsidR="00071E97" w:rsidRPr="00071E97" w:rsidRDefault="00071E97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5249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7777D" w14:textId="77777777" w:rsidR="00071E97" w:rsidRDefault="00071E97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AFDA71" w14:textId="77777777" w:rsidR="00071E97" w:rsidRDefault="0089105D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5249,00</w:t>
            </w:r>
          </w:p>
        </w:tc>
      </w:tr>
      <w:tr w:rsidR="0089105D" w:rsidRPr="0089105D" w14:paraId="72787380" w14:textId="77777777" w:rsidTr="008C54F0">
        <w:trPr>
          <w:trHeight w:val="1249"/>
        </w:trPr>
        <w:tc>
          <w:tcPr>
            <w:tcW w:w="5098" w:type="dxa"/>
            <w:shd w:val="clear" w:color="auto" w:fill="auto"/>
            <w:vAlign w:val="center"/>
          </w:tcPr>
          <w:p w14:paraId="77173BA2" w14:textId="77777777" w:rsidR="009A2C22" w:rsidRPr="00071E97" w:rsidRDefault="009A2C22" w:rsidP="009A2C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Дополнена строка</w:t>
            </w:r>
            <w:r w:rsidRPr="00071E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9C69041" w14:textId="77777777" w:rsidR="0089105D" w:rsidRPr="0089105D" w:rsidRDefault="0089105D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безрегресных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гарантий за счет средств (М.Б.)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8E86D" w14:textId="77777777" w:rsidR="0089105D" w:rsidRDefault="0089105D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197D22" w14:textId="77777777" w:rsidR="0089105D" w:rsidRDefault="0089105D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E24B88" w14:textId="77777777" w:rsidR="0089105D" w:rsidRDefault="0089105D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4505,25</w:t>
            </w:r>
          </w:p>
        </w:tc>
      </w:tr>
      <w:tr w:rsidR="0089105D" w:rsidRPr="0089105D" w14:paraId="7289DFBF" w14:textId="77777777" w:rsidTr="008C54F0">
        <w:trPr>
          <w:trHeight w:val="1280"/>
        </w:trPr>
        <w:tc>
          <w:tcPr>
            <w:tcW w:w="5098" w:type="dxa"/>
            <w:shd w:val="clear" w:color="auto" w:fill="auto"/>
            <w:vAlign w:val="center"/>
          </w:tcPr>
          <w:p w14:paraId="5157C08B" w14:textId="77777777" w:rsidR="009A2C22" w:rsidRPr="00071E97" w:rsidRDefault="009A2C22" w:rsidP="009A2C22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Дополнена строка</w:t>
            </w:r>
            <w:r w:rsidRPr="00071E9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1F3E033" w14:textId="70132EB0" w:rsidR="0089105D" w:rsidRDefault="0089105D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ремонтных работ на водопропускных объектах </w:t>
            </w:r>
            <w:r w:rsidR="009A2C22">
              <w:rPr>
                <w:rFonts w:ascii="Times New Roman" w:hAnsi="Times New Roman" w:cs="Times New Roman"/>
                <w:b/>
                <w:sz w:val="24"/>
                <w:szCs w:val="24"/>
              </w:rPr>
              <w:t>(О.Б.)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ECD12E" w14:textId="77777777" w:rsidR="0089105D" w:rsidRDefault="0089105D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1A495" w14:textId="77777777" w:rsidR="0089105D" w:rsidRDefault="0089105D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B3BDED" w14:textId="77777777" w:rsidR="0089105D" w:rsidRDefault="0089105D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</w:tr>
      <w:tr w:rsidR="006C7801" w:rsidRPr="00BC2F64" w14:paraId="05BE4155" w14:textId="77777777" w:rsidTr="00150A84">
        <w:trPr>
          <w:trHeight w:val="690"/>
        </w:trPr>
        <w:tc>
          <w:tcPr>
            <w:tcW w:w="5098" w:type="dxa"/>
            <w:shd w:val="clear" w:color="auto" w:fill="auto"/>
            <w:vAlign w:val="center"/>
          </w:tcPr>
          <w:p w14:paraId="2E599A80" w14:textId="0F31A9FE" w:rsidR="006C7801" w:rsidRPr="00BC2F64" w:rsidRDefault="009A2C22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64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программы Конкретных дел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8DA92" w14:textId="30455A52" w:rsidR="006C7801" w:rsidRPr="002C6637" w:rsidRDefault="009A2C22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21653,76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35E41D" w14:textId="16DC19AA" w:rsidR="006C7801" w:rsidRDefault="009A2C22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18882,26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CF48A" w14:textId="6D27E120" w:rsidR="006C7801" w:rsidRDefault="006C7801" w:rsidP="009A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9A2C22">
              <w:rPr>
                <w:sz w:val="20"/>
                <w:szCs w:val="20"/>
              </w:rPr>
              <w:t>2771,5</w:t>
            </w:r>
          </w:p>
        </w:tc>
      </w:tr>
      <w:tr w:rsidR="00BC2F64" w:rsidRPr="00BC2F64" w14:paraId="0C001A4B" w14:textId="77777777" w:rsidTr="00150A84">
        <w:trPr>
          <w:trHeight w:val="842"/>
        </w:trPr>
        <w:tc>
          <w:tcPr>
            <w:tcW w:w="5098" w:type="dxa"/>
            <w:shd w:val="clear" w:color="auto" w:fill="auto"/>
            <w:vAlign w:val="center"/>
          </w:tcPr>
          <w:p w14:paraId="798CEAA9" w14:textId="675672A4" w:rsidR="00BC2F64" w:rsidRPr="00BC2F64" w:rsidRDefault="00BC2F64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64">
              <w:rPr>
                <w:rFonts w:ascii="Times New Roman" w:hAnsi="Times New Roman" w:cs="Times New Roman"/>
                <w:sz w:val="24"/>
                <w:szCs w:val="24"/>
              </w:rPr>
              <w:t>Субсидии на решение вопросов местного значения в сфере жилищно-коммунального хозяйства (О.Б.)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1355E6" w14:textId="0DC6BDAD" w:rsidR="00BC2F64" w:rsidRPr="00BC2F64" w:rsidRDefault="00BC2F64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D31FD0" w14:textId="46517F0D" w:rsidR="00BC2F64" w:rsidRDefault="00BC2F64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83E6F" w14:textId="3F83F329" w:rsidR="00BC2F64" w:rsidRDefault="00BC2F64" w:rsidP="009A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+2150,0</w:t>
            </w:r>
          </w:p>
        </w:tc>
      </w:tr>
      <w:tr w:rsidR="00BC2F64" w:rsidRPr="00BC2F64" w14:paraId="4ECEFC2D" w14:textId="77777777" w:rsidTr="00150A84">
        <w:trPr>
          <w:trHeight w:val="981"/>
        </w:trPr>
        <w:tc>
          <w:tcPr>
            <w:tcW w:w="5098" w:type="dxa"/>
            <w:shd w:val="clear" w:color="auto" w:fill="auto"/>
            <w:vAlign w:val="center"/>
          </w:tcPr>
          <w:p w14:paraId="057B08E8" w14:textId="75AD302C" w:rsidR="00BC2F64" w:rsidRPr="00BC2F64" w:rsidRDefault="00BC2F64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64">
              <w:rPr>
                <w:rFonts w:ascii="Times New Roman" w:hAnsi="Times New Roman" w:cs="Times New Roman"/>
                <w:sz w:val="24"/>
                <w:szCs w:val="24"/>
              </w:rPr>
              <w:t>Субсидии на решение вопросов местного значения в сфере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15497" w14:textId="7B5198B4" w:rsidR="00BC2F64" w:rsidRDefault="00BC2F64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71A6C" w14:textId="045C26E2" w:rsidR="00BC2F64" w:rsidRDefault="00BC2F64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3882,26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D547B" w14:textId="5E4C5862" w:rsidR="00BC2F64" w:rsidRDefault="00BC2F64" w:rsidP="009A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+621,5</w:t>
            </w:r>
          </w:p>
        </w:tc>
      </w:tr>
      <w:tr w:rsidR="00BC2F64" w:rsidRPr="00BC2F64" w14:paraId="64B0D2C8" w14:textId="77777777" w:rsidTr="00150A84">
        <w:trPr>
          <w:trHeight w:val="570"/>
        </w:trPr>
        <w:tc>
          <w:tcPr>
            <w:tcW w:w="5098" w:type="dxa"/>
            <w:shd w:val="clear" w:color="auto" w:fill="auto"/>
            <w:vAlign w:val="center"/>
          </w:tcPr>
          <w:p w14:paraId="24800A01" w14:textId="6E93288E" w:rsidR="00BC2F64" w:rsidRPr="00BC2F64" w:rsidRDefault="00BC2F64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C8F05" w14:textId="5B69480F" w:rsidR="00BC2F64" w:rsidRPr="00BC2F64" w:rsidRDefault="00BC2F64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32354</w:t>
            </w:r>
            <w:r>
              <w:rPr>
                <w:sz w:val="20"/>
                <w:szCs w:val="20"/>
              </w:rPr>
              <w:t>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D797AB" w14:textId="70FE5298" w:rsidR="00BC2F64" w:rsidRDefault="00BC2F64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32609,32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E267B2" w14:textId="67B387AE" w:rsidR="00BC2F64" w:rsidRDefault="00BC2F64" w:rsidP="009A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-255,25</w:t>
            </w:r>
          </w:p>
        </w:tc>
      </w:tr>
      <w:tr w:rsidR="009A2C22" w:rsidRPr="00443D54" w14:paraId="67D420FC" w14:textId="77777777" w:rsidTr="00150A84">
        <w:trPr>
          <w:trHeight w:val="975"/>
        </w:trPr>
        <w:tc>
          <w:tcPr>
            <w:tcW w:w="5098" w:type="dxa"/>
            <w:shd w:val="clear" w:color="auto" w:fill="auto"/>
            <w:vAlign w:val="center"/>
          </w:tcPr>
          <w:p w14:paraId="258EC7BB" w14:textId="05FA56B9" w:rsidR="009A2C22" w:rsidRPr="00BC2F64" w:rsidRDefault="00BC2F64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МО «Социальная поддержка населения»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9112F1" w14:textId="260041E0" w:rsidR="009A2C22" w:rsidRDefault="00BC2F64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32354</w:t>
            </w:r>
            <w:r>
              <w:rPr>
                <w:sz w:val="20"/>
                <w:szCs w:val="20"/>
              </w:rPr>
              <w:t>,07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90A8BA" w14:textId="26C7234A" w:rsidR="009A2C22" w:rsidRDefault="00BC2F64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32609,32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5C71A" w14:textId="296874D3" w:rsidR="009A2C22" w:rsidRDefault="00BC2F64" w:rsidP="009A2C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-255,25</w:t>
            </w:r>
          </w:p>
        </w:tc>
      </w:tr>
      <w:tr w:rsidR="009A2C22" w:rsidRPr="008309CE" w14:paraId="3AFAB8DF" w14:textId="77777777" w:rsidTr="00150A84">
        <w:trPr>
          <w:trHeight w:val="706"/>
        </w:trPr>
        <w:tc>
          <w:tcPr>
            <w:tcW w:w="5098" w:type="dxa"/>
            <w:shd w:val="clear" w:color="auto" w:fill="auto"/>
            <w:vAlign w:val="center"/>
          </w:tcPr>
          <w:p w14:paraId="145248AA" w14:textId="7C3E3DF9" w:rsidR="009A2C22" w:rsidRPr="008309CE" w:rsidRDefault="00563CE9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«Доступное и комфортное жилье»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A681E" w14:textId="64DA7594" w:rsidR="009A2C22" w:rsidRDefault="00563CE9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390FE2" w14:textId="2BDDAB00" w:rsidR="009A2C22" w:rsidRDefault="00563CE9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23016E" w14:textId="71F5D89E" w:rsidR="009A2C22" w:rsidRDefault="00563CE9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-255,25</w:t>
            </w:r>
          </w:p>
        </w:tc>
      </w:tr>
      <w:tr w:rsidR="008309CE" w:rsidRPr="008309CE" w14:paraId="34C71ECA" w14:textId="77777777" w:rsidTr="00150A84">
        <w:trPr>
          <w:trHeight w:val="844"/>
        </w:trPr>
        <w:tc>
          <w:tcPr>
            <w:tcW w:w="5098" w:type="dxa"/>
            <w:shd w:val="clear" w:color="auto" w:fill="auto"/>
            <w:vAlign w:val="center"/>
          </w:tcPr>
          <w:p w14:paraId="2B7843BF" w14:textId="2790E3C3" w:rsidR="008309CE" w:rsidRDefault="008309C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обеспечению жильем молодых граждан (М.Б.)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BC092" w14:textId="758D5240" w:rsidR="008309CE" w:rsidRPr="008309CE" w:rsidRDefault="008309C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764C7" w14:textId="19E96B96" w:rsidR="008309CE" w:rsidRDefault="008309CE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2718,11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1E18F" w14:textId="59346505" w:rsidR="008309CE" w:rsidRDefault="008309C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-255,25</w:t>
            </w:r>
          </w:p>
        </w:tc>
      </w:tr>
      <w:tr w:rsidR="00130678" w:rsidRPr="008309CE" w14:paraId="67F712FE" w14:textId="77777777" w:rsidTr="00150A84">
        <w:trPr>
          <w:trHeight w:val="544"/>
        </w:trPr>
        <w:tc>
          <w:tcPr>
            <w:tcW w:w="5098" w:type="dxa"/>
            <w:shd w:val="clear" w:color="auto" w:fill="auto"/>
            <w:vAlign w:val="center"/>
          </w:tcPr>
          <w:p w14:paraId="0B43FB6E" w14:textId="0CA090D0" w:rsidR="00130678" w:rsidRPr="00130678" w:rsidRDefault="00130678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11640E" w14:textId="32CCFBB3" w:rsidR="00130678" w:rsidRDefault="00130678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3856AA" w14:textId="6F1925D3" w:rsidR="00130678" w:rsidRPr="00130678" w:rsidRDefault="00130678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3321,60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61689C" w14:textId="7CE0D92A" w:rsidR="00130678" w:rsidRDefault="00130678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+250,0</w:t>
            </w:r>
          </w:p>
        </w:tc>
      </w:tr>
      <w:tr w:rsidR="008309CE" w:rsidRPr="008309CE" w14:paraId="53D6A5DB" w14:textId="77777777" w:rsidTr="00150A84">
        <w:trPr>
          <w:trHeight w:val="980"/>
        </w:trPr>
        <w:tc>
          <w:tcPr>
            <w:tcW w:w="5098" w:type="dxa"/>
            <w:shd w:val="clear" w:color="auto" w:fill="auto"/>
            <w:vAlign w:val="center"/>
          </w:tcPr>
          <w:p w14:paraId="4C59A4D2" w14:textId="399E6B9F" w:rsidR="008309CE" w:rsidRPr="008309CE" w:rsidRDefault="008309C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 и иным некоммерческим организациям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14DBA4" w14:textId="2FC58697" w:rsidR="008309CE" w:rsidRDefault="008309CE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3355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3AE3C5" w14:textId="47C92E9D" w:rsidR="008309CE" w:rsidRDefault="008309CE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3105,80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40B118" w14:textId="0C0E1C1F" w:rsidR="008309CE" w:rsidRDefault="008309C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+250,0</w:t>
            </w:r>
          </w:p>
        </w:tc>
      </w:tr>
      <w:tr w:rsidR="00130678" w:rsidRPr="008309CE" w14:paraId="50289713" w14:textId="77777777" w:rsidTr="00150A84">
        <w:trPr>
          <w:trHeight w:val="988"/>
        </w:trPr>
        <w:tc>
          <w:tcPr>
            <w:tcW w:w="5098" w:type="dxa"/>
            <w:shd w:val="clear" w:color="auto" w:fill="auto"/>
            <w:vAlign w:val="center"/>
          </w:tcPr>
          <w:p w14:paraId="2ED0E2AF" w14:textId="7BD3ED32" w:rsidR="00130678" w:rsidRPr="00130678" w:rsidRDefault="00130678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казенное учреждение «Служба заказчика Зеленоградского городского округа»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950D0C" w14:textId="7CBBD89E" w:rsidR="00130678" w:rsidRPr="00130678" w:rsidRDefault="00130678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24882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22450C" w14:textId="4D722DEB" w:rsidR="00130678" w:rsidRDefault="00130678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24792,44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BFC655" w14:textId="3058686A" w:rsidR="00130678" w:rsidRDefault="00130678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+90,0</w:t>
            </w:r>
          </w:p>
        </w:tc>
      </w:tr>
      <w:tr w:rsidR="008309CE" w:rsidRPr="00443D54" w14:paraId="25A31ECD" w14:textId="77777777" w:rsidTr="00150A84">
        <w:trPr>
          <w:trHeight w:val="1129"/>
        </w:trPr>
        <w:tc>
          <w:tcPr>
            <w:tcW w:w="5098" w:type="dxa"/>
            <w:shd w:val="clear" w:color="auto" w:fill="auto"/>
            <w:vAlign w:val="center"/>
          </w:tcPr>
          <w:p w14:paraId="67B4527A" w14:textId="79E06904" w:rsidR="008309CE" w:rsidRPr="00130678" w:rsidRDefault="00130678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функционирования единой системы вызовов экстренной оперативной службы»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CCF17C" w14:textId="72212D8F" w:rsidR="008309CE" w:rsidRPr="00130678" w:rsidRDefault="00130678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3960</w:t>
            </w:r>
            <w:r>
              <w:rPr>
                <w:sz w:val="20"/>
                <w:szCs w:val="20"/>
              </w:rPr>
              <w:t>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58C962" w14:textId="7DDDCE6B" w:rsidR="008309CE" w:rsidRDefault="00130678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3870,76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29C4D" w14:textId="4144C84C" w:rsidR="008309CE" w:rsidRDefault="00130678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+90,0</w:t>
            </w:r>
          </w:p>
        </w:tc>
      </w:tr>
      <w:tr w:rsidR="00130678" w:rsidRPr="00443D54" w14:paraId="16E9EE6F" w14:textId="77777777" w:rsidTr="00150A84">
        <w:trPr>
          <w:trHeight w:val="1542"/>
        </w:trPr>
        <w:tc>
          <w:tcPr>
            <w:tcW w:w="5098" w:type="dxa"/>
            <w:shd w:val="clear" w:color="auto" w:fill="auto"/>
            <w:vAlign w:val="center"/>
          </w:tcPr>
          <w:p w14:paraId="5D0BD167" w14:textId="31F568A4" w:rsidR="00130678" w:rsidRPr="00130678" w:rsidRDefault="00130678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6D5521" w14:textId="13270BF7" w:rsidR="00130678" w:rsidRDefault="00130678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679E5D" w14:textId="5C02C501" w:rsidR="00130678" w:rsidRDefault="00130678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3859,26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334BA6" w14:textId="714C9762" w:rsidR="00130678" w:rsidRDefault="00130678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+90,0</w:t>
            </w:r>
          </w:p>
        </w:tc>
      </w:tr>
      <w:tr w:rsidR="002036DE" w:rsidRPr="00443D54" w14:paraId="28288714" w14:textId="77777777" w:rsidTr="00150A84">
        <w:trPr>
          <w:trHeight w:val="988"/>
        </w:trPr>
        <w:tc>
          <w:tcPr>
            <w:tcW w:w="5098" w:type="dxa"/>
            <w:shd w:val="clear" w:color="auto" w:fill="auto"/>
            <w:vAlign w:val="center"/>
          </w:tcPr>
          <w:p w14:paraId="0216BA14" w14:textId="036A2E00" w:rsidR="002036DE" w:rsidRPr="005835A1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сельского хозяйства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D3D19" w14:textId="1B7367AE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172611,74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4DCBE3" w14:textId="355D4219" w:rsidR="002036DE" w:rsidRDefault="002036DE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257115,16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3B235" w14:textId="55BD8249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-84503,42</w:t>
            </w:r>
          </w:p>
        </w:tc>
      </w:tr>
      <w:tr w:rsidR="002036DE" w:rsidRPr="00443D54" w14:paraId="4C30041E" w14:textId="77777777" w:rsidTr="00150A84">
        <w:trPr>
          <w:trHeight w:val="987"/>
        </w:trPr>
        <w:tc>
          <w:tcPr>
            <w:tcW w:w="5098" w:type="dxa"/>
            <w:shd w:val="clear" w:color="auto" w:fill="auto"/>
            <w:vAlign w:val="center"/>
          </w:tcPr>
          <w:p w14:paraId="525CB7CF" w14:textId="36295072" w:rsidR="002036DE" w:rsidRPr="005835A1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сельского хозяйства»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46833" w14:textId="1A3B7175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172611,74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E4ADD" w14:textId="757C4442" w:rsidR="002036DE" w:rsidRDefault="002036DE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257115,16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3C19EA" w14:textId="77777777" w:rsidR="002036DE" w:rsidRDefault="002036DE" w:rsidP="00203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5BAE399" w14:textId="77777777" w:rsidR="002036DE" w:rsidRDefault="002036DE" w:rsidP="002036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-84503,42</w:t>
            </w:r>
          </w:p>
          <w:p w14:paraId="732ACE0F" w14:textId="7DBA4A42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036DE" w:rsidRPr="00443D54" w14:paraId="3BBC61DB" w14:textId="77777777" w:rsidTr="00150A84">
        <w:trPr>
          <w:trHeight w:val="1257"/>
        </w:trPr>
        <w:tc>
          <w:tcPr>
            <w:tcW w:w="5098" w:type="dxa"/>
            <w:shd w:val="clear" w:color="auto" w:fill="auto"/>
            <w:vAlign w:val="center"/>
          </w:tcPr>
          <w:p w14:paraId="65A2EE8F" w14:textId="4B2EA665" w:rsidR="002036DE" w:rsidRPr="00021A94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«Обеспечение выполнение органами местного самоуправления переданных государственных полномочий»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A6DBD6" w14:textId="6F46850A" w:rsidR="002036DE" w:rsidRPr="00021A94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4C6C32" w14:textId="7F6AC418" w:rsidR="002036DE" w:rsidRDefault="002036DE" w:rsidP="006C780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F90A2" w14:textId="7FCB116D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+415,0</w:t>
            </w:r>
          </w:p>
        </w:tc>
      </w:tr>
      <w:tr w:rsidR="002036DE" w14:paraId="7544D804" w14:textId="77777777" w:rsidTr="00150A84">
        <w:trPr>
          <w:trHeight w:val="1260"/>
        </w:trPr>
        <w:tc>
          <w:tcPr>
            <w:tcW w:w="5098" w:type="dxa"/>
            <w:shd w:val="clear" w:color="auto" w:fill="auto"/>
            <w:vAlign w:val="center"/>
          </w:tcPr>
          <w:p w14:paraId="3CCD61EC" w14:textId="41129CC6" w:rsidR="002036DE" w:rsidRPr="00104B06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исполнительного органа муниципальной власти за счет переданных полномочий в части руководство в сфере сельского хозяйства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326DC2" w14:textId="015CCD2A" w:rsidR="002036DE" w:rsidRPr="004A010B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A968D7" w14:textId="4D469574" w:rsidR="002036DE" w:rsidRPr="004A010B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27F73F" w14:textId="66B1EB77" w:rsidR="002036DE" w:rsidRPr="00FF3156" w:rsidRDefault="002036DE" w:rsidP="006C78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+415,0</w:t>
            </w:r>
          </w:p>
        </w:tc>
      </w:tr>
      <w:tr w:rsidR="002036DE" w14:paraId="0AD7CE43" w14:textId="77777777" w:rsidTr="000F4C37">
        <w:trPr>
          <w:trHeight w:val="1516"/>
        </w:trPr>
        <w:tc>
          <w:tcPr>
            <w:tcW w:w="5098" w:type="dxa"/>
            <w:shd w:val="clear" w:color="auto" w:fill="auto"/>
            <w:vAlign w:val="center"/>
          </w:tcPr>
          <w:p w14:paraId="65545F23" w14:textId="1410952B" w:rsidR="002036DE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2A4D8" w14:textId="5B374845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0AD838" w14:textId="7DA749E3" w:rsidR="002036DE" w:rsidRDefault="002036DE" w:rsidP="0098648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8648F">
              <w:rPr>
                <w:sz w:val="20"/>
                <w:szCs w:val="20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5CFF6" w14:textId="1615F69D" w:rsidR="002036DE" w:rsidRPr="000E5132" w:rsidRDefault="0098648F" w:rsidP="006C780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+415,0</w:t>
            </w:r>
          </w:p>
        </w:tc>
      </w:tr>
      <w:tr w:rsidR="002036DE" w14:paraId="1A0C558B" w14:textId="77777777" w:rsidTr="000F4C37">
        <w:trPr>
          <w:trHeight w:val="1129"/>
        </w:trPr>
        <w:tc>
          <w:tcPr>
            <w:tcW w:w="5098" w:type="dxa"/>
            <w:shd w:val="clear" w:color="auto" w:fill="auto"/>
            <w:vAlign w:val="center"/>
          </w:tcPr>
          <w:p w14:paraId="7FA2E9F6" w14:textId="663A831F" w:rsidR="002036DE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68019" w14:textId="6DC51CFE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9D1121" w14:textId="3DF62938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6F4DB" w14:textId="27982761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+270,75</w:t>
            </w:r>
          </w:p>
        </w:tc>
      </w:tr>
      <w:tr w:rsidR="002036DE" w14:paraId="4C1621AE" w14:textId="77777777" w:rsidTr="000F4C37">
        <w:trPr>
          <w:trHeight w:val="863"/>
        </w:trPr>
        <w:tc>
          <w:tcPr>
            <w:tcW w:w="5098" w:type="dxa"/>
            <w:shd w:val="clear" w:color="auto" w:fill="auto"/>
            <w:vAlign w:val="center"/>
          </w:tcPr>
          <w:p w14:paraId="6E5BAE46" w14:textId="0816FCC9" w:rsidR="002036DE" w:rsidRPr="002D1EA9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9B07D" w14:textId="74EC660F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3020,35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47BF6" w14:textId="2C1452C0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2749,60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449F5" w14:textId="22B7489F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+270,75</w:t>
            </w:r>
          </w:p>
        </w:tc>
      </w:tr>
      <w:tr w:rsidR="002036DE" w14:paraId="3B68DA61" w14:textId="77777777" w:rsidTr="000F4C37">
        <w:trPr>
          <w:trHeight w:val="1731"/>
        </w:trPr>
        <w:tc>
          <w:tcPr>
            <w:tcW w:w="5098" w:type="dxa"/>
            <w:shd w:val="clear" w:color="auto" w:fill="auto"/>
            <w:vAlign w:val="center"/>
          </w:tcPr>
          <w:p w14:paraId="4CD904DB" w14:textId="408EA111" w:rsidR="002036DE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9C143C" w14:textId="3AC5DD3F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110FF" w14:textId="53C58C15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B5E040" w14:textId="5C9BE56F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+270,75</w:t>
            </w:r>
          </w:p>
        </w:tc>
      </w:tr>
      <w:tr w:rsidR="002036DE" w14:paraId="1A473C69" w14:textId="77777777" w:rsidTr="000F4C37">
        <w:trPr>
          <w:trHeight w:val="899"/>
        </w:trPr>
        <w:tc>
          <w:tcPr>
            <w:tcW w:w="5098" w:type="dxa"/>
            <w:shd w:val="clear" w:color="auto" w:fill="auto"/>
            <w:vAlign w:val="center"/>
          </w:tcPr>
          <w:p w14:paraId="4F85E586" w14:textId="39E54C08" w:rsidR="002036DE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«Поддержка сельскохозяйственного производства»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33565" w14:textId="2CA2981D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164893,76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45D3B" w14:textId="74B255C4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250046,00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94560" w14:textId="78913A1C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-85152,24</w:t>
            </w:r>
          </w:p>
        </w:tc>
      </w:tr>
      <w:tr w:rsidR="002036DE" w14:paraId="2D647123" w14:textId="77777777" w:rsidTr="000F4C37">
        <w:trPr>
          <w:trHeight w:val="1059"/>
        </w:trPr>
        <w:tc>
          <w:tcPr>
            <w:tcW w:w="5098" w:type="dxa"/>
            <w:shd w:val="clear" w:color="auto" w:fill="auto"/>
            <w:vAlign w:val="center"/>
          </w:tcPr>
          <w:p w14:paraId="0C7692C3" w14:textId="01551DFE" w:rsidR="002036DE" w:rsidRPr="00F87EA9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Основное мероприятие «Государственная поддержка сельского хозяйства и регулирование рынков сельскохозяйственной продукции»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E8EFA6" w14:textId="396C3752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164893,76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3E7E9B" w14:textId="0793186A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250046,00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BEF33" w14:textId="311C4E5C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-85152,24</w:t>
            </w:r>
          </w:p>
        </w:tc>
      </w:tr>
      <w:tr w:rsidR="002036DE" w14:paraId="1D5D071A" w14:textId="77777777" w:rsidTr="000F4C37">
        <w:trPr>
          <w:trHeight w:val="1374"/>
        </w:trPr>
        <w:tc>
          <w:tcPr>
            <w:tcW w:w="5098" w:type="dxa"/>
            <w:shd w:val="clear" w:color="auto" w:fill="auto"/>
            <w:vAlign w:val="center"/>
          </w:tcPr>
          <w:p w14:paraId="051C85D6" w14:textId="14E6383B" w:rsidR="002036DE" w:rsidRPr="000E5132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132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части затрат на строительство, модернизацию и техническое освещение свиноводческих комплексов нового цикла боен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726A1" w14:textId="5F07E35B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A1B7B1" w14:textId="4CAA158A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0ECE6" w14:textId="34093629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-6985,6</w:t>
            </w:r>
          </w:p>
        </w:tc>
      </w:tr>
      <w:tr w:rsidR="002036DE" w14:paraId="1C7AC1EF" w14:textId="77777777" w:rsidTr="00150A84">
        <w:trPr>
          <w:trHeight w:val="668"/>
        </w:trPr>
        <w:tc>
          <w:tcPr>
            <w:tcW w:w="5098" w:type="dxa"/>
            <w:shd w:val="clear" w:color="auto" w:fill="auto"/>
            <w:vAlign w:val="center"/>
          </w:tcPr>
          <w:p w14:paraId="1C79BF0F" w14:textId="2C6EA50C" w:rsidR="002036DE" w:rsidRPr="00F87EA9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A373C0" w14:textId="2BBE922E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2931,82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9C434C" w14:textId="48FAB9DD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9917,42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E9D72" w14:textId="55B9343E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-6985,6</w:t>
            </w:r>
          </w:p>
        </w:tc>
      </w:tr>
      <w:tr w:rsidR="002036DE" w14:paraId="33453E77" w14:textId="77777777" w:rsidTr="00150A84">
        <w:trPr>
          <w:trHeight w:val="1697"/>
        </w:trPr>
        <w:tc>
          <w:tcPr>
            <w:tcW w:w="5098" w:type="dxa"/>
            <w:shd w:val="clear" w:color="auto" w:fill="auto"/>
            <w:vAlign w:val="center"/>
          </w:tcPr>
          <w:p w14:paraId="60A10FBD" w14:textId="027A348D" w:rsidR="002036DE" w:rsidRPr="00F87EA9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BE">
              <w:rPr>
                <w:sz w:val="24"/>
                <w:szCs w:val="24"/>
              </w:rPr>
              <w:t>Субвенция на возмещение части затрат на приобретение племенного молодняка с/х животных (за исключением КРС мясного направления и семени племенных быков производителей)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5BF0C" w14:textId="253EA61E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EECBB" w14:textId="6F779CC6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2C6C58" w14:textId="5AC63A89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-22,0</w:t>
            </w:r>
          </w:p>
        </w:tc>
      </w:tr>
      <w:tr w:rsidR="002036DE" w14:paraId="38BF49C5" w14:textId="77777777" w:rsidTr="00150A84">
        <w:trPr>
          <w:trHeight w:val="686"/>
        </w:trPr>
        <w:tc>
          <w:tcPr>
            <w:tcW w:w="5098" w:type="dxa"/>
            <w:shd w:val="clear" w:color="auto" w:fill="auto"/>
            <w:vAlign w:val="center"/>
          </w:tcPr>
          <w:p w14:paraId="6679C0BB" w14:textId="1D7DD0ED" w:rsidR="002036DE" w:rsidRPr="00F87EA9" w:rsidRDefault="002036DE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3C2FD" w14:textId="7EC4DD13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BC43D2" w14:textId="61621EF5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8295F1" w14:textId="0C4A7CFE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-22,0</w:t>
            </w:r>
          </w:p>
        </w:tc>
      </w:tr>
      <w:tr w:rsidR="002036DE" w14:paraId="36BA1B21" w14:textId="77777777" w:rsidTr="00150A84">
        <w:trPr>
          <w:trHeight w:val="1121"/>
        </w:trPr>
        <w:tc>
          <w:tcPr>
            <w:tcW w:w="5098" w:type="dxa"/>
            <w:shd w:val="clear" w:color="auto" w:fill="auto"/>
            <w:vAlign w:val="center"/>
          </w:tcPr>
          <w:p w14:paraId="3D24094D" w14:textId="1CAF93F0" w:rsidR="002036DE" w:rsidRPr="00BE70BE" w:rsidRDefault="002036DE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BE70BE">
              <w:rPr>
                <w:sz w:val="24"/>
                <w:szCs w:val="24"/>
              </w:rPr>
              <w:t>Субвенция на возмещение части затрат с/х товаропроизводителей при проведении агрохимического обследования с/х угодий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5B002" w14:textId="16CB1497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BDF8D1" w14:textId="07E19364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FF5DB1" w14:textId="73E00F15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-25,0</w:t>
            </w:r>
          </w:p>
        </w:tc>
      </w:tr>
      <w:tr w:rsidR="002036DE" w14:paraId="64894945" w14:textId="77777777" w:rsidTr="00150A84">
        <w:trPr>
          <w:trHeight w:val="659"/>
        </w:trPr>
        <w:tc>
          <w:tcPr>
            <w:tcW w:w="5098" w:type="dxa"/>
            <w:shd w:val="clear" w:color="auto" w:fill="auto"/>
            <w:vAlign w:val="center"/>
          </w:tcPr>
          <w:p w14:paraId="53050851" w14:textId="01CCCEDC" w:rsidR="002036DE" w:rsidRPr="00F87EA9" w:rsidRDefault="002036DE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1CE3EC" w14:textId="29288BE4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6075B5" w14:textId="138B65A0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0513C" w14:textId="65C673A7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-25,0</w:t>
            </w:r>
          </w:p>
        </w:tc>
      </w:tr>
      <w:tr w:rsidR="002036DE" w14:paraId="52876776" w14:textId="77777777" w:rsidTr="00150A84">
        <w:trPr>
          <w:trHeight w:val="1019"/>
        </w:trPr>
        <w:tc>
          <w:tcPr>
            <w:tcW w:w="5098" w:type="dxa"/>
            <w:shd w:val="clear" w:color="auto" w:fill="auto"/>
            <w:vAlign w:val="center"/>
          </w:tcPr>
          <w:p w14:paraId="22661249" w14:textId="2F98F8BA" w:rsidR="002036DE" w:rsidRPr="00BE70BE" w:rsidRDefault="002036DE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BE70BE">
              <w:rPr>
                <w:sz w:val="24"/>
                <w:szCs w:val="24"/>
              </w:rPr>
              <w:t>Субвенция на оказание погектарной поддержки на выращивание продукции растениеводства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D850B0" w14:textId="0B807F3F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</w:t>
            </w:r>
            <w:r w:rsidR="00A16F7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C456E" w14:textId="5A513DA9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207078" w14:textId="79B763B8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-600,0</w:t>
            </w:r>
          </w:p>
        </w:tc>
      </w:tr>
      <w:tr w:rsidR="002036DE" w14:paraId="705C996E" w14:textId="77777777" w:rsidTr="00150A84">
        <w:trPr>
          <w:trHeight w:val="566"/>
        </w:trPr>
        <w:tc>
          <w:tcPr>
            <w:tcW w:w="5098" w:type="dxa"/>
            <w:shd w:val="clear" w:color="auto" w:fill="auto"/>
            <w:vAlign w:val="center"/>
          </w:tcPr>
          <w:p w14:paraId="76B2861D" w14:textId="2B770E18" w:rsidR="002036DE" w:rsidRPr="00F87EA9" w:rsidRDefault="002036DE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FFEA5" w14:textId="11647AC6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68E05F" w14:textId="56C6BF6A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7493F4" w14:textId="21AA3C45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-600,0</w:t>
            </w:r>
          </w:p>
        </w:tc>
      </w:tr>
      <w:tr w:rsidR="002036DE" w14:paraId="5ECF8A62" w14:textId="77777777" w:rsidTr="000F4C37">
        <w:trPr>
          <w:trHeight w:val="1005"/>
        </w:trPr>
        <w:tc>
          <w:tcPr>
            <w:tcW w:w="5098" w:type="dxa"/>
            <w:shd w:val="clear" w:color="auto" w:fill="auto"/>
            <w:vAlign w:val="center"/>
          </w:tcPr>
          <w:p w14:paraId="088F384A" w14:textId="5AFCA97E" w:rsidR="002036DE" w:rsidRPr="00BE70BE" w:rsidRDefault="002036DE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BE70BE">
              <w:rPr>
                <w:sz w:val="24"/>
                <w:szCs w:val="24"/>
              </w:rPr>
              <w:t>Субвенция на возмещение части затрат на строительство, реконструкцию и модернизацию птицеводческих комплексов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6F238E" w14:textId="29FF2316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3F306" w14:textId="3BF1D471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F1183" w14:textId="476FB789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+20000,0</w:t>
            </w:r>
          </w:p>
        </w:tc>
      </w:tr>
      <w:tr w:rsidR="002036DE" w14:paraId="53041B87" w14:textId="77777777" w:rsidTr="00150A84">
        <w:trPr>
          <w:trHeight w:val="832"/>
        </w:trPr>
        <w:tc>
          <w:tcPr>
            <w:tcW w:w="5098" w:type="dxa"/>
            <w:shd w:val="clear" w:color="auto" w:fill="auto"/>
            <w:vAlign w:val="center"/>
          </w:tcPr>
          <w:p w14:paraId="277397E6" w14:textId="5FA0E6A7" w:rsidR="002036DE" w:rsidRPr="00F87EA9" w:rsidRDefault="002036DE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971E4F" w14:textId="3ABD81FD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7288AC" w14:textId="1330A147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235BA" w14:textId="4BA7D684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+20000,0</w:t>
            </w:r>
          </w:p>
        </w:tc>
      </w:tr>
      <w:tr w:rsidR="002036DE" w14:paraId="507B7D74" w14:textId="77777777" w:rsidTr="000F4C37">
        <w:trPr>
          <w:trHeight w:val="1324"/>
        </w:trPr>
        <w:tc>
          <w:tcPr>
            <w:tcW w:w="5098" w:type="dxa"/>
            <w:shd w:val="clear" w:color="auto" w:fill="auto"/>
            <w:vAlign w:val="center"/>
          </w:tcPr>
          <w:p w14:paraId="7137C84A" w14:textId="2C88B670" w:rsidR="002036DE" w:rsidRPr="00BE70BE" w:rsidRDefault="002036DE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BE70BE">
              <w:rPr>
                <w:sz w:val="24"/>
                <w:szCs w:val="24"/>
              </w:rPr>
              <w:t>Субвенция на возмещение части затрат при определении посевных и сортовых качеств семян и проведение сортоиспытания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0BB7E5" w14:textId="13CBC4BA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A8D27" w14:textId="0B46C57A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5FD83" w14:textId="35128BC0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+97,12</w:t>
            </w:r>
          </w:p>
        </w:tc>
      </w:tr>
      <w:tr w:rsidR="002036DE" w14:paraId="378505A1" w14:textId="77777777" w:rsidTr="00150A84">
        <w:trPr>
          <w:trHeight w:val="636"/>
        </w:trPr>
        <w:tc>
          <w:tcPr>
            <w:tcW w:w="5098" w:type="dxa"/>
            <w:shd w:val="clear" w:color="auto" w:fill="auto"/>
            <w:vAlign w:val="center"/>
          </w:tcPr>
          <w:p w14:paraId="27FE752D" w14:textId="0535D06D" w:rsidR="002036DE" w:rsidRPr="00F87EA9" w:rsidRDefault="002036DE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20601" w14:textId="7C899E64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0D3937" w14:textId="468E5664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58DF8D" w14:textId="5D95221A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+97,12</w:t>
            </w:r>
          </w:p>
        </w:tc>
      </w:tr>
      <w:tr w:rsidR="002036DE" w14:paraId="02AE461A" w14:textId="77777777" w:rsidTr="000F4C37">
        <w:trPr>
          <w:trHeight w:val="1233"/>
        </w:trPr>
        <w:tc>
          <w:tcPr>
            <w:tcW w:w="5098" w:type="dxa"/>
            <w:shd w:val="clear" w:color="auto" w:fill="auto"/>
            <w:vAlign w:val="center"/>
          </w:tcPr>
          <w:p w14:paraId="35B5D16A" w14:textId="72C40C9D" w:rsidR="002036DE" w:rsidRPr="00BE70BE" w:rsidRDefault="002036DE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BE70BE">
              <w:rPr>
                <w:sz w:val="24"/>
                <w:szCs w:val="24"/>
              </w:rPr>
              <w:t>Субвенция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F8D2D" w14:textId="6624D394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7BDA2" w14:textId="2DD5BEF1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42B1DC" w14:textId="7C0AE5C9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-180,0</w:t>
            </w:r>
          </w:p>
        </w:tc>
      </w:tr>
      <w:tr w:rsidR="002036DE" w14:paraId="23D681AD" w14:textId="77777777" w:rsidTr="000F4C37">
        <w:trPr>
          <w:trHeight w:val="704"/>
        </w:trPr>
        <w:tc>
          <w:tcPr>
            <w:tcW w:w="5098" w:type="dxa"/>
            <w:shd w:val="clear" w:color="auto" w:fill="auto"/>
            <w:vAlign w:val="center"/>
          </w:tcPr>
          <w:p w14:paraId="510DF742" w14:textId="773985B6" w:rsidR="002036DE" w:rsidRPr="00F87EA9" w:rsidRDefault="002036DE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D36DBA" w14:textId="74CB9C56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1225,34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54EBE" w14:textId="42398DF2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A7E27" w14:textId="35075CC0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-180,0</w:t>
            </w:r>
          </w:p>
        </w:tc>
      </w:tr>
      <w:tr w:rsidR="002036DE" w14:paraId="6205EF1A" w14:textId="77777777" w:rsidTr="000F4C37">
        <w:trPr>
          <w:trHeight w:val="1147"/>
        </w:trPr>
        <w:tc>
          <w:tcPr>
            <w:tcW w:w="5098" w:type="dxa"/>
            <w:shd w:val="clear" w:color="auto" w:fill="auto"/>
            <w:vAlign w:val="center"/>
          </w:tcPr>
          <w:p w14:paraId="5F465416" w14:textId="18B2906A" w:rsidR="002036DE" w:rsidRPr="00F87EA9" w:rsidRDefault="002036DE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lastRenderedPageBreak/>
              <w:t>Субвенции на повышение продукции крупного рогатого скота молочного направления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14ADA8" w14:textId="155AEF6D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56BB75" w14:textId="5C9FF5EC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623E89" w14:textId="7FAA49F4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+205,99</w:t>
            </w:r>
          </w:p>
        </w:tc>
      </w:tr>
      <w:tr w:rsidR="002036DE" w14:paraId="30FB4E7D" w14:textId="77777777" w:rsidTr="000F4C37">
        <w:trPr>
          <w:trHeight w:val="881"/>
        </w:trPr>
        <w:tc>
          <w:tcPr>
            <w:tcW w:w="5098" w:type="dxa"/>
            <w:shd w:val="clear" w:color="auto" w:fill="auto"/>
            <w:vAlign w:val="center"/>
          </w:tcPr>
          <w:p w14:paraId="79AD8BCB" w14:textId="33FECD5B" w:rsidR="002036DE" w:rsidRPr="00F87EA9" w:rsidRDefault="002036DE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8D12D" w14:textId="5118DB86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DD6A83" w14:textId="41AA77C0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C0226" w14:textId="43C0D2F2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+205,99</w:t>
            </w:r>
          </w:p>
        </w:tc>
      </w:tr>
      <w:tr w:rsidR="002036DE" w14:paraId="631E8632" w14:textId="77777777" w:rsidTr="000F4C37">
        <w:trPr>
          <w:trHeight w:val="899"/>
        </w:trPr>
        <w:tc>
          <w:tcPr>
            <w:tcW w:w="5098" w:type="dxa"/>
            <w:shd w:val="clear" w:color="auto" w:fill="auto"/>
            <w:vAlign w:val="center"/>
          </w:tcPr>
          <w:p w14:paraId="7D95FDE3" w14:textId="7E39D78F" w:rsidR="002036DE" w:rsidRPr="00F87EA9" w:rsidRDefault="002036DE" w:rsidP="00F87EA9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Субвенция на оказание поддержки на развитие садоводства, многолетних плодово-ягодных насаждений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E3F988" w14:textId="4D82B93B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8CB12" w14:textId="2B08F3D6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C34442" w14:textId="117F25B2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-7505,0</w:t>
            </w:r>
          </w:p>
        </w:tc>
      </w:tr>
      <w:tr w:rsidR="002036DE" w14:paraId="65404BE8" w14:textId="77777777" w:rsidTr="000F4C37">
        <w:trPr>
          <w:trHeight w:val="633"/>
        </w:trPr>
        <w:tc>
          <w:tcPr>
            <w:tcW w:w="5098" w:type="dxa"/>
            <w:shd w:val="clear" w:color="auto" w:fill="auto"/>
            <w:vAlign w:val="center"/>
          </w:tcPr>
          <w:p w14:paraId="0AD4410B" w14:textId="6EACF22C" w:rsidR="002036DE" w:rsidRPr="00F87EA9" w:rsidRDefault="002036DE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0053C" w14:textId="7BD37B97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659827" w14:textId="7B394890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8AE357" w14:textId="5FA1AE21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-7505,0</w:t>
            </w:r>
          </w:p>
        </w:tc>
      </w:tr>
      <w:tr w:rsidR="002036DE" w14:paraId="7C354BA5" w14:textId="77777777" w:rsidTr="00150A84">
        <w:trPr>
          <w:trHeight w:val="756"/>
        </w:trPr>
        <w:tc>
          <w:tcPr>
            <w:tcW w:w="5098" w:type="dxa"/>
            <w:shd w:val="clear" w:color="auto" w:fill="auto"/>
            <w:vAlign w:val="center"/>
          </w:tcPr>
          <w:p w14:paraId="0C2F148B" w14:textId="23A3F447" w:rsidR="002036DE" w:rsidRPr="00F87EA9" w:rsidRDefault="002036DE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Субвенция на поддержку племенного животноводства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33D664" w14:textId="63DEFAAB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B46F27" w14:textId="7C4358C5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9072F" w14:textId="3EB177ED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+5460,0</w:t>
            </w:r>
          </w:p>
        </w:tc>
      </w:tr>
      <w:tr w:rsidR="002036DE" w14:paraId="71114E95" w14:textId="77777777" w:rsidTr="000F4C37">
        <w:trPr>
          <w:trHeight w:val="1129"/>
        </w:trPr>
        <w:tc>
          <w:tcPr>
            <w:tcW w:w="5098" w:type="dxa"/>
            <w:shd w:val="clear" w:color="auto" w:fill="auto"/>
            <w:vAlign w:val="center"/>
          </w:tcPr>
          <w:p w14:paraId="3868850D" w14:textId="40008DA2" w:rsidR="002036DE" w:rsidRPr="00F87EA9" w:rsidRDefault="002036DE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C51758" w14:textId="70466214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1D59B8" w14:textId="572D9E7D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7BE04" w14:textId="0C25F9C1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+5460,0</w:t>
            </w:r>
          </w:p>
        </w:tc>
      </w:tr>
      <w:tr w:rsidR="002036DE" w14:paraId="10370476" w14:textId="77777777" w:rsidTr="000F4C37">
        <w:trPr>
          <w:trHeight w:val="1147"/>
        </w:trPr>
        <w:tc>
          <w:tcPr>
            <w:tcW w:w="5098" w:type="dxa"/>
            <w:shd w:val="clear" w:color="auto" w:fill="auto"/>
            <w:vAlign w:val="center"/>
          </w:tcPr>
          <w:p w14:paraId="5E8B60A0" w14:textId="29B2D66B" w:rsidR="002036DE" w:rsidRPr="00F87EA9" w:rsidRDefault="002036DE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 w:rsidRPr="00F87EA9">
              <w:rPr>
                <w:rFonts w:ascii="Times New Roman" w:hAnsi="Times New Roman" w:cs="Times New Roman"/>
                <w:sz w:val="24"/>
                <w:szCs w:val="24"/>
              </w:rPr>
              <w:t>Субвенция на возмещение части процентной ставки по инвестиционным кредитам (займам)в агропромышленном комплексе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6CA85" w14:textId="4CD89F83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44565,29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94157A" w14:textId="2D6C39DC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198543,51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8B5E5" w14:textId="2BF47B86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-153978,22</w:t>
            </w:r>
          </w:p>
        </w:tc>
      </w:tr>
      <w:tr w:rsidR="002036DE" w14:paraId="142236F8" w14:textId="77777777" w:rsidTr="000F4C37">
        <w:trPr>
          <w:trHeight w:val="739"/>
        </w:trPr>
        <w:tc>
          <w:tcPr>
            <w:tcW w:w="5098" w:type="dxa"/>
            <w:shd w:val="clear" w:color="auto" w:fill="auto"/>
            <w:vAlign w:val="center"/>
          </w:tcPr>
          <w:p w14:paraId="5152B791" w14:textId="7FA37A11" w:rsidR="002036DE" w:rsidRPr="00F87EA9" w:rsidRDefault="002036DE" w:rsidP="006C780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9211C" w14:textId="3D8EE44C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44565,29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8323A" w14:textId="2DD916D8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198543,51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8B82B5" w14:textId="7C4E3122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-153978,22</w:t>
            </w:r>
          </w:p>
        </w:tc>
      </w:tr>
      <w:tr w:rsidR="009D64E1" w14:paraId="6574AC7A" w14:textId="77777777" w:rsidTr="000F4C37">
        <w:trPr>
          <w:trHeight w:val="739"/>
        </w:trPr>
        <w:tc>
          <w:tcPr>
            <w:tcW w:w="5098" w:type="dxa"/>
            <w:shd w:val="clear" w:color="auto" w:fill="auto"/>
            <w:vAlign w:val="center"/>
          </w:tcPr>
          <w:p w14:paraId="375BB604" w14:textId="3B500503" w:rsidR="009D64E1" w:rsidRPr="00F87EA9" w:rsidRDefault="009D64E1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628C45" w14:textId="24140545" w:rsidR="009D64E1" w:rsidRDefault="009D64E1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AC2495" w14:textId="4AAC4FCB" w:rsidR="009D64E1" w:rsidRDefault="009D64E1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044916" w14:textId="07DD2A4C" w:rsidR="009D64E1" w:rsidRDefault="009D64E1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</w:tr>
      <w:tr w:rsidR="009D64E1" w14:paraId="2BBE79E0" w14:textId="77777777" w:rsidTr="000F4C37">
        <w:trPr>
          <w:trHeight w:val="739"/>
        </w:trPr>
        <w:tc>
          <w:tcPr>
            <w:tcW w:w="5098" w:type="dxa"/>
            <w:shd w:val="clear" w:color="auto" w:fill="auto"/>
            <w:vAlign w:val="center"/>
          </w:tcPr>
          <w:p w14:paraId="21C22DFA" w14:textId="1A352F02" w:rsidR="009D64E1" w:rsidRDefault="009D64E1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на возмещение части процентной ставки по инвестиционным кредитам (займам)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A8864" w14:textId="05591D79" w:rsidR="009D64E1" w:rsidRDefault="009D64E1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FF437C" w14:textId="276CAFBA" w:rsidR="009D64E1" w:rsidRDefault="009D64E1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CCE01D" w14:textId="46CC51D8" w:rsidR="009D64E1" w:rsidRDefault="009D64E1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5772,16</w:t>
            </w:r>
          </w:p>
        </w:tc>
      </w:tr>
      <w:tr w:rsidR="009D64E1" w14:paraId="1551DA35" w14:textId="77777777" w:rsidTr="000F4C37">
        <w:trPr>
          <w:trHeight w:val="739"/>
        </w:trPr>
        <w:tc>
          <w:tcPr>
            <w:tcW w:w="5098" w:type="dxa"/>
            <w:shd w:val="clear" w:color="auto" w:fill="auto"/>
            <w:vAlign w:val="center"/>
          </w:tcPr>
          <w:p w14:paraId="608F5723" w14:textId="42F2B116" w:rsidR="009D64E1" w:rsidRDefault="009D64E1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возмещение части процентной ставки</w:t>
            </w:r>
            <w:r w:rsidR="00A66654">
              <w:rPr>
                <w:sz w:val="24"/>
                <w:szCs w:val="24"/>
              </w:rPr>
              <w:t xml:space="preserve"> по краткосрочным кредитам (займам)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EB26D" w14:textId="73806DE2" w:rsidR="009D64E1" w:rsidRDefault="00A66654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00233" w14:textId="21046F97" w:rsidR="009D64E1" w:rsidRDefault="00A66654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12915" w14:textId="4239AA54" w:rsidR="009D64E1" w:rsidRDefault="00A66654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A66654" w14:paraId="7DF71499" w14:textId="77777777" w:rsidTr="000F4C37">
        <w:trPr>
          <w:trHeight w:val="739"/>
        </w:trPr>
        <w:tc>
          <w:tcPr>
            <w:tcW w:w="5098" w:type="dxa"/>
            <w:shd w:val="clear" w:color="auto" w:fill="auto"/>
            <w:vAlign w:val="center"/>
          </w:tcPr>
          <w:p w14:paraId="245EBEF5" w14:textId="2651DF40" w:rsidR="00A66654" w:rsidRDefault="00A66654" w:rsidP="006C7801">
            <w:pPr>
              <w:spacing w:after="100" w:afterAutospacing="1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Субвенция на возмещение части затрат на уплату процентов по инвестиционным кредитам (займам) в агропромышленном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D075DF" w14:textId="2DEE68DA" w:rsidR="00A66654" w:rsidRDefault="00A66654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46E70C" w14:textId="2E393B6D" w:rsidR="00A66654" w:rsidRDefault="00A66654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1A7493" w14:textId="64A9A255" w:rsidR="00A66654" w:rsidRDefault="00A66654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51360,0</w:t>
            </w:r>
          </w:p>
        </w:tc>
      </w:tr>
      <w:tr w:rsidR="002036DE" w14:paraId="1FA528BE" w14:textId="77777777" w:rsidTr="000F4C37">
        <w:trPr>
          <w:trHeight w:val="899"/>
        </w:trPr>
        <w:tc>
          <w:tcPr>
            <w:tcW w:w="5098" w:type="dxa"/>
            <w:shd w:val="clear" w:color="auto" w:fill="auto"/>
            <w:vAlign w:val="center"/>
          </w:tcPr>
          <w:p w14:paraId="5A1487E0" w14:textId="1E13A235" w:rsidR="002036DE" w:rsidRPr="00BE70BE" w:rsidRDefault="002036DE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 w:rsidRPr="00BE70BE">
              <w:rPr>
                <w:b/>
                <w:sz w:val="24"/>
                <w:szCs w:val="24"/>
              </w:rPr>
              <w:t>Подпрограмма  «Развитие сельских территорий</w:t>
            </w:r>
            <w:r w:rsidR="00F87EA9" w:rsidRPr="00BE70B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D728A" w14:textId="3594DB61" w:rsidR="002036D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1527,63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1013FC" w14:textId="2AB0E5F1" w:rsidR="002036D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BB469" w14:textId="5F720FE3" w:rsidR="002036D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-36,93</w:t>
            </w:r>
          </w:p>
        </w:tc>
      </w:tr>
      <w:tr w:rsidR="002036DE" w14:paraId="6AEE11D3" w14:textId="77777777" w:rsidTr="00150A84">
        <w:trPr>
          <w:trHeight w:val="1419"/>
        </w:trPr>
        <w:tc>
          <w:tcPr>
            <w:tcW w:w="5098" w:type="dxa"/>
            <w:shd w:val="clear" w:color="auto" w:fill="auto"/>
            <w:vAlign w:val="center"/>
          </w:tcPr>
          <w:p w14:paraId="6D0D532D" w14:textId="436164EB" w:rsidR="002036DE" w:rsidRPr="00BE70BE" w:rsidRDefault="002036DE" w:rsidP="006C7801">
            <w:pPr>
              <w:spacing w:after="100" w:afterAutospacing="1" w:line="240" w:lineRule="auto"/>
              <w:jc w:val="both"/>
              <w:rPr>
                <w:sz w:val="20"/>
                <w:szCs w:val="20"/>
              </w:rPr>
            </w:pPr>
            <w:r w:rsidRPr="00BE70BE">
              <w:rPr>
                <w:sz w:val="20"/>
                <w:szCs w:val="20"/>
              </w:rPr>
              <w:t>Предоставление социальных выплат</w:t>
            </w:r>
            <w:r w:rsidR="00150A84" w:rsidRPr="00BE70BE">
              <w:rPr>
                <w:sz w:val="20"/>
                <w:szCs w:val="20"/>
              </w:rPr>
              <w:t xml:space="preserve"> на строительство (приобретение</w:t>
            </w:r>
            <w:r w:rsidRPr="00BE70BE">
              <w:rPr>
                <w:sz w:val="20"/>
                <w:szCs w:val="20"/>
              </w:rPr>
              <w:t>) жилья граждан, проживающих в сельской местности, в том числе молодых семей и молодых специалистов (О.Б.)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3CC781" w14:textId="7D38E5CB" w:rsidR="002036DE" w:rsidRPr="00BE70BE" w:rsidRDefault="002036DE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70BE">
              <w:rPr>
                <w:sz w:val="20"/>
                <w:szCs w:val="20"/>
              </w:rPr>
              <w:t>1359,57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E77E8" w14:textId="0AD48AE5" w:rsidR="002036DE" w:rsidRPr="00BE70BE" w:rsidRDefault="002036DE" w:rsidP="006C7801">
            <w:pPr>
              <w:spacing w:after="0" w:line="240" w:lineRule="auto"/>
              <w:rPr>
                <w:sz w:val="20"/>
                <w:szCs w:val="20"/>
              </w:rPr>
            </w:pPr>
            <w:r w:rsidRPr="00BE70BE">
              <w:rPr>
                <w:sz w:val="20"/>
                <w:szCs w:val="20"/>
              </w:rPr>
              <w:t>1396,5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AC32A" w14:textId="16E12745" w:rsidR="002036DE" w:rsidRPr="00BE70BE" w:rsidRDefault="002036DE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E70BE">
              <w:rPr>
                <w:sz w:val="20"/>
                <w:szCs w:val="20"/>
              </w:rPr>
              <w:t>-36,93</w:t>
            </w:r>
          </w:p>
        </w:tc>
      </w:tr>
      <w:tr w:rsidR="00995A9D" w14:paraId="7E5C9783" w14:textId="77777777" w:rsidTr="000F4C37">
        <w:trPr>
          <w:trHeight w:val="563"/>
        </w:trPr>
        <w:tc>
          <w:tcPr>
            <w:tcW w:w="5098" w:type="dxa"/>
            <w:shd w:val="clear" w:color="auto" w:fill="auto"/>
            <w:vAlign w:val="center"/>
          </w:tcPr>
          <w:p w14:paraId="62D34005" w14:textId="3830EAAA" w:rsidR="00995A9D" w:rsidRPr="00F87EA9" w:rsidRDefault="00F87EA9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Непрограммные направления расходов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BF59A" w14:textId="47A741D1" w:rsidR="00995A9D" w:rsidRPr="00F87EA9" w:rsidRDefault="00F87EA9" w:rsidP="006C7801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112532,98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1A0377" w14:textId="43F283DE" w:rsidR="00995A9D" w:rsidRDefault="00F87EA9" w:rsidP="006C780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113154,48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03C2FF" w14:textId="49B9BA22" w:rsidR="00995A9D" w:rsidRDefault="00F87EA9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-621,5</w:t>
            </w:r>
          </w:p>
        </w:tc>
      </w:tr>
      <w:tr w:rsidR="00F87EA9" w14:paraId="01F9AE26" w14:textId="77777777" w:rsidTr="000F4C37">
        <w:trPr>
          <w:trHeight w:val="1265"/>
        </w:trPr>
        <w:tc>
          <w:tcPr>
            <w:tcW w:w="5098" w:type="dxa"/>
            <w:shd w:val="clear" w:color="auto" w:fill="auto"/>
            <w:vAlign w:val="center"/>
          </w:tcPr>
          <w:p w14:paraId="69C210DE" w14:textId="002497C1" w:rsidR="00F87EA9" w:rsidRDefault="000F4C37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Адресный инвестиционный перечень объектов капитального вложения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0E06EA" w14:textId="16DE7007" w:rsidR="00F87EA9" w:rsidRDefault="000F4C37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98072,56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C18ED" w14:textId="67DF9B41" w:rsidR="00F87EA9" w:rsidRPr="000F4C37" w:rsidRDefault="000F4C37" w:rsidP="006C7801">
            <w:pPr>
              <w:spacing w:after="0" w:line="240" w:lineRule="auto"/>
              <w:rPr>
                <w:sz w:val="20"/>
                <w:szCs w:val="20"/>
              </w:rPr>
            </w:pPr>
            <w:r w:rsidRPr="000F4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98694,06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4EE60" w14:textId="16EA943C" w:rsidR="00F87EA9" w:rsidRDefault="000F4C37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-621,5</w:t>
            </w:r>
          </w:p>
        </w:tc>
      </w:tr>
      <w:tr w:rsidR="00F87EA9" w14:paraId="5B005036" w14:textId="77777777" w:rsidTr="00150A84">
        <w:trPr>
          <w:trHeight w:val="772"/>
        </w:trPr>
        <w:tc>
          <w:tcPr>
            <w:tcW w:w="5098" w:type="dxa"/>
            <w:shd w:val="clear" w:color="auto" w:fill="auto"/>
            <w:vAlign w:val="center"/>
          </w:tcPr>
          <w:p w14:paraId="0E9163D2" w14:textId="4F047525" w:rsidR="00F87EA9" w:rsidRPr="000F4C37" w:rsidRDefault="000F4C37" w:rsidP="006C7801">
            <w:pPr>
              <w:spacing w:after="100" w:afterAutospacing="1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AF2B3A" w14:textId="045DCE00" w:rsidR="00F87EA9" w:rsidRDefault="000F4C37" w:rsidP="006C780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98072,56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1A5C43" w14:textId="46550E77" w:rsidR="00F87EA9" w:rsidRDefault="000F4C37" w:rsidP="006C7801">
            <w:pPr>
              <w:spacing w:after="0" w:line="240" w:lineRule="auto"/>
              <w:rPr>
                <w:sz w:val="20"/>
                <w:szCs w:val="20"/>
              </w:rPr>
            </w:pPr>
            <w:r w:rsidRPr="000F4C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98694,06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524A7B" w14:textId="2CE726F2" w:rsidR="00F87EA9" w:rsidRDefault="000F4C37" w:rsidP="006C78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-621,5</w:t>
            </w:r>
          </w:p>
        </w:tc>
      </w:tr>
      <w:tr w:rsidR="000F4C37" w14:paraId="287B4FA3" w14:textId="77777777" w:rsidTr="00150A84">
        <w:trPr>
          <w:trHeight w:val="646"/>
        </w:trPr>
        <w:tc>
          <w:tcPr>
            <w:tcW w:w="5098" w:type="dxa"/>
            <w:shd w:val="clear" w:color="auto" w:fill="auto"/>
            <w:vAlign w:val="center"/>
          </w:tcPr>
          <w:p w14:paraId="1020A71A" w14:textId="1DAADB43" w:rsidR="000F4C37" w:rsidRPr="000F4C37" w:rsidRDefault="000F4C37" w:rsidP="006C780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B749FD" w14:textId="2B9E516C" w:rsidR="000F4C37" w:rsidRPr="000F4C37" w:rsidRDefault="000F4C37" w:rsidP="006C7801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0F4C37">
              <w:rPr>
                <w:b/>
                <w:sz w:val="24"/>
                <w:szCs w:val="24"/>
                <w:lang w:val="en-US"/>
              </w:rPr>
              <w:t>1134006</w:t>
            </w:r>
            <w:r w:rsidRPr="000F4C37">
              <w:rPr>
                <w:b/>
                <w:sz w:val="24"/>
                <w:szCs w:val="24"/>
              </w:rPr>
              <w:t xml:space="preserve">, </w:t>
            </w:r>
            <w:r w:rsidRPr="000F4C37">
              <w:rPr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9E5BEE" w14:textId="3EAA51E9" w:rsidR="000F4C37" w:rsidRPr="000F4C37" w:rsidRDefault="000F4C37" w:rsidP="006C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1206381,86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399E50" w14:textId="73A65421" w:rsidR="000F4C37" w:rsidRPr="000F4C37" w:rsidRDefault="000F4C37" w:rsidP="006C78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F4C37">
              <w:rPr>
                <w:b/>
                <w:sz w:val="20"/>
                <w:szCs w:val="20"/>
              </w:rPr>
              <w:t>-72375,17</w:t>
            </w:r>
          </w:p>
        </w:tc>
      </w:tr>
    </w:tbl>
    <w:p w14:paraId="6D201121" w14:textId="77777777" w:rsidR="006C7801" w:rsidRDefault="006C7801" w:rsidP="006C78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B6A2FF8" w14:textId="25FD0441" w:rsidR="002C059E" w:rsidRPr="003D7110" w:rsidRDefault="003D7110" w:rsidP="003D7110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1614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Предложенная проектом р</w:t>
      </w:r>
      <w:r w:rsidR="002C059E">
        <w:rPr>
          <w:rFonts w:ascii="Times New Roman" w:hAnsi="Times New Roman" w:cs="Times New Roman"/>
          <w:sz w:val="26"/>
          <w:szCs w:val="26"/>
        </w:rPr>
        <w:t>ешения</w:t>
      </w:r>
      <w:r w:rsidR="002C059E" w:rsidRPr="002C059E">
        <w:rPr>
          <w:rFonts w:ascii="Times New Roman" w:hAnsi="Times New Roman" w:cs="Times New Roman"/>
          <w:sz w:val="26"/>
          <w:szCs w:val="26"/>
        </w:rPr>
        <w:t xml:space="preserve"> о вн</w:t>
      </w:r>
      <w:r>
        <w:rPr>
          <w:rFonts w:ascii="Times New Roman" w:hAnsi="Times New Roman" w:cs="Times New Roman"/>
          <w:sz w:val="26"/>
          <w:szCs w:val="26"/>
        </w:rPr>
        <w:t xml:space="preserve">есении изменений в бюджет новая </w:t>
      </w:r>
      <w:r w:rsidR="002C059E" w:rsidRPr="002C059E">
        <w:rPr>
          <w:rFonts w:ascii="Times New Roman" w:hAnsi="Times New Roman" w:cs="Times New Roman"/>
          <w:sz w:val="26"/>
          <w:szCs w:val="26"/>
        </w:rPr>
        <w:t>редакция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059E" w:rsidRPr="002C059E">
        <w:rPr>
          <w:rFonts w:ascii="Times New Roman" w:hAnsi="Times New Roman" w:cs="Times New Roman"/>
          <w:sz w:val="26"/>
          <w:szCs w:val="26"/>
        </w:rPr>
        <w:t xml:space="preserve">Программы муниципальных </w:t>
      </w:r>
      <w:r w:rsidR="002C059E">
        <w:rPr>
          <w:rFonts w:ascii="Times New Roman" w:hAnsi="Times New Roman" w:cs="Times New Roman"/>
          <w:sz w:val="26"/>
          <w:szCs w:val="26"/>
        </w:rPr>
        <w:t>гарантий МО «Зеленогра</w:t>
      </w:r>
      <w:r>
        <w:rPr>
          <w:rFonts w:ascii="Times New Roman" w:hAnsi="Times New Roman" w:cs="Times New Roman"/>
          <w:sz w:val="26"/>
          <w:szCs w:val="26"/>
        </w:rPr>
        <w:t>дский городской округ</w:t>
      </w:r>
      <w:r w:rsidR="002C059E">
        <w:rPr>
          <w:rFonts w:ascii="Times New Roman" w:hAnsi="Times New Roman" w:cs="Times New Roman"/>
          <w:sz w:val="26"/>
          <w:szCs w:val="26"/>
        </w:rPr>
        <w:t>»</w:t>
      </w:r>
      <w:r w:rsidR="002C059E" w:rsidRPr="002C05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2018 год </w:t>
      </w:r>
      <w:r w:rsidR="002C059E" w:rsidRPr="003D7110">
        <w:rPr>
          <w:rFonts w:ascii="Times New Roman" w:hAnsi="Times New Roman" w:cs="Times New Roman"/>
          <w:sz w:val="26"/>
          <w:szCs w:val="26"/>
        </w:rPr>
        <w:t>предусматривает:</w:t>
      </w:r>
    </w:p>
    <w:p w14:paraId="53BEEED8" w14:textId="3AFC24D9" w:rsidR="002C059E" w:rsidRPr="002C059E" w:rsidRDefault="002C059E" w:rsidP="000B0FA3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059E">
        <w:rPr>
          <w:rFonts w:ascii="Times New Roman" w:hAnsi="Times New Roman" w:cs="Times New Roman"/>
          <w:sz w:val="26"/>
          <w:szCs w:val="26"/>
        </w:rPr>
        <w:t xml:space="preserve">- увеличение объема </w:t>
      </w:r>
      <w:r w:rsidR="003D7110">
        <w:rPr>
          <w:rFonts w:ascii="Times New Roman" w:hAnsi="Times New Roman" w:cs="Times New Roman"/>
          <w:sz w:val="26"/>
          <w:szCs w:val="26"/>
        </w:rPr>
        <w:t xml:space="preserve">муниципальной гарантии, </w:t>
      </w:r>
      <w:r w:rsidR="00B62E63">
        <w:rPr>
          <w:rFonts w:ascii="Times New Roman" w:hAnsi="Times New Roman" w:cs="Times New Roman"/>
          <w:sz w:val="26"/>
          <w:szCs w:val="26"/>
        </w:rPr>
        <w:t>подлежащей предоставлению МО «Зеленоградский городской округ», с целью обеспечения исполнения обязательств МУП «Коммунальщик» по договорам ОАО «</w:t>
      </w:r>
      <w:proofErr w:type="spellStart"/>
      <w:r w:rsidR="00B62E63">
        <w:rPr>
          <w:rFonts w:ascii="Times New Roman" w:hAnsi="Times New Roman" w:cs="Times New Roman"/>
          <w:sz w:val="26"/>
          <w:szCs w:val="26"/>
        </w:rPr>
        <w:t>Янтарьэнергосбыт</w:t>
      </w:r>
      <w:proofErr w:type="spellEnd"/>
      <w:r w:rsidR="00B62E63">
        <w:rPr>
          <w:rFonts w:ascii="Times New Roman" w:hAnsi="Times New Roman" w:cs="Times New Roman"/>
          <w:sz w:val="26"/>
          <w:szCs w:val="26"/>
        </w:rPr>
        <w:t xml:space="preserve">» № 3574/3 от 20.04.2015 г. по расчетам за электрическую энергию </w:t>
      </w:r>
      <w:r w:rsidR="000B0FA3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F57D84">
        <w:rPr>
          <w:rFonts w:ascii="Times New Roman" w:hAnsi="Times New Roman" w:cs="Times New Roman"/>
          <w:sz w:val="26"/>
          <w:szCs w:val="26"/>
        </w:rPr>
        <w:t xml:space="preserve">5254249,0 рублей за счет </w:t>
      </w:r>
      <w:r w:rsidR="00F87EA9">
        <w:rPr>
          <w:rFonts w:ascii="Times New Roman" w:hAnsi="Times New Roman" w:cs="Times New Roman"/>
          <w:sz w:val="26"/>
          <w:szCs w:val="26"/>
        </w:rPr>
        <w:t xml:space="preserve">предоставления субсидии по </w:t>
      </w:r>
      <w:proofErr w:type="spellStart"/>
      <w:r w:rsidR="00F87EA9">
        <w:rPr>
          <w:rFonts w:ascii="Times New Roman" w:hAnsi="Times New Roman" w:cs="Times New Roman"/>
          <w:sz w:val="26"/>
          <w:szCs w:val="26"/>
        </w:rPr>
        <w:t>софинансированию</w:t>
      </w:r>
      <w:proofErr w:type="spellEnd"/>
      <w:r w:rsidR="00F57D84">
        <w:rPr>
          <w:rFonts w:ascii="Times New Roman" w:hAnsi="Times New Roman" w:cs="Times New Roman"/>
          <w:sz w:val="26"/>
          <w:szCs w:val="26"/>
        </w:rPr>
        <w:t xml:space="preserve"> расходных обязательств муниципальных образований Калининградской области </w:t>
      </w:r>
      <w:r w:rsidR="00780874">
        <w:rPr>
          <w:rFonts w:ascii="Times New Roman" w:hAnsi="Times New Roman" w:cs="Times New Roman"/>
          <w:sz w:val="26"/>
          <w:szCs w:val="26"/>
        </w:rPr>
        <w:t>по обеспеч</w:t>
      </w:r>
      <w:r w:rsidR="00C71091">
        <w:rPr>
          <w:rFonts w:ascii="Times New Roman" w:hAnsi="Times New Roman" w:cs="Times New Roman"/>
          <w:sz w:val="26"/>
          <w:szCs w:val="26"/>
        </w:rPr>
        <w:t>ению мероприятий по организации теплоснабжения, водоснабжения, водоотведения за счет средств областного бюджета  в сумме 5249000,0</w:t>
      </w:r>
      <w:r w:rsidR="00F57D84">
        <w:rPr>
          <w:rFonts w:ascii="Times New Roman" w:hAnsi="Times New Roman" w:cs="Times New Roman"/>
          <w:sz w:val="26"/>
          <w:szCs w:val="26"/>
        </w:rPr>
        <w:t xml:space="preserve"> </w:t>
      </w:r>
      <w:r w:rsidR="00522E1E">
        <w:rPr>
          <w:rFonts w:ascii="Times New Roman" w:hAnsi="Times New Roman" w:cs="Times New Roman"/>
          <w:sz w:val="26"/>
          <w:szCs w:val="26"/>
        </w:rPr>
        <w:t>рублей,</w:t>
      </w:r>
      <w:r w:rsidR="00F87EA9">
        <w:rPr>
          <w:rFonts w:ascii="Times New Roman" w:hAnsi="Times New Roman" w:cs="Times New Roman"/>
          <w:sz w:val="26"/>
          <w:szCs w:val="26"/>
        </w:rPr>
        <w:t xml:space="preserve"> и </w:t>
      </w:r>
      <w:r w:rsidR="00512251">
        <w:rPr>
          <w:rFonts w:ascii="Times New Roman" w:hAnsi="Times New Roman" w:cs="Times New Roman"/>
          <w:sz w:val="26"/>
          <w:szCs w:val="26"/>
        </w:rPr>
        <w:t xml:space="preserve">за счет местного бюджета в размере 5249, 0 рублей (0,1 % от общего объема расходных обязательств). </w:t>
      </w:r>
    </w:p>
    <w:p w14:paraId="32593580" w14:textId="0FC925AC" w:rsidR="006C7801" w:rsidRPr="00512251" w:rsidRDefault="00512251" w:rsidP="005122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21A94" w:rsidRPr="00512251">
        <w:rPr>
          <w:rFonts w:ascii="Times New Roman" w:hAnsi="Times New Roman" w:cs="Times New Roman"/>
          <w:sz w:val="26"/>
          <w:szCs w:val="26"/>
        </w:rPr>
        <w:t>В результате экспертизы установлено, что текстовая часть Решения о внесении    изменений в бюджет соответствует изменениям, вносимым в</w:t>
      </w:r>
      <w:r w:rsidR="008A0790" w:rsidRPr="00512251">
        <w:rPr>
          <w:rFonts w:ascii="Times New Roman" w:hAnsi="Times New Roman" w:cs="Times New Roman"/>
          <w:sz w:val="26"/>
          <w:szCs w:val="26"/>
        </w:rPr>
        <w:t xml:space="preserve"> приложения № 1,2,</w:t>
      </w:r>
      <w:r w:rsidR="00021A94" w:rsidRPr="00512251">
        <w:rPr>
          <w:rFonts w:ascii="Times New Roman" w:hAnsi="Times New Roman" w:cs="Times New Roman"/>
          <w:sz w:val="26"/>
          <w:szCs w:val="26"/>
        </w:rPr>
        <w:t>7</w:t>
      </w:r>
      <w:r w:rsidR="008A0790" w:rsidRPr="00512251">
        <w:rPr>
          <w:rFonts w:ascii="Times New Roman" w:hAnsi="Times New Roman" w:cs="Times New Roman"/>
          <w:sz w:val="26"/>
          <w:szCs w:val="26"/>
        </w:rPr>
        <w:t xml:space="preserve">,9,12,14 </w:t>
      </w:r>
      <w:r w:rsidR="00021A94" w:rsidRPr="00512251">
        <w:rPr>
          <w:rFonts w:ascii="Times New Roman" w:hAnsi="Times New Roman" w:cs="Times New Roman"/>
          <w:sz w:val="26"/>
          <w:szCs w:val="26"/>
        </w:rPr>
        <w:t xml:space="preserve"> к Решению о бюджете</w:t>
      </w:r>
      <w:r w:rsidR="008A0790" w:rsidRPr="00512251">
        <w:rPr>
          <w:rFonts w:ascii="Times New Roman" w:hAnsi="Times New Roman" w:cs="Times New Roman"/>
          <w:sz w:val="26"/>
          <w:szCs w:val="26"/>
        </w:rPr>
        <w:t xml:space="preserve"> на 2018 год (приложения № 1-6 </w:t>
      </w:r>
      <w:r w:rsidR="00021A94" w:rsidRPr="00512251">
        <w:rPr>
          <w:rFonts w:ascii="Times New Roman" w:hAnsi="Times New Roman" w:cs="Times New Roman"/>
          <w:sz w:val="26"/>
          <w:szCs w:val="26"/>
        </w:rPr>
        <w:t xml:space="preserve"> к</w:t>
      </w:r>
      <w:r w:rsidR="008A0790" w:rsidRPr="00512251">
        <w:rPr>
          <w:rFonts w:ascii="Times New Roman" w:hAnsi="Times New Roman" w:cs="Times New Roman"/>
          <w:sz w:val="26"/>
          <w:szCs w:val="26"/>
        </w:rPr>
        <w:t xml:space="preserve"> решению о внесении изменений в бюджет).</w:t>
      </w:r>
      <w:r w:rsidR="006C7801" w:rsidRPr="00512251">
        <w:rPr>
          <w:rFonts w:ascii="Times New Roman" w:hAnsi="Times New Roman" w:cs="Times New Roman"/>
          <w:sz w:val="26"/>
          <w:szCs w:val="26"/>
        </w:rPr>
        <w:t xml:space="preserve">        </w:t>
      </w:r>
    </w:p>
    <w:p w14:paraId="2EB13760" w14:textId="52079484" w:rsidR="0069068D" w:rsidRPr="00BE70BE" w:rsidRDefault="008A0790" w:rsidP="00BE70BE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161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7801" w:rsidRPr="007F76F0">
        <w:rPr>
          <w:rFonts w:ascii="Times New Roman" w:hAnsi="Times New Roman" w:cs="Times New Roman"/>
          <w:sz w:val="26"/>
          <w:szCs w:val="26"/>
        </w:rPr>
        <w:t xml:space="preserve"> Изменения, вносимые проектом решения окружного Совета депутатов муниципального образования «Зеленоградский городской округ» «О внесении изменений в решение окружного Совета депутатов муниципального образования «Зеленоградский городской округ» от 15 декабря 2017 года № 180 «О бюджете муниципального образования «Зеленоградский городской округ» на 201 год и плановый период 2019 и 2020 годов»,  не противоречат нормам бюджетного кодекса РФ и могут быть приняты по усмотрению депутатов окружного Совета депутатов муниципального образования «Зеленоградский городской округ».</w:t>
      </w:r>
    </w:p>
    <w:p w14:paraId="07D975D5" w14:textId="77777777" w:rsidR="00BE70BE" w:rsidRDefault="00BE70BE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C8A12BE" w14:textId="77777777" w:rsidR="00BE70BE" w:rsidRDefault="00BE70BE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17FDDCDD" w14:textId="77777777" w:rsidR="00BE70BE" w:rsidRDefault="00BE70BE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639A13F7" w14:textId="77777777" w:rsidR="006C7801" w:rsidRDefault="006C7801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Председатель КСК</w:t>
      </w:r>
    </w:p>
    <w:p w14:paraId="28FCC6AB" w14:textId="77777777" w:rsidR="006C7801" w:rsidRPr="00A02ED0" w:rsidRDefault="006C7801" w:rsidP="006C7801">
      <w:pPr>
        <w:pStyle w:val="a3"/>
        <w:tabs>
          <w:tab w:val="left" w:pos="426"/>
        </w:tabs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A02ED0">
        <w:rPr>
          <w:rFonts w:ascii="Times New Roman" w:hAnsi="Times New Roman" w:cs="Times New Roman"/>
          <w:sz w:val="26"/>
          <w:szCs w:val="26"/>
        </w:rPr>
        <w:t xml:space="preserve">МО «Зеленоградский городской округ»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02ED0">
        <w:rPr>
          <w:rFonts w:ascii="Times New Roman" w:hAnsi="Times New Roman" w:cs="Times New Roman"/>
          <w:sz w:val="26"/>
          <w:szCs w:val="26"/>
        </w:rPr>
        <w:t xml:space="preserve">  И.С. Афанасьева</w:t>
      </w:r>
    </w:p>
    <w:p w14:paraId="045E6318" w14:textId="77777777" w:rsidR="006C7801" w:rsidRPr="00A02ED0" w:rsidRDefault="006C7801" w:rsidP="006C7801">
      <w:pPr>
        <w:rPr>
          <w:lang w:val="en-US"/>
        </w:rPr>
      </w:pPr>
    </w:p>
    <w:p w14:paraId="340C4272" w14:textId="77777777" w:rsidR="00CC3A96" w:rsidRPr="006C7801" w:rsidRDefault="00CC3A96">
      <w:pPr>
        <w:rPr>
          <w:lang w:val="en-US"/>
        </w:rPr>
      </w:pPr>
    </w:p>
    <w:sectPr w:rsidR="00CC3A96" w:rsidRPr="006C7801" w:rsidSect="00BE70BE">
      <w:pgSz w:w="11900" w:h="16840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DejaVu Sans Light"/>
    <w:charset w:val="CC"/>
    <w:family w:val="swiss"/>
    <w:pitch w:val="variable"/>
    <w:sig w:usb0="A00002EF" w:usb1="4000207B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133"/>
    <w:multiLevelType w:val="hybridMultilevel"/>
    <w:tmpl w:val="51E67308"/>
    <w:lvl w:ilvl="0" w:tplc="5DA4BCBE">
      <w:start w:val="1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36384823"/>
    <w:multiLevelType w:val="hybridMultilevel"/>
    <w:tmpl w:val="E1DEC7FE"/>
    <w:lvl w:ilvl="0" w:tplc="FC18D834">
      <w:numFmt w:val="bullet"/>
      <w:lvlText w:val="-"/>
      <w:lvlJc w:val="left"/>
      <w:pPr>
        <w:ind w:left="927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8794824"/>
    <w:multiLevelType w:val="hybridMultilevel"/>
    <w:tmpl w:val="2A6CDA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022F"/>
    <w:multiLevelType w:val="hybridMultilevel"/>
    <w:tmpl w:val="E4DEC2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01"/>
    <w:rsid w:val="00021A94"/>
    <w:rsid w:val="00071E97"/>
    <w:rsid w:val="000B0FA3"/>
    <w:rsid w:val="000E5132"/>
    <w:rsid w:val="000F4C37"/>
    <w:rsid w:val="001163DC"/>
    <w:rsid w:val="00130678"/>
    <w:rsid w:val="00150A84"/>
    <w:rsid w:val="0017433F"/>
    <w:rsid w:val="001F3440"/>
    <w:rsid w:val="002036DE"/>
    <w:rsid w:val="002C059E"/>
    <w:rsid w:val="002E682E"/>
    <w:rsid w:val="002F217C"/>
    <w:rsid w:val="002F2CAB"/>
    <w:rsid w:val="003D7110"/>
    <w:rsid w:val="003F1F1E"/>
    <w:rsid w:val="00470A45"/>
    <w:rsid w:val="004C6991"/>
    <w:rsid w:val="00512251"/>
    <w:rsid w:val="00522E1E"/>
    <w:rsid w:val="00546C88"/>
    <w:rsid w:val="00563CE9"/>
    <w:rsid w:val="005835A1"/>
    <w:rsid w:val="006019B6"/>
    <w:rsid w:val="006037E1"/>
    <w:rsid w:val="00655689"/>
    <w:rsid w:val="0069068D"/>
    <w:rsid w:val="006B2E4E"/>
    <w:rsid w:val="006C0AE1"/>
    <w:rsid w:val="006C7801"/>
    <w:rsid w:val="0072488A"/>
    <w:rsid w:val="00780874"/>
    <w:rsid w:val="007D2899"/>
    <w:rsid w:val="008309CE"/>
    <w:rsid w:val="0089105D"/>
    <w:rsid w:val="008943B4"/>
    <w:rsid w:val="008A0790"/>
    <w:rsid w:val="008C54F0"/>
    <w:rsid w:val="00974A3F"/>
    <w:rsid w:val="0098648F"/>
    <w:rsid w:val="00995A9D"/>
    <w:rsid w:val="009A2C22"/>
    <w:rsid w:val="009D64E1"/>
    <w:rsid w:val="00A16F7E"/>
    <w:rsid w:val="00A5075A"/>
    <w:rsid w:val="00A66654"/>
    <w:rsid w:val="00AB28F0"/>
    <w:rsid w:val="00B43391"/>
    <w:rsid w:val="00B62E63"/>
    <w:rsid w:val="00B9327C"/>
    <w:rsid w:val="00BA02BA"/>
    <w:rsid w:val="00BC2F64"/>
    <w:rsid w:val="00BE70BE"/>
    <w:rsid w:val="00C71091"/>
    <w:rsid w:val="00CB39B5"/>
    <w:rsid w:val="00CC3A96"/>
    <w:rsid w:val="00D16140"/>
    <w:rsid w:val="00DA2DD7"/>
    <w:rsid w:val="00E6769B"/>
    <w:rsid w:val="00E96663"/>
    <w:rsid w:val="00F57D84"/>
    <w:rsid w:val="00F87EA9"/>
    <w:rsid w:val="00FD402A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C8B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80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6C780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801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C780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6C780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C7801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780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01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0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780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6C780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801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6C7801"/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6C7801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6C7801"/>
    <w:rPr>
      <w:rFonts w:eastAsiaTheme="minorHAns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C780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01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2558</Words>
  <Characters>14582</Characters>
  <Application>Microsoft Macintosh Word</Application>
  <DocSecurity>0</DocSecurity>
  <Lines>121</Lines>
  <Paragraphs>34</Paragraphs>
  <ScaleCrop>false</ScaleCrop>
  <Company/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cp:lastPrinted>2018-12-10T15:56:00Z</cp:lastPrinted>
  <dcterms:created xsi:type="dcterms:W3CDTF">2018-12-10T15:58:00Z</dcterms:created>
  <dcterms:modified xsi:type="dcterms:W3CDTF">2018-12-10T15:58:00Z</dcterms:modified>
</cp:coreProperties>
</file>