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EA" w:rsidRPr="006317F0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УТВЕРЖДАЮ</w:t>
      </w:r>
    </w:p>
    <w:p w:rsidR="00037AEA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7AEA" w:rsidRPr="006317F0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7AEA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17F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037AEA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317F0">
        <w:rPr>
          <w:rFonts w:ascii="Times New Roman" w:hAnsi="Times New Roman" w:cs="Times New Roman"/>
          <w:sz w:val="28"/>
          <w:szCs w:val="28"/>
        </w:rPr>
        <w:t>»</w:t>
      </w:r>
    </w:p>
    <w:p w:rsidR="00037AEA" w:rsidRDefault="00037AEA" w:rsidP="00037AEA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6317F0" w:rsidRDefault="00037AEA" w:rsidP="00037AEA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6317F0" w:rsidRDefault="006317F0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F0" w:rsidRPr="00AC65D6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AC65D6" w:rsidRPr="00037AEA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7AEA">
        <w:rPr>
          <w:rFonts w:ascii="Times New Roman" w:hAnsi="Times New Roman" w:cs="Times New Roman"/>
          <w:b/>
          <w:sz w:val="32"/>
          <w:szCs w:val="28"/>
        </w:rPr>
        <w:t>о</w:t>
      </w:r>
      <w:r w:rsidR="00F86C96" w:rsidRPr="00037AEA">
        <w:rPr>
          <w:rFonts w:ascii="Times New Roman" w:hAnsi="Times New Roman" w:cs="Times New Roman"/>
          <w:b/>
          <w:sz w:val="32"/>
          <w:szCs w:val="28"/>
        </w:rPr>
        <w:t xml:space="preserve">б отделе </w:t>
      </w:r>
      <w:r w:rsidR="00272474">
        <w:rPr>
          <w:rFonts w:ascii="Times New Roman" w:hAnsi="Times New Roman" w:cs="Times New Roman"/>
          <w:b/>
          <w:sz w:val="32"/>
          <w:szCs w:val="28"/>
        </w:rPr>
        <w:t xml:space="preserve">бухгалтерского учета и отчетности </w:t>
      </w:r>
      <w:r w:rsidR="006317F0" w:rsidRPr="00037AE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C65D6" w:rsidRPr="00037AEA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AEA">
        <w:rPr>
          <w:rFonts w:ascii="Times New Roman" w:hAnsi="Times New Roman" w:cs="Times New Roman"/>
          <w:b/>
          <w:sz w:val="32"/>
          <w:szCs w:val="32"/>
        </w:rPr>
        <w:t xml:space="preserve">администрации муниципального образования </w:t>
      </w:r>
    </w:p>
    <w:p w:rsidR="00037AEA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AEA">
        <w:rPr>
          <w:rFonts w:ascii="Times New Roman" w:hAnsi="Times New Roman" w:cs="Times New Roman"/>
          <w:b/>
          <w:sz w:val="32"/>
          <w:szCs w:val="32"/>
        </w:rPr>
        <w:t xml:space="preserve">«Зеленоградский </w:t>
      </w:r>
      <w:r w:rsidR="00037AEA">
        <w:rPr>
          <w:rFonts w:ascii="Times New Roman" w:hAnsi="Times New Roman" w:cs="Times New Roman"/>
          <w:b/>
          <w:sz w:val="32"/>
          <w:szCs w:val="32"/>
        </w:rPr>
        <w:t>муниципальный</w:t>
      </w:r>
      <w:r w:rsidRPr="00037AEA">
        <w:rPr>
          <w:rFonts w:ascii="Times New Roman" w:hAnsi="Times New Roman" w:cs="Times New Roman"/>
          <w:b/>
          <w:sz w:val="32"/>
          <w:szCs w:val="32"/>
        </w:rPr>
        <w:t xml:space="preserve"> округ</w:t>
      </w:r>
    </w:p>
    <w:p w:rsidR="00256C0D" w:rsidRPr="00037AEA" w:rsidRDefault="00037AE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Калининградской области</w:t>
      </w:r>
      <w:r w:rsidR="006317F0" w:rsidRPr="00037AEA">
        <w:rPr>
          <w:rFonts w:ascii="Times New Roman" w:hAnsi="Times New Roman" w:cs="Times New Roman"/>
          <w:b/>
          <w:sz w:val="32"/>
          <w:szCs w:val="32"/>
        </w:rPr>
        <w:t>»</w:t>
      </w:r>
    </w:p>
    <w:p w:rsidR="00256C0D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0D" w:rsidRPr="000513A9" w:rsidRDefault="00256C0D" w:rsidP="000513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6C0D" w:rsidRPr="00256C0D" w:rsidRDefault="00256C0D" w:rsidP="00272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56C0D">
        <w:rPr>
          <w:rFonts w:ascii="Times New Roman" w:hAnsi="Times New Roman" w:cs="Times New Roman"/>
          <w:sz w:val="28"/>
          <w:szCs w:val="28"/>
        </w:rPr>
        <w:t>1.1 Положение о</w:t>
      </w:r>
      <w:r w:rsidR="00F86C96">
        <w:rPr>
          <w:rFonts w:ascii="Times New Roman" w:hAnsi="Times New Roman" w:cs="Times New Roman"/>
          <w:sz w:val="28"/>
          <w:szCs w:val="28"/>
        </w:rPr>
        <w:t xml:space="preserve">б </w:t>
      </w:r>
      <w:r w:rsidR="00272474" w:rsidRPr="00272474">
        <w:rPr>
          <w:rFonts w:ascii="Times New Roman" w:hAnsi="Times New Roman" w:cs="Times New Roman"/>
          <w:sz w:val="28"/>
          <w:szCs w:val="28"/>
        </w:rPr>
        <w:t>отделе бухгалтерского учета и отчетности</w:t>
      </w:r>
      <w:r w:rsidR="0027247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72474" w:rsidRPr="00037AE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56C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>
        <w:rPr>
          <w:rFonts w:ascii="Times New Roman" w:hAnsi="Times New Roman" w:cs="Times New Roman"/>
          <w:sz w:val="28"/>
          <w:szCs w:val="28"/>
        </w:rPr>
        <w:t>муниципальный</w:t>
      </w:r>
      <w:r w:rsidRPr="00256C0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7AEA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256C0D">
        <w:rPr>
          <w:rFonts w:ascii="Times New Roman" w:hAnsi="Times New Roman" w:cs="Times New Roman"/>
          <w:sz w:val="28"/>
          <w:szCs w:val="28"/>
        </w:rPr>
        <w:t>» (далее - администрация)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структурой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proofErr w:type="gramEnd"/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«Зеленоградский 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56C0D" w:rsidRDefault="00256C0D" w:rsidP="00E0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="00272474" w:rsidRPr="00272474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="00272474" w:rsidRPr="00256C0D">
        <w:rPr>
          <w:rFonts w:ascii="Times New Roman" w:hAnsi="Times New Roman" w:cs="Times New Roman"/>
          <w:sz w:val="28"/>
          <w:szCs w:val="28"/>
        </w:rPr>
        <w:t xml:space="preserve"> </w:t>
      </w:r>
      <w:r w:rsidR="00E47446" w:rsidRPr="00256C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47446" w:rsidRPr="00256C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самостоятельным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труктурным подразделением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6C0D" w:rsidRPr="00256C0D" w:rsidRDefault="00256C0D" w:rsidP="00E0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535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256C0D" w:rsidRDefault="00B307BF" w:rsidP="0005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E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</w:t>
      </w:r>
      <w:r w:rsidR="002D0273">
        <w:rPr>
          <w:rFonts w:ascii="Times New Roman" w:hAnsi="Times New Roman" w:cs="Times New Roman"/>
          <w:sz w:val="28"/>
          <w:szCs w:val="28"/>
        </w:rPr>
        <w:t>постановлениями и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 распоряжениями </w:t>
      </w:r>
      <w:r w:rsidR="00E535E3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</w:t>
      </w:r>
      <w:r w:rsidR="00E535E3" w:rsidRPr="00256C0D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E535E3">
        <w:rPr>
          <w:rFonts w:ascii="Times New Roman" w:hAnsi="Times New Roman" w:cs="Times New Roman"/>
          <w:sz w:val="28"/>
          <w:szCs w:val="28"/>
        </w:rPr>
        <w:t>муниципальный</w:t>
      </w:r>
      <w:r w:rsidR="00E535E3" w:rsidRPr="00256C0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35E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535E3" w:rsidRPr="00256C0D">
        <w:rPr>
          <w:rFonts w:ascii="Times New Roman" w:hAnsi="Times New Roman" w:cs="Times New Roman"/>
          <w:sz w:val="28"/>
          <w:szCs w:val="28"/>
        </w:rPr>
        <w:t>»</w:t>
      </w:r>
      <w:r w:rsidR="00E02322">
        <w:rPr>
          <w:rFonts w:ascii="Times New Roman" w:hAnsi="Times New Roman" w:cs="Times New Roman"/>
          <w:sz w:val="28"/>
          <w:szCs w:val="28"/>
        </w:rPr>
        <w:t>,</w:t>
      </w:r>
      <w:r w:rsidR="00E535E3">
        <w:rPr>
          <w:rFonts w:ascii="Times New Roman" w:hAnsi="Times New Roman" w:cs="Times New Roman"/>
          <w:sz w:val="28"/>
          <w:szCs w:val="28"/>
        </w:rPr>
        <w:t xml:space="preserve"> решениями Совета депутатов муниципального образования </w:t>
      </w:r>
      <w:r w:rsidR="002D0273">
        <w:rPr>
          <w:rFonts w:ascii="Times New Roman" w:hAnsi="Times New Roman" w:cs="Times New Roman"/>
          <w:sz w:val="28"/>
          <w:szCs w:val="28"/>
        </w:rPr>
        <w:t>«</w:t>
      </w:r>
      <w:r w:rsidR="00E535E3" w:rsidRPr="00256C0D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E535E3">
        <w:rPr>
          <w:rFonts w:ascii="Times New Roman" w:hAnsi="Times New Roman" w:cs="Times New Roman"/>
          <w:sz w:val="28"/>
          <w:szCs w:val="28"/>
        </w:rPr>
        <w:t>муниципальный</w:t>
      </w:r>
      <w:r w:rsidR="00E535E3" w:rsidRPr="00256C0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35E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535E3" w:rsidRPr="00256C0D">
        <w:rPr>
          <w:rFonts w:ascii="Times New Roman" w:hAnsi="Times New Roman" w:cs="Times New Roman"/>
          <w:sz w:val="28"/>
          <w:szCs w:val="28"/>
        </w:rPr>
        <w:t>»</w:t>
      </w:r>
      <w:r w:rsidR="002D0273">
        <w:rPr>
          <w:rFonts w:ascii="Times New Roman" w:hAnsi="Times New Roman" w:cs="Times New Roman"/>
          <w:sz w:val="28"/>
          <w:szCs w:val="28"/>
        </w:rPr>
        <w:t>,</w:t>
      </w:r>
      <w:r w:rsidR="00E535E3">
        <w:rPr>
          <w:rFonts w:ascii="Times New Roman" w:hAnsi="Times New Roman" w:cs="Times New Roman"/>
          <w:sz w:val="28"/>
          <w:szCs w:val="28"/>
        </w:rPr>
        <w:t xml:space="preserve"> </w:t>
      </w:r>
      <w:r w:rsidR="00E02322">
        <w:rPr>
          <w:rFonts w:ascii="Times New Roman" w:hAnsi="Times New Roman" w:cs="Times New Roman"/>
          <w:sz w:val="28"/>
          <w:szCs w:val="28"/>
        </w:rPr>
        <w:t xml:space="preserve"> Налоговым кодексом </w:t>
      </w:r>
      <w:r w:rsidR="00E02322" w:rsidRPr="00256C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2322">
        <w:rPr>
          <w:rFonts w:ascii="Times New Roman" w:hAnsi="Times New Roman" w:cs="Times New Roman"/>
          <w:sz w:val="28"/>
          <w:szCs w:val="28"/>
        </w:rPr>
        <w:t xml:space="preserve">, 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«Зеленоградский </w:t>
      </w:r>
      <w:r w:rsidR="00272474">
        <w:rPr>
          <w:rFonts w:ascii="Times New Roman" w:hAnsi="Times New Roman" w:cs="Times New Roman"/>
          <w:sz w:val="28"/>
          <w:szCs w:val="28"/>
        </w:rPr>
        <w:t>муниципальный округ К</w:t>
      </w:r>
      <w:r w:rsidR="00037AEA">
        <w:rPr>
          <w:rFonts w:ascii="Times New Roman" w:hAnsi="Times New Roman" w:cs="Times New Roman"/>
          <w:sz w:val="28"/>
          <w:szCs w:val="28"/>
        </w:rPr>
        <w:t>алининградской области</w:t>
      </w:r>
      <w:r w:rsidR="002D0273">
        <w:rPr>
          <w:rFonts w:ascii="Times New Roman" w:hAnsi="Times New Roman" w:cs="Times New Roman"/>
          <w:sz w:val="28"/>
          <w:szCs w:val="28"/>
        </w:rPr>
        <w:t>»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, </w:t>
      </w:r>
      <w:r w:rsidR="00256C0D">
        <w:rPr>
          <w:rFonts w:ascii="Times New Roman" w:hAnsi="Times New Roman" w:cs="Times New Roman"/>
          <w:sz w:val="28"/>
          <w:szCs w:val="28"/>
        </w:rPr>
        <w:t>Р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егламентом администрации и </w:t>
      </w:r>
      <w:r w:rsidR="00256C0D">
        <w:rPr>
          <w:rFonts w:ascii="Times New Roman" w:hAnsi="Times New Roman" w:cs="Times New Roman"/>
          <w:sz w:val="28"/>
          <w:szCs w:val="28"/>
        </w:rPr>
        <w:t>И</w:t>
      </w:r>
      <w:r w:rsidR="00256C0D" w:rsidRPr="00256C0D">
        <w:rPr>
          <w:rFonts w:ascii="Times New Roman" w:hAnsi="Times New Roman" w:cs="Times New Roman"/>
          <w:sz w:val="28"/>
          <w:szCs w:val="28"/>
        </w:rPr>
        <w:t>нструкцией по делопроизводству в администрации, должностн</w:t>
      </w:r>
      <w:r w:rsidR="00256C0D">
        <w:rPr>
          <w:rFonts w:ascii="Times New Roman" w:hAnsi="Times New Roman" w:cs="Times New Roman"/>
          <w:sz w:val="28"/>
          <w:szCs w:val="28"/>
        </w:rPr>
        <w:t>ыми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256C0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7BF" w:rsidRDefault="00B307BF" w:rsidP="0005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другими нормативными правовыми актами, прямо или косвенно регламентирующими обязанности </w:t>
      </w:r>
      <w:r w:rsidR="00F86C9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F86C9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D47" w:rsidRDefault="009D2D47" w:rsidP="00051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7BF" w:rsidRPr="000513A9" w:rsidRDefault="00B307BF" w:rsidP="009D2D4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A9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256C0D" w:rsidRDefault="00B307BF" w:rsidP="000513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Структуру и штатную численность 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 глава администрации, исходя из условий и особенностей деятельности администрации по предложению заместител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администрации.</w:t>
      </w:r>
    </w:p>
    <w:p w:rsidR="00F86C96" w:rsidRDefault="00F86C96" w:rsidP="000513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отдела, назначаемый на должность и освобождаемый от должности главой администрации.</w:t>
      </w:r>
    </w:p>
    <w:p w:rsidR="0051682B" w:rsidRDefault="0051682B" w:rsidP="000513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имеет заместителя начальника отдела.</w:t>
      </w:r>
    </w:p>
    <w:p w:rsidR="00F86C96" w:rsidRDefault="0051682B" w:rsidP="000513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Заместитель начальника отдела и д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ругие работники отдела назначаются на должности и освобождаются от должностей главой администрации.</w:t>
      </w:r>
    </w:p>
    <w:p w:rsidR="00B307BF" w:rsidRDefault="00B307BF" w:rsidP="000513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а и специалисты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свою деятельность в соответствии с должностными инструкциями, утверждаемыми главой администрации.</w:t>
      </w:r>
    </w:p>
    <w:p w:rsidR="0051682B" w:rsidRDefault="0051682B" w:rsidP="0005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7BF" w:rsidRPr="000513A9" w:rsidRDefault="00B307BF" w:rsidP="000513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13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</w:p>
    <w:p w:rsidR="002D0273" w:rsidRDefault="00E16776" w:rsidP="002D02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90D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t xml:space="preserve">.1. Ведение бухгалтерского учета и </w:t>
      </w:r>
      <w:r w:rsidR="00C00B74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27247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00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474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r w:rsidR="00C00B74">
        <w:rPr>
          <w:rFonts w:ascii="Times New Roman" w:hAnsi="Times New Roman" w:cs="Times New Roman"/>
          <w:sz w:val="28"/>
          <w:szCs w:val="28"/>
          <w:lang w:eastAsia="ru-RU"/>
        </w:rPr>
        <w:t xml:space="preserve"> рацио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t xml:space="preserve">нальным использованием материальных и финансовых ресурсов </w:t>
      </w:r>
      <w:r w:rsidR="00C00B74" w:rsidRPr="00256C0D">
        <w:rPr>
          <w:rFonts w:ascii="Times New Roman" w:hAnsi="Times New Roman" w:cs="Times New Roman"/>
          <w:sz w:val="28"/>
          <w:szCs w:val="28"/>
        </w:rPr>
        <w:t>администрации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13A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90D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t xml:space="preserve">.2. Формирование полной </w:t>
      </w:r>
      <w:r w:rsidR="002D027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t>достоверной информации о деятельности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0273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2D027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2D0273">
        <w:rPr>
          <w:rFonts w:ascii="Times New Roman" w:hAnsi="Times New Roman" w:cs="Times New Roman"/>
          <w:sz w:val="28"/>
          <w:szCs w:val="28"/>
        </w:rPr>
        <w:t xml:space="preserve"> имущественном положении, на основе установленных правил ведения учета и составления отчетности; 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90D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t xml:space="preserve">.3. Обеспечение </w:t>
      </w:r>
      <w:r w:rsidR="002D0273">
        <w:rPr>
          <w:rFonts w:ascii="Times New Roman" w:hAnsi="Times New Roman" w:cs="Times New Roman"/>
          <w:sz w:val="28"/>
          <w:szCs w:val="28"/>
          <w:lang w:eastAsia="ru-RU"/>
        </w:rPr>
        <w:t>контроля над соблюдением законодательства Российской Федерации при осуществлении управления хозяйственных операций наличием и движением имущества и обязательств, использованием материальных, трудовых и финансовых ресурсов в соответствии с утвержденными нормами и сметами;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90D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00B74" w:rsidRPr="00C00B74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2D027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мероприятий по широкому применению форм и методов бухгалтерского учета, утвержденных в установленном порядке форм первичной документации. </w:t>
      </w:r>
    </w:p>
    <w:p w:rsidR="00B307BF" w:rsidRPr="00C00B74" w:rsidRDefault="002D0273" w:rsidP="003168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307BF" w:rsidRDefault="00B307BF" w:rsidP="003168B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b/>
          <w:sz w:val="28"/>
          <w:szCs w:val="28"/>
          <w:lang w:eastAsia="ar-SA"/>
        </w:rPr>
        <w:t>Функции</w:t>
      </w:r>
    </w:p>
    <w:p w:rsidR="00C65927" w:rsidRDefault="00C65927" w:rsidP="009D2D47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68B9" w:rsidRPr="00272474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="003168B9" w:rsidRPr="00256C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168B9">
        <w:rPr>
          <w:rFonts w:ascii="Times New Roman" w:hAnsi="Times New Roman" w:cs="Times New Roman"/>
          <w:sz w:val="28"/>
          <w:szCs w:val="28"/>
        </w:rPr>
        <w:t xml:space="preserve"> 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>в соответствии с возложенными на него задачами и в пределах предоставленных полномочий выполняет следующие функции: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Принимает и обрабатывает первичные документы;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Начисляет и выплачивает в установленные сроки заработную плату работникам администрации;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4.3.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Обеспечивает строгое соблюдение кассовой и расчетной дисциплины, расходования полученных средств по назначению;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4.4.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Составляет журналы-ордера, </w:t>
      </w:r>
      <w:proofErr w:type="gramStart"/>
      <w:r w:rsidR="003168B9">
        <w:rPr>
          <w:rFonts w:ascii="Times New Roman" w:hAnsi="Times New Roman" w:cs="Times New Roman"/>
          <w:sz w:val="28"/>
          <w:szCs w:val="28"/>
          <w:lang w:eastAsia="ar-SA"/>
        </w:rPr>
        <w:t>согласно счетов</w:t>
      </w:r>
      <w:proofErr w:type="gramEnd"/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бухгалтерского учета;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4.5.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Ведет главную книгу бухгалтерского учета, </w:t>
      </w:r>
      <w:proofErr w:type="gramStart"/>
      <w:r w:rsidR="003168B9">
        <w:rPr>
          <w:rFonts w:ascii="Times New Roman" w:hAnsi="Times New Roman" w:cs="Times New Roman"/>
          <w:sz w:val="28"/>
          <w:szCs w:val="28"/>
          <w:lang w:eastAsia="ar-SA"/>
        </w:rPr>
        <w:t>согласно журналов-ордеров</w:t>
      </w:r>
      <w:proofErr w:type="gramEnd"/>
      <w:r w:rsidR="003168B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4.6.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Ежегодно составляет баланс и проводит сверку с данными аналитического учета;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4.7.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Составляет и представляет в установленные сроки бухгалтерскую, статистическую и налоговую отчетность;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4.8.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 Участвует в проведении инвентаризации и отражает их в бухгалтерском учете;</w:t>
      </w:r>
    </w:p>
    <w:p w:rsidR="003168B9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4.9.</w:t>
      </w:r>
      <w:r w:rsidR="003168B9">
        <w:rPr>
          <w:rFonts w:ascii="Times New Roman" w:hAnsi="Times New Roman" w:cs="Times New Roman"/>
          <w:sz w:val="28"/>
          <w:szCs w:val="28"/>
          <w:lang w:eastAsia="ar-SA"/>
        </w:rPr>
        <w:t xml:space="preserve">   Составляет сметы расходов бюджетных средств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совместно с главой администрации муниципального образования, расчеты к сметам расходов по статьям бюджетной классификации, ведет учет изменений ассигнований;</w:t>
      </w:r>
    </w:p>
    <w:p w:rsidR="009D2D47" w:rsidRDefault="009D2D47" w:rsidP="009D2D47">
      <w:pPr>
        <w:pStyle w:val="a5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4.10.  Обеспечивает обеспечение сохранности документов (первичных учетных, регистров бухгалтерского учета, отнесенности, смет расходов, как на бумажных, так и на электронных носителях информации) в соответствии правилами архивного дела.</w:t>
      </w:r>
    </w:p>
    <w:p w:rsidR="009D2D47" w:rsidRDefault="009D2D47" w:rsidP="009D2D47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083D8D" w:rsidRDefault="00083D8D" w:rsidP="009D2D4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b/>
          <w:sz w:val="28"/>
          <w:szCs w:val="28"/>
          <w:lang w:eastAsia="ar-SA"/>
        </w:rPr>
        <w:t>Права</w:t>
      </w:r>
    </w:p>
    <w:p w:rsidR="00083D8D" w:rsidRPr="00C00B74" w:rsidRDefault="0051682B" w:rsidP="00C00B7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="00083D8D"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 имеет право:</w:t>
      </w:r>
    </w:p>
    <w:p w:rsidR="00083D8D" w:rsidRPr="00C00B74" w:rsidRDefault="00083D8D" w:rsidP="009D2D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5.1. Запрашивать </w:t>
      </w:r>
      <w:r w:rsidR="00AD751A" w:rsidRPr="00C00B74">
        <w:rPr>
          <w:rFonts w:ascii="Times New Roman" w:hAnsi="Times New Roman" w:cs="Times New Roman"/>
          <w:sz w:val="28"/>
          <w:szCs w:val="28"/>
          <w:lang w:eastAsia="ar-SA"/>
        </w:rPr>
        <w:t>у структурных подразделений и должностных лиц администрации, а также муниципальных учреждений и предприятий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 в пределах своей компетенции в установленном порядке</w:t>
      </w:r>
      <w:r w:rsidR="00AD751A"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необходимые документы и информацию.</w:t>
      </w:r>
    </w:p>
    <w:p w:rsidR="00AD751A" w:rsidRPr="00C00B74" w:rsidRDefault="00AD751A" w:rsidP="009D2D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="0051682B" w:rsidRPr="00C00B7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. Требовать и получать от всех структурных подразделений администрации сведения, необходимые для выполнения возложенных на </w:t>
      </w:r>
      <w:r w:rsidR="0051682B" w:rsidRPr="00C00B74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 задач.</w:t>
      </w:r>
    </w:p>
    <w:p w:rsidR="00AD751A" w:rsidRPr="00C00B74" w:rsidRDefault="00AD751A" w:rsidP="009D2D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5.4. Самостоятельно вести переписку по вопросам, входящим в компетенцию </w:t>
      </w:r>
      <w:r w:rsidR="0051682B" w:rsidRPr="00C00B74">
        <w:rPr>
          <w:rFonts w:ascii="Times New Roman" w:hAnsi="Times New Roman" w:cs="Times New Roman"/>
          <w:sz w:val="28"/>
          <w:szCs w:val="28"/>
          <w:lang w:eastAsia="ar-SA"/>
        </w:rPr>
        <w:t>отдела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 и не требующим согласования с главой администрации.</w:t>
      </w:r>
    </w:p>
    <w:p w:rsidR="00083D8D" w:rsidRPr="00C00B74" w:rsidRDefault="00AD751A" w:rsidP="009D2D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5.5. Представительствовать в установленном порядке от имени администрации по вопросам, относящимся к компетенции </w:t>
      </w:r>
      <w:r w:rsidR="0051682B" w:rsidRPr="00C00B74">
        <w:rPr>
          <w:rFonts w:ascii="Times New Roman" w:hAnsi="Times New Roman" w:cs="Times New Roman"/>
          <w:sz w:val="28"/>
          <w:szCs w:val="28"/>
          <w:lang w:eastAsia="ar-SA"/>
        </w:rPr>
        <w:t>отдела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>, во взаимоотношениях с государственными и муниципальными органами, а также предприятиями, организациями и учреждениями.</w:t>
      </w:r>
    </w:p>
    <w:p w:rsidR="00EF3D25" w:rsidRPr="00C00B74" w:rsidRDefault="00EF3D25" w:rsidP="009D2D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5.6. </w:t>
      </w:r>
      <w:r w:rsidR="009D2D4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 xml:space="preserve">Давать разъяснения, рекомендации и указания по вопросам, входящим в компетенцию </w:t>
      </w:r>
      <w:r w:rsidR="0051682B" w:rsidRPr="00C00B74">
        <w:rPr>
          <w:rFonts w:ascii="Times New Roman" w:hAnsi="Times New Roman" w:cs="Times New Roman"/>
          <w:sz w:val="28"/>
          <w:szCs w:val="28"/>
          <w:lang w:eastAsia="ar-SA"/>
        </w:rPr>
        <w:t>отдела</w:t>
      </w:r>
      <w:r w:rsidRPr="00C00B7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F3D25" w:rsidRPr="00CE0EA4" w:rsidRDefault="00EF3D25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Проводить совещания и участвовать в совещаниях, проводимых в </w:t>
      </w:r>
      <w:r w:rsidRPr="00CE0EA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083D8D" w:rsidRPr="00CE0EA4" w:rsidRDefault="00CE0EA4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EA4">
        <w:rPr>
          <w:rFonts w:ascii="Times New Roman" w:hAnsi="Times New Roman" w:cs="Times New Roman"/>
          <w:sz w:val="28"/>
          <w:szCs w:val="28"/>
        </w:rPr>
        <w:t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EF3D25" w:rsidRDefault="00EF3D25" w:rsidP="005168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EF3D25" w:rsidRDefault="00EF3D25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функций, предусмотренных настоящим Положением, несет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F3D25" w:rsidRDefault="00EF3D25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На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возлагается персональная ответственность за:</w:t>
      </w:r>
    </w:p>
    <w:p w:rsidR="00EF3D25" w:rsidRDefault="00EF3D25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деятельности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выполнению задач и функций, возложенных на отдел;</w:t>
      </w:r>
    </w:p>
    <w:p w:rsidR="00EF3D25" w:rsidRDefault="00EF3D25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в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EF3D25" w:rsidRDefault="00EF3D25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работниками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дисциплины;</w:t>
      </w:r>
    </w:p>
    <w:p w:rsidR="00EF3D25" w:rsidRDefault="00EF3D25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63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сохранности имущества, находящегося в отдел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630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63017" w:rsidRDefault="00063017" w:rsidP="009D2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063017" w:rsidRDefault="00063017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D2D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подбор, расстановку и деятельность работников;</w:t>
      </w:r>
    </w:p>
    <w:p w:rsidR="00063017" w:rsidRDefault="009D2D47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6301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действующему законодательству визируемых (подписываемых) им проектов нормативных правовых актов;</w:t>
      </w:r>
    </w:p>
    <w:p w:rsidR="00063017" w:rsidRDefault="00063017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6.3. Ответственность работников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их должностными инструкциями.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D47" w:rsidRDefault="00037AEA" w:rsidP="009D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D2D47" w:rsidRPr="009D2D47">
        <w:rPr>
          <w:rFonts w:ascii="Times New Roman" w:hAnsi="Times New Roman" w:cs="Times New Roman"/>
          <w:sz w:val="28"/>
          <w:szCs w:val="28"/>
        </w:rPr>
        <w:t xml:space="preserve"> </w:t>
      </w:r>
      <w:r w:rsidR="009D2D4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D2D47" w:rsidRPr="00272474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</w:p>
    <w:p w:rsidR="00037AEA" w:rsidRDefault="009D2D47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74">
        <w:rPr>
          <w:rFonts w:ascii="Times New Roman" w:hAnsi="Times New Roman" w:cs="Times New Roman"/>
          <w:sz w:val="28"/>
          <w:szCs w:val="28"/>
        </w:rPr>
        <w:t>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EA" w:rsidRDefault="00037AEA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П.П. Боровиков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Н.В. Бачарина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Председатель правового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Манукин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И.В. Плескач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06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017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40E1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0E1" w:rsidRDefault="004C40E1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47" w:rsidRDefault="009D2D47" w:rsidP="009D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74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</w:p>
    <w:p w:rsidR="004C40E1" w:rsidRDefault="009D2D47" w:rsidP="009D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474">
        <w:rPr>
          <w:rFonts w:ascii="Times New Roman" w:hAnsi="Times New Roman" w:cs="Times New Roman"/>
          <w:sz w:val="28"/>
          <w:szCs w:val="28"/>
        </w:rPr>
        <w:t>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0E1">
        <w:rPr>
          <w:rFonts w:ascii="Times New Roman" w:hAnsi="Times New Roman" w:cs="Times New Roman"/>
          <w:sz w:val="28"/>
          <w:szCs w:val="28"/>
        </w:rPr>
        <w:t xml:space="preserve">   </w:t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Олонцева</w:t>
      </w:r>
      <w:proofErr w:type="spellEnd"/>
    </w:p>
    <w:p w:rsidR="004C40E1" w:rsidRDefault="004C40E1" w:rsidP="004C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4C40E1" w:rsidRDefault="004C40E1" w:rsidP="004C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5BB1" w:rsidRDefault="00C75BB1" w:rsidP="009D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</w:t>
      </w:r>
      <w:r w:rsidR="009D2D47" w:rsidRPr="009D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B1" w:rsidRDefault="009D2D47" w:rsidP="00C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474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C75BB1" w:rsidRPr="00272474">
        <w:rPr>
          <w:rFonts w:ascii="Times New Roman" w:hAnsi="Times New Roman" w:cs="Times New Roman"/>
          <w:sz w:val="28"/>
          <w:szCs w:val="28"/>
        </w:rPr>
        <w:t>учета и отчетности</w:t>
      </w:r>
      <w:r w:rsidR="00C75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AEA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5BB1" w:rsidRPr="00C75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C75BB1">
        <w:rPr>
          <w:rFonts w:ascii="Times New Roman" w:eastAsia="Times New Roman" w:hAnsi="Times New Roman" w:cs="Times New Roman"/>
          <w:sz w:val="28"/>
          <w:szCs w:val="28"/>
          <w:lang w:eastAsia="ar-SA"/>
        </w:rPr>
        <w:t>Н.Л.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5B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Костина</w:t>
      </w:r>
    </w:p>
    <w:p w:rsidR="00E47446" w:rsidRDefault="004C40E1" w:rsidP="00E4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sectPr w:rsidR="00E47446" w:rsidSect="00E4744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05E"/>
    <w:multiLevelType w:val="hybridMultilevel"/>
    <w:tmpl w:val="4F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2C77"/>
    <w:multiLevelType w:val="multilevel"/>
    <w:tmpl w:val="8C52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0"/>
    <w:rsid w:val="00037AEA"/>
    <w:rsid w:val="000513A9"/>
    <w:rsid w:val="00063017"/>
    <w:rsid w:val="00083D8D"/>
    <w:rsid w:val="000B5B0B"/>
    <w:rsid w:val="001450DE"/>
    <w:rsid w:val="002011A2"/>
    <w:rsid w:val="00256C0D"/>
    <w:rsid w:val="00272474"/>
    <w:rsid w:val="002D0273"/>
    <w:rsid w:val="003168B9"/>
    <w:rsid w:val="003B2753"/>
    <w:rsid w:val="004C40E1"/>
    <w:rsid w:val="00514B27"/>
    <w:rsid w:val="0051682B"/>
    <w:rsid w:val="006317F0"/>
    <w:rsid w:val="006B5F9E"/>
    <w:rsid w:val="006D1E0A"/>
    <w:rsid w:val="007373BE"/>
    <w:rsid w:val="009203A3"/>
    <w:rsid w:val="009D2D47"/>
    <w:rsid w:val="00AC65D6"/>
    <w:rsid w:val="00AD751A"/>
    <w:rsid w:val="00B307BF"/>
    <w:rsid w:val="00C00B74"/>
    <w:rsid w:val="00C65927"/>
    <w:rsid w:val="00C75BB1"/>
    <w:rsid w:val="00CE0EA4"/>
    <w:rsid w:val="00CF1FF1"/>
    <w:rsid w:val="00D90D89"/>
    <w:rsid w:val="00DD6AF2"/>
    <w:rsid w:val="00E02322"/>
    <w:rsid w:val="00E16776"/>
    <w:rsid w:val="00E47446"/>
    <w:rsid w:val="00E535E3"/>
    <w:rsid w:val="00E64AA2"/>
    <w:rsid w:val="00EF3D25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0B7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1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0B7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229C-5E7A-4FC3-8797-F9BD06D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GLBUH</cp:lastModifiedBy>
  <cp:revision>9</cp:revision>
  <cp:lastPrinted>2016-08-26T14:17:00Z</cp:lastPrinted>
  <dcterms:created xsi:type="dcterms:W3CDTF">2022-02-10T07:17:00Z</dcterms:created>
  <dcterms:modified xsi:type="dcterms:W3CDTF">2022-04-12T15:28:00Z</dcterms:modified>
</cp:coreProperties>
</file>