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35" w:rsidRPr="001652DF" w:rsidRDefault="003E2735" w:rsidP="003E2735">
      <w:pPr>
        <w:pStyle w:val="a3"/>
        <w:jc w:val="center"/>
        <w:rPr>
          <w:rFonts w:eastAsiaTheme="minorHAnsi"/>
          <w:sz w:val="24"/>
        </w:rPr>
      </w:pPr>
      <w:r>
        <w:rPr>
          <w:rFonts w:eastAsiaTheme="minorHAnsi"/>
          <w:sz w:val="24"/>
        </w:rPr>
        <w:t>Проект д</w:t>
      </w:r>
      <w:r w:rsidRPr="001652DF">
        <w:rPr>
          <w:rFonts w:eastAsiaTheme="minorHAnsi"/>
          <w:sz w:val="24"/>
        </w:rPr>
        <w:t>оговор</w:t>
      </w:r>
      <w:r w:rsidR="00BE7649">
        <w:rPr>
          <w:rFonts w:eastAsiaTheme="minorHAnsi"/>
          <w:sz w:val="24"/>
        </w:rPr>
        <w:t>а</w:t>
      </w:r>
      <w:r w:rsidRPr="001652DF">
        <w:rPr>
          <w:rFonts w:eastAsiaTheme="minorHAnsi"/>
          <w:sz w:val="24"/>
        </w:rPr>
        <w:t xml:space="preserve"> № _____/НТО/0</w:t>
      </w:r>
      <w:r w:rsidR="00D43701">
        <w:rPr>
          <w:rFonts w:eastAsiaTheme="minorHAnsi"/>
          <w:sz w:val="24"/>
        </w:rPr>
        <w:t>5</w:t>
      </w:r>
      <w:r w:rsidRPr="001652DF">
        <w:rPr>
          <w:rFonts w:eastAsiaTheme="minorHAnsi"/>
          <w:sz w:val="24"/>
        </w:rPr>
        <w:t>/2022</w:t>
      </w:r>
    </w:p>
    <w:p w:rsidR="003E2735" w:rsidRPr="001652DF" w:rsidRDefault="003E2735" w:rsidP="003E2735">
      <w:pPr>
        <w:pStyle w:val="a3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на размещение и эксплуатацию нестационарного торгового объекта на территории </w:t>
      </w:r>
    </w:p>
    <w:p w:rsidR="003E2735" w:rsidRPr="001652DF" w:rsidRDefault="003E2735" w:rsidP="003E2735">
      <w:pPr>
        <w:pStyle w:val="a3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МО </w:t>
      </w:r>
      <w:r w:rsidRPr="001652DF">
        <w:rPr>
          <w:sz w:val="24"/>
        </w:rPr>
        <w:t>«Зеленоградский муниципальный округ Калининградской области»</w:t>
      </w:r>
    </w:p>
    <w:p w:rsidR="003E2735" w:rsidRPr="001652DF" w:rsidRDefault="003E2735" w:rsidP="003E2735">
      <w:pPr>
        <w:pStyle w:val="a3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г. Зеленоградск                                                                                             «___» ______ 20__ г.</w:t>
      </w:r>
    </w:p>
    <w:p w:rsidR="003E2735" w:rsidRPr="001652DF" w:rsidRDefault="003E2735" w:rsidP="003E2735">
      <w:pPr>
        <w:pStyle w:val="a3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     </w:t>
      </w:r>
      <w:proofErr w:type="gramStart"/>
      <w:r w:rsidRPr="001652DF">
        <w:rPr>
          <w:rFonts w:eastAsiaTheme="minorHAnsi"/>
          <w:sz w:val="24"/>
        </w:rPr>
        <w:t xml:space="preserve">Администрация муниципального образования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именуемая в дальнейшем Администрация, в лице заместителя главы администрации – начальника управления сельского хозяйства Боровикова П.П.,</w:t>
      </w:r>
      <w:r w:rsidRPr="001652DF">
        <w:rPr>
          <w:sz w:val="24"/>
        </w:rPr>
        <w:t xml:space="preserve"> </w:t>
      </w:r>
      <w:r w:rsidRPr="001652DF">
        <w:rPr>
          <w:rFonts w:eastAsiaTheme="minorHAnsi"/>
          <w:sz w:val="24"/>
        </w:rPr>
        <w:t>действующего на осно</w:t>
      </w:r>
      <w:bookmarkStart w:id="0" w:name="_GoBack"/>
      <w:bookmarkEnd w:id="0"/>
      <w:r w:rsidRPr="001652DF">
        <w:rPr>
          <w:rFonts w:eastAsiaTheme="minorHAnsi"/>
          <w:sz w:val="24"/>
        </w:rPr>
        <w:t xml:space="preserve">вании распоряжения </w:t>
      </w:r>
      <w:r w:rsidRPr="001652DF">
        <w:rPr>
          <w:sz w:val="24"/>
        </w:rPr>
        <w:t>от 16.12.2021 г. №106-р</w:t>
      </w:r>
      <w:r w:rsidRPr="001652DF">
        <w:rPr>
          <w:rFonts w:eastAsiaTheme="minorHAnsi"/>
          <w:sz w:val="24"/>
        </w:rPr>
        <w:t xml:space="preserve"> с одной стороны, и ООО (ИП) ____________________________________________, именуемый в дальнейшем Оператор, в лице _____________________________________, действующего на основании ____________________________________________с другой стороны, заключили настоящий договор (далее по тексту Договор) о нижеследующем: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1. Предмет договора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1.1. Администрация предоставляет Оператору право размещать нестационарный торговый объект, именуемый, в дальнейшем НТО площадью __________, с прилегающей территорией благоустройства площадью __________, в месте расположенном по адресу:</w:t>
      </w:r>
    </w:p>
    <w:p w:rsidR="003E2735" w:rsidRPr="001652DF" w:rsidRDefault="003E2735" w:rsidP="003E2735">
      <w:pPr>
        <w:pStyle w:val="a3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_____________________, ул. ___________________, место </w:t>
      </w:r>
      <w:proofErr w:type="gramStart"/>
      <w:r w:rsidRPr="001652DF">
        <w:rPr>
          <w:rFonts w:eastAsiaTheme="minorHAnsi"/>
          <w:sz w:val="24"/>
        </w:rPr>
        <w:t>согласно схемы</w:t>
      </w:r>
      <w:proofErr w:type="gramEnd"/>
      <w:r w:rsidRPr="001652DF">
        <w:rPr>
          <w:rFonts w:eastAsiaTheme="minorHAnsi"/>
          <w:sz w:val="24"/>
        </w:rPr>
        <w:t xml:space="preserve"> размещения нестационарных торговых объектов на территории МО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№ _____ для осуществления торговой деятельности (предоставления услуг): ________________________________________________________ на основании: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-  решения конкурсной комиссии по проведению открытого Конкурса № _____ от «_____» _________________г.  на право заключения </w:t>
      </w:r>
      <w:proofErr w:type="gramStart"/>
      <w:r w:rsidRPr="001652DF">
        <w:rPr>
          <w:rFonts w:eastAsiaTheme="minorHAnsi"/>
          <w:sz w:val="24"/>
        </w:rPr>
        <w:t>договора</w:t>
      </w:r>
      <w:proofErr w:type="gramEnd"/>
      <w:r w:rsidRPr="001652DF">
        <w:rPr>
          <w:rFonts w:eastAsiaTheme="minorHAnsi"/>
          <w:sz w:val="24"/>
        </w:rPr>
        <w:t xml:space="preserve"> на размещение и эксплуатацию нестационарного торгового объекта на территории МО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. Протокол № ___  от  « ___ » ____________ </w:t>
      </w:r>
      <w:proofErr w:type="gramStart"/>
      <w:r w:rsidRPr="001652DF">
        <w:rPr>
          <w:rFonts w:eastAsiaTheme="minorHAnsi"/>
          <w:sz w:val="24"/>
        </w:rPr>
        <w:t>г</w:t>
      </w:r>
      <w:proofErr w:type="gramEnd"/>
      <w:r w:rsidRPr="001652DF">
        <w:rPr>
          <w:rFonts w:eastAsiaTheme="minorHAnsi"/>
          <w:sz w:val="24"/>
        </w:rPr>
        <w:t>.;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numPr>
          <w:ilvl w:val="0"/>
          <w:numId w:val="1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Сроки действия договора</w:t>
      </w:r>
    </w:p>
    <w:p w:rsidR="003E2735" w:rsidRPr="001652DF" w:rsidRDefault="003E2735" w:rsidP="003E2735">
      <w:pPr>
        <w:pStyle w:val="a3"/>
        <w:ind w:left="431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2.1. Срок действия настоящего Договора устанавливается </w:t>
      </w:r>
      <w:proofErr w:type="gramStart"/>
      <w:r w:rsidRPr="001652DF">
        <w:rPr>
          <w:rFonts w:eastAsiaTheme="minorHAnsi"/>
          <w:sz w:val="24"/>
        </w:rPr>
        <w:t>с даты</w:t>
      </w:r>
      <w:proofErr w:type="gramEnd"/>
      <w:r w:rsidRPr="001652DF">
        <w:rPr>
          <w:rFonts w:eastAsiaTheme="minorHAnsi"/>
          <w:sz w:val="24"/>
        </w:rPr>
        <w:t xml:space="preserve"> его заключения и действует до « ___ » _______________ года.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2.2. </w:t>
      </w:r>
      <w:proofErr w:type="gramStart"/>
      <w:r w:rsidRPr="001652DF">
        <w:rPr>
          <w:rFonts w:eastAsiaTheme="minorHAnsi"/>
          <w:sz w:val="24"/>
        </w:rPr>
        <w:t>Договор является заключенным с момента его подписания сторонами и действует до окончания срока Договора (п. 2.1.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 Условия размещения НТО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3.1. Оператор обязан использовать место размещения нестационарного торгового объекта для целей, обозначенных в п.1.1.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3.3. Настоящий Договор является подтверждением права на осуществление торговой деятельности и/или предоставления услуг в месте, предусмотренном пунктом 1.1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3.4. Ответственность за эксплуатацию (содержание) НТО и места его размещения несет Оператор.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3.5. Оператор обязан выполнять благоустройство прилегающей территории, в границах </w:t>
      </w:r>
      <w:proofErr w:type="gramStart"/>
      <w:r w:rsidRPr="001652DF">
        <w:rPr>
          <w:rFonts w:eastAsiaTheme="minorHAnsi"/>
          <w:sz w:val="24"/>
        </w:rPr>
        <w:t>согласно</w:t>
      </w:r>
      <w:proofErr w:type="gramEnd"/>
      <w:r w:rsidRPr="001652DF">
        <w:rPr>
          <w:rFonts w:eastAsiaTheme="minorHAnsi"/>
          <w:sz w:val="24"/>
        </w:rPr>
        <w:t xml:space="preserve"> прилагаемой схемы, в объеме предусмотренном </w:t>
      </w:r>
      <w:r w:rsidRPr="001652DF">
        <w:rPr>
          <w:sz w:val="24"/>
        </w:rPr>
        <w:t>«</w:t>
      </w:r>
      <w:r w:rsidRPr="001652DF">
        <w:rPr>
          <w:sz w:val="24"/>
          <w:shd w:val="clear" w:color="auto" w:fill="FFFFFF"/>
        </w:rPr>
        <w:t>Правилами благоустройства территории муниципального образования «Зеленоградский городской округ»</w:t>
      </w:r>
      <w:r w:rsidRPr="001652DF">
        <w:rPr>
          <w:sz w:val="24"/>
        </w:rPr>
        <w:t xml:space="preserve"> утвержденных </w:t>
      </w:r>
      <w:r w:rsidRPr="001652DF">
        <w:rPr>
          <w:sz w:val="24"/>
          <w:shd w:val="clear" w:color="auto" w:fill="FFFFFF"/>
        </w:rPr>
        <w:t xml:space="preserve">решением окружного Совета депутатов муниципального </w:t>
      </w:r>
      <w:r w:rsidRPr="001652DF">
        <w:rPr>
          <w:sz w:val="24"/>
          <w:shd w:val="clear" w:color="auto" w:fill="FFFFFF"/>
        </w:rPr>
        <w:lastRenderedPageBreak/>
        <w:t xml:space="preserve">образования «Зеленоградский городской округ» </w:t>
      </w:r>
      <w:r w:rsidRPr="001652DF">
        <w:rPr>
          <w:sz w:val="24"/>
          <w:lang w:eastAsia="ru-RU"/>
        </w:rPr>
        <w:t>от 19 октября 2020 года № 29</w:t>
      </w:r>
      <w:r w:rsidRPr="001652DF">
        <w:rPr>
          <w:rFonts w:eastAsiaTheme="minorHAnsi"/>
          <w:sz w:val="24"/>
        </w:rPr>
        <w:t xml:space="preserve"> (уборка мусора, окос травы, подстрижка кустов). 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3.6. Заключать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 Плата и порядок платежей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4.1. В течение всего срока действия Договора Оператор уплачивает платежи за размещение НТО согласно условиям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4.2. Плата по договору исчисляется с «____» _______________ </w:t>
      </w:r>
      <w:proofErr w:type="gramStart"/>
      <w:r w:rsidRPr="001652DF">
        <w:rPr>
          <w:rFonts w:eastAsiaTheme="minorHAnsi"/>
          <w:sz w:val="24"/>
        </w:rPr>
        <w:t>г</w:t>
      </w:r>
      <w:proofErr w:type="gramEnd"/>
      <w:r w:rsidRPr="001652DF">
        <w:rPr>
          <w:rFonts w:eastAsiaTheme="minorHAnsi"/>
          <w:sz w:val="24"/>
        </w:rPr>
        <w:t>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4.3.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№1 к Договору).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4.4. 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1652DF">
        <w:rPr>
          <w:rFonts w:eastAsiaTheme="minorHAnsi"/>
          <w:sz w:val="24"/>
        </w:rPr>
        <w:t>р</w:t>
      </w:r>
      <w:proofErr w:type="gramEnd"/>
      <w:r w:rsidRPr="001652DF">
        <w:rPr>
          <w:rFonts w:eastAsiaTheme="minorHAnsi"/>
          <w:sz w:val="24"/>
        </w:rPr>
        <w:t>/с администрации (Приложение №2 к Договору).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 Размер платы может изменяться в централизованном порядке, в случае принятия органами местного самоуправления соответствующих нормативных правовых актов.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4.5.1. Администрация опубликовывает в общественно-политической газете «Волна» и размещает на официальном сайте органов местного самоуправления муниципального образования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информацию об изменении размера платы за размещение НТО.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4.5.2. Администрация в течение 15 рабочих дней со дня вступления в силу изменений, указанных в п. 4.5.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4.5.3. Размер платы изменяется с момента вступления в силу изменений, указанных в п. 4.5.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4.6. </w:t>
      </w:r>
      <w:proofErr w:type="gramStart"/>
      <w:r w:rsidRPr="001652DF">
        <w:rPr>
          <w:rFonts w:eastAsiaTheme="minorHAnsi"/>
          <w:sz w:val="24"/>
        </w:rPr>
        <w:t>Контроль за</w:t>
      </w:r>
      <w:proofErr w:type="gramEnd"/>
      <w:r w:rsidRPr="001652DF">
        <w:rPr>
          <w:rFonts w:eastAsiaTheme="minorHAnsi"/>
          <w:sz w:val="24"/>
        </w:rPr>
        <w:t xml:space="preserve"> начислением и уплатой платежей ведет Администрация.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4.9. </w:t>
      </w:r>
      <w:proofErr w:type="gramStart"/>
      <w:r w:rsidRPr="001652DF">
        <w:rPr>
          <w:rFonts w:eastAsiaTheme="minorHAnsi"/>
          <w:sz w:val="24"/>
        </w:rPr>
        <w:t>В случае неуплаты платежей, в установленный Договором срок (п. 4.4.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Договора), Оператор уплачивает пени за каждый календарный день просрочки 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4.10. Неустойка (пени) перечисляется Оператором на расчетный счет, указанный в п. 4.4.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4.11. Уплата неустойки (пени) не освобождает стороны от выполнения возложенных на них обязательств по Договору.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 Права и обязанности оператора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5.1. Оператор имеет право: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5.1.1. Использовать предоставленное место для размещения НТО на условиях, установленных Договором.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 Оператор обязан: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5.2.2. Содержать НТО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территорий, а также условиями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5.2.3. Не нарушать права землепользователей.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5.2.4. Обеспечить беспрепятственный доступ к коммуникациям, расположенным в месте размещения НТО, для ремонта и обслуживания коммунальным службам.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5.2.5. Своевременно вносить платежи в соответствии с разделом 4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5.2.8. По письменному запросу представителя Администрации предоставлять копии документов, удостоверяющих право на размещение НТО и копии платежных документов в течени</w:t>
      </w:r>
      <w:proofErr w:type="gramStart"/>
      <w:r w:rsidRPr="001652DF">
        <w:rPr>
          <w:rFonts w:eastAsiaTheme="minorHAnsi"/>
          <w:sz w:val="24"/>
        </w:rPr>
        <w:t>и</w:t>
      </w:r>
      <w:proofErr w:type="gramEnd"/>
      <w:r w:rsidRPr="001652DF">
        <w:rPr>
          <w:rFonts w:eastAsiaTheme="minorHAnsi"/>
          <w:sz w:val="24"/>
        </w:rPr>
        <w:t xml:space="preserve"> 10 календарных дней, с момента получения запроса.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5.2.9. Письменно известить Администрацию об изменении почтового адреса, адреса места нахождения органа управления и (или) названия в десятидневный срок с момента такого изменения.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5.2.10. </w:t>
      </w:r>
      <w:proofErr w:type="gramStart"/>
      <w:r w:rsidRPr="001652DF">
        <w:rPr>
          <w:rFonts w:eastAsiaTheme="minorHAnsi"/>
          <w:sz w:val="24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Зеленоградского городского округа.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1652DF">
        <w:rPr>
          <w:rFonts w:eastAsiaTheme="minorHAnsi"/>
          <w:sz w:val="24"/>
        </w:rPr>
        <w:t>согласно</w:t>
      </w:r>
      <w:proofErr w:type="gramEnd"/>
      <w:r w:rsidRPr="001652DF">
        <w:rPr>
          <w:rFonts w:eastAsiaTheme="minorHAnsi"/>
          <w:sz w:val="24"/>
        </w:rPr>
        <w:t xml:space="preserve"> прилагаемой схемы.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 Права и обязанности Администрации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6.1. Администрация имеет право: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6.1.1. Контролировать соблюдение Оператором условий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соответствующих нормативных правовых актов органом местного самоуправления.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 Администрация обязана: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6.2.1. Не нарушать прав Оператора, предусмотренных законодательством РФ и настоящим Договором.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6.2.2. Выполнять в полном объеме все условия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 Ответственность сторон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7.2. </w:t>
      </w:r>
      <w:proofErr w:type="gramStart"/>
      <w:r w:rsidRPr="001652DF">
        <w:rPr>
          <w:rFonts w:eastAsiaTheme="minorHAnsi"/>
          <w:sz w:val="24"/>
        </w:rPr>
        <w:t>За нарушения Оператором условий размещения НТО (раздел 3 Договора), а также неисполнение им своих обязательств по Договору (п. 5.2.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8. Порядок урегулирования споров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 Расторжение и прекращение действия договора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9.1. Договор </w:t>
      </w:r>
      <w:proofErr w:type="gramStart"/>
      <w:r w:rsidRPr="001652DF">
        <w:rPr>
          <w:rFonts w:eastAsiaTheme="minorHAnsi"/>
          <w:sz w:val="24"/>
        </w:rPr>
        <w:t>может быть досрочно расторгнут</w:t>
      </w:r>
      <w:proofErr w:type="gramEnd"/>
      <w:r w:rsidRPr="001652DF">
        <w:rPr>
          <w:rFonts w:eastAsiaTheme="minorHAnsi"/>
          <w:sz w:val="24"/>
        </w:rPr>
        <w:t>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9.1.1. В случае использования Оператором места размещения НТО не по целевому назначению.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9.1.2. Прекращения правоспособности индивидуального предпринимателя или юридического лица.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9.1.3. По соглашению сторон.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9.1.4. При неоднократном (два и более раза) нарушении хозяйствующим субъектом условий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9.1.5. По решению суда.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9.1.6. В случае внесения изменений в схему размещения НТО в части упразднения мест размещения НТО или изменения их положения.</w:t>
      </w:r>
      <w:r w:rsidRPr="001652DF">
        <w:rPr>
          <w:rFonts w:eastAsiaTheme="minorHAnsi"/>
          <w:sz w:val="24"/>
        </w:rPr>
        <w:tab/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9.2. Договор считается расторгнутым на основании одностороннего отказа от исполнения договора Администрацией, в случае возведения торгового объекта в нарушение утвержденного внешнего вида НТО.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numPr>
          <w:ilvl w:val="0"/>
          <w:numId w:val="2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Заключительные положения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numPr>
          <w:ilvl w:val="0"/>
          <w:numId w:val="2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Приложения: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11.1. Расчет платы за размещение НТО (Приложение № 1).</w:t>
      </w:r>
      <w:r w:rsidRPr="001652DF">
        <w:rPr>
          <w:rFonts w:eastAsiaTheme="minorHAnsi"/>
          <w:sz w:val="24"/>
        </w:rPr>
        <w:tab/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11.2. Реквизиты для уплаты платежей (Приложение № 2).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11.3. Схема размещения НТО (Приложение № 3).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11.4. Утвержденный внешний вид НТО (Приложение №4).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/>
          <w:sz w:val="24"/>
          <w:szCs w:val="24"/>
          <w:lang w:eastAsia="ru-RU"/>
        </w:rPr>
        <w:t>Юридические адреса сторон:</w:t>
      </w:r>
    </w:p>
    <w:tbl>
      <w:tblPr>
        <w:tblpPr w:leftFromText="180" w:rightFromText="180" w:vertAnchor="text" w:horzAnchor="margin" w:tblpY="64"/>
        <w:tblW w:w="9712" w:type="dxa"/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4609"/>
      </w:tblGrid>
      <w:tr w:rsidR="003E2735" w:rsidRPr="001652DF" w:rsidTr="00DB2885">
        <w:trPr>
          <w:trHeight w:val="80"/>
        </w:trPr>
        <w:tc>
          <w:tcPr>
            <w:tcW w:w="4395" w:type="dxa"/>
          </w:tcPr>
          <w:p w:rsidR="003E2735" w:rsidRPr="001652DF" w:rsidRDefault="003E2735" w:rsidP="00DB2885">
            <w:pPr>
              <w:pStyle w:val="a3"/>
              <w:jc w:val="center"/>
              <w:rPr>
                <w:sz w:val="24"/>
              </w:rPr>
            </w:pPr>
            <w:r w:rsidRPr="001652DF">
              <w:rPr>
                <w:sz w:val="24"/>
              </w:rPr>
              <w:t>Администрация</w:t>
            </w:r>
          </w:p>
          <w:p w:rsidR="003E2735" w:rsidRPr="001652DF" w:rsidRDefault="003E2735" w:rsidP="00DB2885">
            <w:pPr>
              <w:pStyle w:val="a3"/>
              <w:jc w:val="center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Администрация муниципального образования «Зеленоградский муниципальный округ Калининградской области»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ИНН</w:t>
            </w:r>
            <w:r w:rsidRPr="001652DF">
              <w:rPr>
                <w:sz w:val="24"/>
              </w:rPr>
              <w:tab/>
              <w:t>3918008200; КПП: 391801001; ОКТМО: 27510000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Код администратора доходов</w:t>
            </w:r>
            <w:r w:rsidRPr="001652DF">
              <w:rPr>
                <w:sz w:val="24"/>
              </w:rPr>
              <w:tab/>
              <w:t>211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Лицевой счет в ФО</w:t>
            </w:r>
            <w:r w:rsidRPr="001652DF">
              <w:rPr>
                <w:sz w:val="24"/>
              </w:rPr>
              <w:tab/>
              <w:t>006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КФБ АМО «Зеленоградский МО </w:t>
            </w:r>
            <w:proofErr w:type="gramStart"/>
            <w:r w:rsidRPr="001652DF">
              <w:rPr>
                <w:sz w:val="24"/>
              </w:rPr>
              <w:t>КО</w:t>
            </w:r>
            <w:proofErr w:type="gramEnd"/>
            <w:r w:rsidRPr="001652DF">
              <w:rPr>
                <w:sz w:val="24"/>
              </w:rPr>
              <w:t>» (Администрация Зеленоградского муниципального округа)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Банк получателя Отделение Калининград банка России//УФК по Калининградской области г. Калининград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БИК ТОФК 012748051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Казначейский счет 03231643275100003500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Единый казначейский счет 40102810545370000028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Заместитель главы администрации –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начальник управления сельского хозяйства</w:t>
            </w:r>
            <w:r w:rsidR="00D43701">
              <w:rPr>
                <w:sz w:val="24"/>
              </w:rPr>
              <w:t xml:space="preserve"> МО «Зеленоградский муниципальный округ Калининградской области»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</w:pPr>
            <w:r w:rsidRPr="001652DF">
              <w:rPr>
                <w:sz w:val="24"/>
              </w:rPr>
              <w:t>__________________П.П. Боровиков</w:t>
            </w:r>
          </w:p>
        </w:tc>
        <w:tc>
          <w:tcPr>
            <w:tcW w:w="708" w:type="dxa"/>
          </w:tcPr>
          <w:p w:rsidR="003E2735" w:rsidRPr="001652DF" w:rsidRDefault="003E2735" w:rsidP="00DB288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3E2735" w:rsidRPr="001652DF" w:rsidRDefault="003E2735" w:rsidP="00DB2885">
            <w:pPr>
              <w:pStyle w:val="a3"/>
              <w:jc w:val="center"/>
              <w:rPr>
                <w:sz w:val="24"/>
              </w:rPr>
            </w:pPr>
            <w:r w:rsidRPr="001652DF">
              <w:rPr>
                <w:sz w:val="24"/>
              </w:rPr>
              <w:t>Оператор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ООО (ИП)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Юридический адрес: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Фактический адрес: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ИНН 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КПП  </w:t>
            </w:r>
          </w:p>
          <w:p w:rsidR="00D43701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ОГРН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БАНКОВСКИЕ РЕКВИЗИТЫ</w:t>
            </w:r>
            <w:proofErr w:type="gramStart"/>
            <w:r w:rsidRPr="001652DF">
              <w:rPr>
                <w:sz w:val="24"/>
              </w:rPr>
              <w:t xml:space="preserve"> :</w:t>
            </w:r>
            <w:proofErr w:type="gramEnd"/>
            <w:r w:rsidRPr="001652DF">
              <w:rPr>
                <w:sz w:val="24"/>
              </w:rPr>
              <w:t xml:space="preserve">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proofErr w:type="gramStart"/>
            <w:r w:rsidRPr="001652DF">
              <w:rPr>
                <w:sz w:val="24"/>
              </w:rPr>
              <w:t>Р</w:t>
            </w:r>
            <w:proofErr w:type="gramEnd"/>
            <w:r w:rsidRPr="001652DF">
              <w:rPr>
                <w:sz w:val="24"/>
              </w:rPr>
              <w:t xml:space="preserve">/сч 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Наименование банка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к/с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БИК 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телефон: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Генеральный директор ООО (ИП)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D43701" w:rsidRDefault="00D43701" w:rsidP="00DB2885">
            <w:pPr>
              <w:pStyle w:val="a3"/>
              <w:rPr>
                <w:sz w:val="24"/>
              </w:rPr>
            </w:pPr>
          </w:p>
          <w:p w:rsidR="00D43701" w:rsidRDefault="00D43701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bCs/>
                <w:iCs/>
              </w:rPr>
            </w:pPr>
            <w:r w:rsidRPr="001652DF">
              <w:rPr>
                <w:sz w:val="24"/>
              </w:rPr>
              <w:t>__________________ Ф.И.О.</w:t>
            </w:r>
            <w:r w:rsidRPr="001652DF">
              <w:t xml:space="preserve"> </w:t>
            </w:r>
          </w:p>
        </w:tc>
      </w:tr>
    </w:tbl>
    <w:p w:rsidR="003E2735" w:rsidRPr="001652DF" w:rsidRDefault="003E2735" w:rsidP="003E2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за размещение и эксплуатацию нестационарного торгового объекта на территории МО </w:t>
      </w:r>
      <w:r w:rsidRPr="001652DF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3E2735" w:rsidRPr="001652DF" w:rsidRDefault="003E2735" w:rsidP="003E2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3E2735" w:rsidRPr="001652DF" w:rsidTr="00DB2885">
        <w:trPr>
          <w:trHeight w:val="108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E2735" w:rsidRPr="001652DF" w:rsidRDefault="003E2735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E2735" w:rsidRPr="001652DF" w:rsidRDefault="003E2735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E2735" w:rsidRPr="001652DF" w:rsidRDefault="003E2735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базовая ставка за один день, рублей 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E2735" w:rsidRPr="001652DF" w:rsidRDefault="003E2735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E2735" w:rsidRPr="001652DF" w:rsidRDefault="003E2735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E2735" w:rsidRPr="001652DF" w:rsidRDefault="003E2735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3E2735" w:rsidRPr="001652DF" w:rsidRDefault="003E2735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3E2735" w:rsidRPr="001652DF" w:rsidRDefault="003E2735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D43701" w:rsidRPr="001652DF" w:rsidTr="00DB2885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D43701" w:rsidRPr="001652DF" w:rsidTr="00DB2885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D43701" w:rsidRPr="001652DF" w:rsidTr="00DB2885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D43701" w:rsidRPr="001652DF" w:rsidTr="00DB2885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D43701" w:rsidRPr="001652DF" w:rsidTr="00DB2885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D43701" w:rsidRPr="001652DF" w:rsidTr="00DB2885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D43701" w:rsidRPr="001652DF" w:rsidTr="00DB2885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D43701" w:rsidRPr="001652DF" w:rsidTr="00DB2885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D43701" w:rsidRPr="001652DF" w:rsidTr="00DB2885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D43701" w:rsidRPr="001652DF" w:rsidTr="00DB2885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D43701" w:rsidRPr="001652DF" w:rsidTr="00DB2885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D43701" w:rsidRPr="001652DF" w:rsidTr="00DB2885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D43701" w:rsidRPr="001652DF" w:rsidTr="00DB2885">
        <w:trPr>
          <w:trHeight w:val="42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D43701" w:rsidRPr="001652DF" w:rsidRDefault="00D43701" w:rsidP="00DB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D43701" w:rsidRPr="001652DF" w:rsidRDefault="00D43701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</w:tbl>
    <w:p w:rsidR="003E2735" w:rsidRPr="001652DF" w:rsidRDefault="003E2735" w:rsidP="003E2735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2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 плата за размещение НТО, договор № _____</w:t>
      </w: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4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Наименование получателя 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УФК по Калининградской области (Администрация Зеленоградского муниципального округа  л/с 04353</w:t>
            </w:r>
            <w:r w:rsidRPr="001652DF">
              <w:rPr>
                <w:sz w:val="24"/>
                <w:lang w:val="en-US"/>
              </w:rPr>
              <w:t>Q</w:t>
            </w:r>
            <w:r w:rsidRPr="001652DF">
              <w:rPr>
                <w:sz w:val="24"/>
              </w:rPr>
              <w:t>36920</w:t>
            </w:r>
            <w:proofErr w:type="gramStart"/>
            <w:r w:rsidRPr="001652DF">
              <w:rPr>
                <w:sz w:val="24"/>
              </w:rPr>
              <w:t xml:space="preserve"> )</w:t>
            </w:r>
            <w:proofErr w:type="gramEnd"/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ИНН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3918008200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КПП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391801001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ОКТМО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27510000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Код администратора  доходов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211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Лицевой счет в УФК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  <w:lang w:val="en-US"/>
              </w:rPr>
            </w:pPr>
            <w:r w:rsidRPr="001652DF">
              <w:rPr>
                <w:sz w:val="24"/>
              </w:rPr>
              <w:t>04353</w:t>
            </w:r>
            <w:r w:rsidRPr="001652DF">
              <w:rPr>
                <w:sz w:val="24"/>
                <w:lang w:val="en-US"/>
              </w:rPr>
              <w:t>Q36920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Банк получателя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Отделение Калининград банка России//УФК по Калининградской области г. Калининград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БИК ТОФК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012748051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Казначейский счет (№ счета в </w:t>
            </w:r>
            <w:proofErr w:type="gramStart"/>
            <w:r w:rsidRPr="001652DF">
              <w:rPr>
                <w:sz w:val="24"/>
              </w:rPr>
              <w:t>п</w:t>
            </w:r>
            <w:proofErr w:type="gramEnd"/>
            <w:r w:rsidRPr="001652DF">
              <w:rPr>
                <w:sz w:val="24"/>
              </w:rPr>
              <w:t xml:space="preserve">/поручении) 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03100643000000013500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Единый казначейский счет (ранее кор. счет)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40102810545370000028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КБК 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21111705040140000180</w:t>
            </w:r>
          </w:p>
        </w:tc>
      </w:tr>
    </w:tbl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35" w:rsidRPr="001652DF" w:rsidRDefault="003E2735" w:rsidP="003E27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35" w:rsidRPr="001652DF" w:rsidRDefault="003E2735" w:rsidP="003E2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2DF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3E2735" w:rsidRPr="001652DF" w:rsidRDefault="003E2735" w:rsidP="003E2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35" w:rsidRPr="001652DF" w:rsidRDefault="003E2735" w:rsidP="003E2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35" w:rsidRPr="001652DF" w:rsidRDefault="003E2735" w:rsidP="003E2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35" w:rsidRPr="001652DF" w:rsidRDefault="003E2735" w:rsidP="003E2735">
      <w:pPr>
        <w:jc w:val="both"/>
        <w:rPr>
          <w:rFonts w:ascii="Times New Roman" w:hAnsi="Times New Roman" w:cs="Times New Roman"/>
          <w:sz w:val="28"/>
          <w:szCs w:val="28"/>
        </w:rPr>
      </w:pPr>
      <w:r w:rsidRPr="001652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конкурсных процедур</w:t>
      </w: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4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hAnsi="Times New Roman" w:cs="Times New Roman"/>
        </w:rPr>
      </w:pPr>
      <w:r w:rsidRPr="001652DF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объекта, по результатам проведения конкурсных процедур</w:t>
      </w:r>
    </w:p>
    <w:p w:rsidR="0080631E" w:rsidRDefault="0080631E"/>
    <w:sectPr w:rsidR="0080631E" w:rsidSect="003E27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68457EA8"/>
    <w:multiLevelType w:val="multilevel"/>
    <w:tmpl w:val="022464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eastAsia="Arial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ascii="Times New Roman" w:eastAsia="Arial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ascii="Times New Roman" w:eastAsia="Arial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Arial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Arial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Arial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Arial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Arial" w:hAnsi="Times New Roman"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35"/>
    <w:rsid w:val="003E2735"/>
    <w:rsid w:val="0080631E"/>
    <w:rsid w:val="00BE7649"/>
    <w:rsid w:val="00D4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3E273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3E273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2022-07-22T14:37:00Z</dcterms:created>
  <dcterms:modified xsi:type="dcterms:W3CDTF">2022-08-26T13:32:00Z</dcterms:modified>
</cp:coreProperties>
</file>