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C" w:rsidRDefault="002D2DBC" w:rsidP="002D2DBC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2D2DBC" w:rsidRDefault="002D2DBC" w:rsidP="002D2DBC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0F5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0F5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90F5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0F50">
        <w:rPr>
          <w:rFonts w:ascii="Times New Roman" w:hAnsi="Times New Roman" w:cs="Times New Roman"/>
          <w:bCs/>
          <w:sz w:val="26"/>
          <w:szCs w:val="26"/>
        </w:rPr>
        <w:t xml:space="preserve">«Зеленоградский городской округ» </w:t>
      </w:r>
    </w:p>
    <w:p w:rsidR="00016767" w:rsidRPr="00D35A29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«____» _______</w:t>
      </w:r>
      <w:r w:rsidR="00CE1D4F">
        <w:rPr>
          <w:rFonts w:ascii="Times New Roman" w:hAnsi="Times New Roman" w:cs="Times New Roman"/>
          <w:bCs/>
          <w:sz w:val="26"/>
          <w:szCs w:val="26"/>
        </w:rPr>
        <w:t>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№______</w:t>
      </w:r>
    </w:p>
    <w:p w:rsidR="00016767" w:rsidRDefault="00016767" w:rsidP="008D721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7217" w:rsidRPr="008D7217" w:rsidRDefault="008D7217" w:rsidP="008D721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21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8D7217" w:rsidRPr="008D7217" w:rsidRDefault="008D7217" w:rsidP="008D721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21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8D7217" w:rsidRDefault="008D7217" w:rsidP="00CE1D4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7217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Выдача </w:t>
      </w:r>
      <w:r w:rsidRPr="008D7217">
        <w:rPr>
          <w:rFonts w:ascii="Times New Roman" w:hAnsi="Times New Roman" w:cs="Times New Roman"/>
          <w:bCs/>
          <w:sz w:val="26"/>
          <w:szCs w:val="26"/>
        </w:rPr>
        <w:t>градостроительного плана земельного участка»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«Зеленоградский городской </w:t>
      </w:r>
      <w:r w:rsidR="00CE1D4F">
        <w:rPr>
          <w:rFonts w:ascii="Times New Roman" w:hAnsi="Times New Roman" w:cs="Times New Roman"/>
          <w:bCs/>
          <w:sz w:val="26"/>
          <w:szCs w:val="26"/>
        </w:rPr>
        <w:t>округ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CE1D4F">
        <w:rPr>
          <w:rFonts w:ascii="Times New Roman" w:hAnsi="Times New Roman" w:cs="Times New Roman"/>
          <w:bCs/>
          <w:sz w:val="26"/>
          <w:szCs w:val="26"/>
        </w:rPr>
        <w:t xml:space="preserve">                 Калининградской области</w:t>
      </w:r>
    </w:p>
    <w:p w:rsidR="00016767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1D4F" w:rsidRPr="00D35A29" w:rsidRDefault="00CE1D4F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F661A0" w:rsidRDefault="00016767" w:rsidP="000E7B93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1A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E7B93" w:rsidRPr="00F661A0" w:rsidRDefault="000E7B93" w:rsidP="000E7B93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F661A0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1A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16767" w:rsidRPr="00F661A0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61A0" w:rsidRPr="002D2DBC" w:rsidRDefault="00016767" w:rsidP="00F661A0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DB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CE1D4F" w:rsidRPr="002D2DB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2D2DBC">
        <w:rPr>
          <w:rFonts w:ascii="Times New Roman" w:hAnsi="Times New Roman" w:cs="Times New Roman"/>
          <w:sz w:val="26"/>
          <w:szCs w:val="26"/>
        </w:rPr>
        <w:t>м</w:t>
      </w:r>
      <w:r w:rsidR="00CE1D4F" w:rsidRPr="002D2DBC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2D2DBC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E1D4F" w:rsidRPr="002D2DBC">
        <w:rPr>
          <w:rFonts w:ascii="Times New Roman" w:hAnsi="Times New Roman" w:cs="Times New Roman"/>
          <w:bCs/>
          <w:sz w:val="26"/>
          <w:szCs w:val="26"/>
        </w:rPr>
        <w:t xml:space="preserve">«Выдача градостроительного плана земельного участка» </w:t>
      </w:r>
      <w:r w:rsidR="00B502C6" w:rsidRPr="002D2DBC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услуга) </w:t>
      </w:r>
      <w:r w:rsidRPr="002D2DBC">
        <w:rPr>
          <w:rFonts w:ascii="Times New Roman" w:hAnsi="Times New Roman" w:cs="Times New Roman"/>
          <w:sz w:val="26"/>
          <w:szCs w:val="26"/>
        </w:rPr>
        <w:t>разработан в целях повышения качества и доступности предоставления</w:t>
      </w:r>
      <w:r w:rsidR="00CE1D4F" w:rsidRPr="002D2DBC">
        <w:rPr>
          <w:rFonts w:ascii="Times New Roman" w:hAnsi="Times New Roman" w:cs="Times New Roman"/>
          <w:sz w:val="26"/>
          <w:szCs w:val="26"/>
        </w:rPr>
        <w:t xml:space="preserve">  муниципальной</w:t>
      </w:r>
      <w:r w:rsidRPr="002D2DBC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2D2DBC" w:rsidRPr="002D2DBC">
        <w:rPr>
          <w:rFonts w:ascii="Times New Roman" w:hAnsi="Times New Roman" w:cs="Times New Roman"/>
          <w:sz w:val="26"/>
          <w:szCs w:val="26"/>
        </w:rPr>
        <w:t xml:space="preserve">   </w:t>
      </w:r>
      <w:r w:rsidRPr="002D2DBC">
        <w:rPr>
          <w:rFonts w:ascii="Times New Roman" w:hAnsi="Times New Roman" w:cs="Times New Roman"/>
          <w:sz w:val="26"/>
          <w:szCs w:val="26"/>
        </w:rPr>
        <w:t xml:space="preserve">по </w:t>
      </w:r>
      <w:r w:rsidR="00B502C6" w:rsidRPr="002D2DBC">
        <w:rPr>
          <w:rFonts w:ascii="Times New Roman" w:hAnsi="Times New Roman" w:cs="Times New Roman"/>
          <w:sz w:val="26"/>
          <w:szCs w:val="26"/>
        </w:rPr>
        <w:t>предоставлению муниципальной  услуги</w:t>
      </w:r>
      <w:r w:rsidR="00AB4E5B" w:rsidRPr="002D2DBC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«Зеленоградский городской округ» (далее - Администрация) </w:t>
      </w:r>
      <w:r w:rsidR="00B502C6" w:rsidRPr="002D2DB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502C6" w:rsidRPr="002D2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«Зеленоградский  городской округ» </w:t>
      </w:r>
      <w:r w:rsidR="00AB4E5B" w:rsidRPr="002D2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Калининградской области. </w:t>
      </w:r>
      <w:proofErr w:type="gramEnd"/>
    </w:p>
    <w:p w:rsidR="00F661A0" w:rsidRPr="002D2DBC" w:rsidRDefault="00F661A0" w:rsidP="00F661A0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D2DBC">
        <w:rPr>
          <w:sz w:val="26"/>
          <w:szCs w:val="26"/>
        </w:rPr>
        <w:t>Муниципальная услуга предоставляется в рамках решения вопроса местного значения</w:t>
      </w:r>
      <w:r w:rsidR="001E4AE1" w:rsidRPr="002D2DBC">
        <w:rPr>
          <w:color w:val="000000" w:themeColor="text1"/>
          <w:sz w:val="26"/>
          <w:szCs w:val="26"/>
        </w:rPr>
        <w:t xml:space="preserve"> </w:t>
      </w:r>
      <w:r w:rsidRPr="002D2DBC">
        <w:rPr>
          <w:bCs/>
          <w:sz w:val="26"/>
          <w:szCs w:val="26"/>
        </w:rPr>
        <w:t xml:space="preserve">«Выдача градостроительного плана земельного участка»,                      </w:t>
      </w:r>
      <w:r w:rsidRPr="002D2DBC">
        <w:rPr>
          <w:sz w:val="26"/>
          <w:szCs w:val="26"/>
        </w:rPr>
        <w:t xml:space="preserve">установленного пунктом 26 части 1 статьи 16 Федерального закона от 06.10.2003 </w:t>
      </w:r>
      <w:r w:rsidR="00266CEC">
        <w:rPr>
          <w:sz w:val="26"/>
          <w:szCs w:val="26"/>
        </w:rPr>
        <w:t xml:space="preserve">                    </w:t>
      </w:r>
      <w:r w:rsidRPr="002D2DBC">
        <w:rPr>
          <w:sz w:val="26"/>
          <w:szCs w:val="26"/>
        </w:rPr>
        <w:t>№ 131-ФЗ «Об общих принципах организации местного самоуправления в Российской Федерации».</w:t>
      </w:r>
    </w:p>
    <w:p w:rsidR="00AB4E5B" w:rsidRPr="00D35A29" w:rsidRDefault="00AB4E5B" w:rsidP="00F661A0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16767" w:rsidRPr="000E7B93" w:rsidRDefault="00016767" w:rsidP="000E7B93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0E7B93" w:rsidRDefault="00016767" w:rsidP="000E7B93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93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4A44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E7B93">
        <w:rPr>
          <w:rFonts w:ascii="Times New Roman" w:hAnsi="Times New Roman" w:cs="Times New Roman"/>
          <w:sz w:val="26"/>
          <w:szCs w:val="26"/>
        </w:rPr>
        <w:t>услуги являются</w:t>
      </w:r>
      <w:r w:rsidR="00A51AB8" w:rsidRPr="000E7B93">
        <w:rPr>
          <w:rFonts w:ascii="Times New Roman" w:hAnsi="Times New Roman" w:cs="Times New Roman"/>
          <w:sz w:val="26"/>
          <w:szCs w:val="26"/>
        </w:rPr>
        <w:t xml:space="preserve"> </w:t>
      </w:r>
      <w:r w:rsidR="000E7B93" w:rsidRPr="000E7B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правообладатели земельного участка  - </w:t>
      </w:r>
      <w:r w:rsidR="000E7B93" w:rsidRPr="000E7B93">
        <w:rPr>
          <w:rFonts w:ascii="Times New Roman" w:hAnsi="Times New Roman" w:cs="Times New Roman"/>
          <w:sz w:val="26"/>
          <w:szCs w:val="26"/>
        </w:rPr>
        <w:t xml:space="preserve">физические и юридические лица </w:t>
      </w:r>
      <w:r w:rsidRPr="000E7B93">
        <w:rPr>
          <w:rFonts w:ascii="Times New Roman" w:hAnsi="Times New Roman" w:cs="Times New Roman"/>
          <w:sz w:val="26"/>
          <w:szCs w:val="26"/>
        </w:rPr>
        <w:t xml:space="preserve">(далее – Заявитель). </w:t>
      </w:r>
    </w:p>
    <w:p w:rsidR="00F661A0" w:rsidRPr="00F661A0" w:rsidRDefault="002D2DBC" w:rsidP="00F661A0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Интересы З</w:t>
      </w:r>
      <w:r w:rsidR="00016767" w:rsidRPr="00D35A29">
        <w:rPr>
          <w:rFonts w:ascii="Times New Roman" w:hAnsi="Times New Roman" w:cs="Times New Roman"/>
          <w:sz w:val="26"/>
          <w:szCs w:val="26"/>
        </w:rPr>
        <w:t>аявителей, указанных в пункте 1.2 настоящего Административного регламента, могут представлять лица, обладающие соответс</w:t>
      </w:r>
      <w:r>
        <w:rPr>
          <w:rFonts w:ascii="Times New Roman" w:hAnsi="Times New Roman" w:cs="Times New Roman"/>
          <w:sz w:val="26"/>
          <w:szCs w:val="26"/>
        </w:rPr>
        <w:t>твующими полномочиями (далее – П</w:t>
      </w:r>
      <w:r w:rsidR="00016767" w:rsidRPr="00D35A29">
        <w:rPr>
          <w:rFonts w:ascii="Times New Roman" w:hAnsi="Times New Roman" w:cs="Times New Roman"/>
          <w:sz w:val="26"/>
          <w:szCs w:val="26"/>
        </w:rPr>
        <w:t>редставитель).</w:t>
      </w:r>
    </w:p>
    <w:p w:rsidR="00F661A0" w:rsidRPr="00D35A29" w:rsidRDefault="00F661A0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</w:t>
      </w:r>
      <w:r w:rsidR="00F661A0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предоставлении муниципальной 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>услуги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1.4.1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аявителя в администрации муниципального образования «Зеленоградский городской округ» (дале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дминистрация) или многофункциональном центре предоставления государственных </w:t>
      </w:r>
      <w:r w:rsidR="002D2DBC">
        <w:rPr>
          <w:rFonts w:ascii="Times New Roman" w:hAnsi="Times New Roman" w:cs="Times New Roman"/>
          <w:sz w:val="26"/>
          <w:szCs w:val="26"/>
        </w:rPr>
        <w:t>и муниципальных услуг (далее – М</w:t>
      </w:r>
      <w:r w:rsidRPr="0014250A">
        <w:rPr>
          <w:rFonts w:ascii="Times New Roman" w:hAnsi="Times New Roman" w:cs="Times New Roman"/>
          <w:sz w:val="26"/>
          <w:szCs w:val="26"/>
        </w:rPr>
        <w:t>ногофункциональный центр);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1.4.2. по телефону 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D2DBC">
        <w:rPr>
          <w:rFonts w:ascii="Times New Roman" w:hAnsi="Times New Roman" w:cs="Times New Roman"/>
          <w:sz w:val="26"/>
          <w:szCs w:val="26"/>
        </w:rPr>
        <w:t>дминистрации или М</w:t>
      </w:r>
      <w:r w:rsidRPr="0014250A">
        <w:rPr>
          <w:rFonts w:ascii="Times New Roman" w:hAnsi="Times New Roman" w:cs="Times New Roman"/>
          <w:sz w:val="26"/>
          <w:szCs w:val="26"/>
        </w:rPr>
        <w:t>ногофункциональном центре;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1.4.3 письменно, в том числе посредством электронной почты, факсимильной связи;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1.4.4. посредством размещения в открытой и доступной форме информации:</w:t>
      </w:r>
    </w:p>
    <w:p w:rsidR="00F661A0" w:rsidRPr="0014250A" w:rsidRDefault="002D2DBC" w:rsidP="00F661A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="00F661A0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61A0"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F661A0" w:rsidRPr="0014250A" w:rsidRDefault="002D2DBC" w:rsidP="00F661A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F661A0" w:rsidRPr="0014250A">
        <w:rPr>
          <w:rFonts w:ascii="Times New Roman" w:eastAsia="Times New Roman" w:hAnsi="Times New Roman" w:cs="Times New Roman"/>
          <w:sz w:val="26"/>
          <w:szCs w:val="26"/>
        </w:rPr>
        <w:t xml:space="preserve"> в региональной государственной информационной системе, </w:t>
      </w:r>
      <w:r w:rsidR="00F661A0" w:rsidRPr="0014250A">
        <w:rPr>
          <w:rFonts w:ascii="Times New Roman" w:hAnsi="Times New Roman" w:cs="Times New Roman"/>
          <w:sz w:val="26"/>
          <w:szCs w:val="26"/>
        </w:rPr>
        <w:t>«Региональный портал государственных и муниципальных услуг (функций)»</w:t>
      </w:r>
      <w:r w:rsidR="00F661A0" w:rsidRPr="0014250A">
        <w:rPr>
          <w:rFonts w:ascii="Times New Roman" w:eastAsia="Times New Roman" w:hAnsi="Times New Roman" w:cs="Times New Roman"/>
          <w:sz w:val="26"/>
          <w:szCs w:val="26"/>
        </w:rPr>
        <w:t>: (</w:t>
      </w:r>
      <w:r w:rsidR="00F661A0" w:rsidRPr="0014250A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uslugi</w:t>
        </w:r>
        <w:proofErr w:type="spellEnd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39.</w:t>
        </w:r>
        <w:proofErr w:type="spellStart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661A0" w:rsidRPr="0014250A">
        <w:rPr>
          <w:rFonts w:ascii="Times New Roman" w:hAnsi="Times New Roman" w:cs="Times New Roman"/>
          <w:sz w:val="26"/>
          <w:szCs w:val="26"/>
        </w:rPr>
        <w:t>/) (далее – РПГУ);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1.4.5.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многофункционального центра.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F661A0" w:rsidRPr="0014250A" w:rsidRDefault="002D2DBC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F661A0" w:rsidRPr="0014250A" w:rsidRDefault="002D2DBC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F661A0">
        <w:rPr>
          <w:rFonts w:ascii="Times New Roman" w:hAnsi="Times New Roman" w:cs="Times New Roman"/>
          <w:sz w:val="26"/>
          <w:szCs w:val="26"/>
        </w:rPr>
        <w:t>А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дминистрации и многофункциональных центров, обращение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661A0" w:rsidRPr="0014250A">
        <w:rPr>
          <w:rFonts w:ascii="Times New Roman" w:hAnsi="Times New Roman" w:cs="Times New Roman"/>
          <w:sz w:val="26"/>
          <w:szCs w:val="26"/>
        </w:rPr>
        <w:t>в которые необходимо для предоставления муниципальной услуги;</w:t>
      </w:r>
    </w:p>
    <w:p w:rsidR="00F661A0" w:rsidRPr="0014250A" w:rsidRDefault="002D2DBC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F661A0">
        <w:rPr>
          <w:rFonts w:ascii="Times New Roman" w:hAnsi="Times New Roman" w:cs="Times New Roman"/>
          <w:sz w:val="26"/>
          <w:szCs w:val="26"/>
        </w:rPr>
        <w:t>А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дминистрации (структурных подразделений </w:t>
      </w:r>
      <w:r w:rsidR="00F661A0">
        <w:rPr>
          <w:rFonts w:ascii="Times New Roman" w:hAnsi="Times New Roman" w:cs="Times New Roman"/>
          <w:sz w:val="26"/>
          <w:szCs w:val="26"/>
        </w:rPr>
        <w:t>А</w:t>
      </w:r>
      <w:r w:rsidR="00F661A0" w:rsidRPr="0014250A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Администрации, работник многофункционального центра, осуществляющий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142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25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На ЕПГУ</w:t>
      </w:r>
      <w:r w:rsidR="00F661A0" w:rsidRPr="0014250A">
        <w:rPr>
          <w:rFonts w:ascii="Times New Roman" w:hAnsi="Times New Roman" w:cs="Times New Roman"/>
          <w:sz w:val="26"/>
          <w:szCs w:val="26"/>
        </w:rPr>
        <w:t>, РПГУ размещаются сведения, предусмотренные Положением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1.9. На официальном сайте Администрации, на стендах в местах предоставления муниципальной услуги и услуг, которые являются необходимыми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обязательными для предоставления муниципальной услуги, и </w:t>
      </w:r>
      <w:r w:rsidR="002D2DB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многофункциональном центре размещается следующая справочная информация: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о месте нахождения и графике работы Администрац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1.10.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к информированию, установленных Административным регламентом.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РПГУ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при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лично, по телефону, посредством электронной почты. </w:t>
      </w:r>
    </w:p>
    <w:p w:rsidR="00016767" w:rsidRPr="00D35A29" w:rsidRDefault="00016767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предоставления </w:t>
      </w:r>
      <w:r w:rsidR="00A42593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016767" w:rsidP="00F661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A42593" w:rsidP="00F661A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="00F661A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593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F661A0">
        <w:rPr>
          <w:rFonts w:ascii="Times New Roman" w:hAnsi="Times New Roman" w:cs="Times New Roman"/>
          <w:bCs/>
          <w:sz w:val="26"/>
          <w:szCs w:val="26"/>
        </w:rPr>
        <w:t>Муниципальная</w:t>
      </w:r>
      <w:r w:rsidR="00A42593" w:rsidRPr="00A42593">
        <w:rPr>
          <w:rFonts w:ascii="Times New Roman" w:hAnsi="Times New Roman" w:cs="Times New Roman"/>
          <w:bCs/>
          <w:sz w:val="26"/>
          <w:szCs w:val="26"/>
        </w:rPr>
        <w:t xml:space="preserve"> услуга «Выдача градостроительного плана земельного участка</w:t>
      </w:r>
      <w:r w:rsidR="00F661A0">
        <w:rPr>
          <w:rFonts w:ascii="Times New Roman" w:hAnsi="Times New Roman" w:cs="Times New Roman"/>
          <w:bCs/>
          <w:sz w:val="26"/>
          <w:szCs w:val="26"/>
        </w:rPr>
        <w:t>»</w:t>
      </w:r>
    </w:p>
    <w:p w:rsidR="00A42593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>предоставляющего</w:t>
      </w:r>
      <w:proofErr w:type="gramEnd"/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2593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6767" w:rsidRPr="007F6FE7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2.2</w:t>
      </w:r>
      <w:r w:rsidRPr="007F6F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F6FE7" w:rsidRPr="00F661A0">
        <w:rPr>
          <w:rFonts w:ascii="Times New Roman" w:eastAsia="Calibri" w:hAnsi="Times New Roman" w:cs="Times New Roman"/>
          <w:sz w:val="26"/>
          <w:szCs w:val="26"/>
        </w:rPr>
        <w:t>М</w:t>
      </w:r>
      <w:r w:rsidRPr="00F661A0">
        <w:rPr>
          <w:rFonts w:ascii="Times New Roman" w:eastAsia="Calibri" w:hAnsi="Times New Roman" w:cs="Times New Roman"/>
          <w:sz w:val="26"/>
          <w:szCs w:val="26"/>
        </w:rPr>
        <w:t>униципа</w:t>
      </w:r>
      <w:r w:rsidR="007F6FE7" w:rsidRPr="00F661A0">
        <w:rPr>
          <w:rFonts w:ascii="Times New Roman" w:eastAsia="Calibri" w:hAnsi="Times New Roman" w:cs="Times New Roman"/>
          <w:sz w:val="26"/>
          <w:szCs w:val="26"/>
        </w:rPr>
        <w:t>льная</w:t>
      </w:r>
      <w:r w:rsidRPr="007F6FE7">
        <w:rPr>
          <w:rFonts w:ascii="Times New Roman" w:eastAsia="Calibri" w:hAnsi="Times New Roman" w:cs="Times New Roman"/>
          <w:sz w:val="26"/>
          <w:szCs w:val="26"/>
        </w:rPr>
        <w:t xml:space="preserve"> услуга предоставляется </w:t>
      </w:r>
      <w:r w:rsidR="007F6FE7" w:rsidRPr="007F6FE7">
        <w:rPr>
          <w:rFonts w:ascii="Times New Roman" w:hAnsi="Times New Roman" w:cs="Times New Roman"/>
          <w:iCs/>
          <w:sz w:val="26"/>
          <w:szCs w:val="26"/>
        </w:rPr>
        <w:t xml:space="preserve">отделом архитектуры </w:t>
      </w:r>
      <w:r w:rsidR="00F661A0">
        <w:rPr>
          <w:rFonts w:ascii="Times New Roman" w:hAnsi="Times New Roman" w:cs="Times New Roman"/>
          <w:iCs/>
          <w:sz w:val="26"/>
          <w:szCs w:val="26"/>
        </w:rPr>
        <w:t xml:space="preserve">                            </w:t>
      </w:r>
      <w:r w:rsidR="007F6FE7" w:rsidRPr="007F6FE7">
        <w:rPr>
          <w:rFonts w:ascii="Times New Roman" w:hAnsi="Times New Roman" w:cs="Times New Roman"/>
          <w:iCs/>
          <w:sz w:val="26"/>
          <w:szCs w:val="26"/>
        </w:rPr>
        <w:t>и градостроительства управления архитектуры и градостроительства администрации</w:t>
      </w:r>
      <w:r w:rsidR="00A42593" w:rsidRPr="007F6FE7">
        <w:rPr>
          <w:rFonts w:ascii="Times New Roman" w:hAnsi="Times New Roman" w:cs="Times New Roman"/>
          <w:iCs/>
          <w:sz w:val="26"/>
          <w:szCs w:val="26"/>
        </w:rPr>
        <w:t xml:space="preserve"> муниципального образования «Зеленоградский городской округ»</w:t>
      </w:r>
      <w:r w:rsidR="007F6FE7" w:rsidRPr="007F6FE7">
        <w:rPr>
          <w:rFonts w:ascii="Times New Roman" w:hAnsi="Times New Roman" w:cs="Times New Roman"/>
          <w:iCs/>
          <w:sz w:val="26"/>
          <w:szCs w:val="26"/>
        </w:rPr>
        <w:t xml:space="preserve"> (далее – Отдел)</w:t>
      </w:r>
      <w:r w:rsidR="00A42593" w:rsidRPr="007F6FE7">
        <w:rPr>
          <w:rFonts w:ascii="Times New Roman" w:hAnsi="Times New Roman" w:cs="Times New Roman"/>
          <w:iCs/>
          <w:sz w:val="26"/>
          <w:szCs w:val="26"/>
        </w:rPr>
        <w:t>.</w:t>
      </w:r>
      <w:r w:rsidR="00A42593" w:rsidRPr="007F6FE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16767" w:rsidRPr="007F6FE7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F6FE7">
        <w:rPr>
          <w:rFonts w:ascii="Times New Roman" w:eastAsia="Calibri" w:hAnsi="Times New Roman" w:cs="Times New Roman"/>
          <w:sz w:val="26"/>
          <w:szCs w:val="26"/>
        </w:rPr>
        <w:t xml:space="preserve">2.3. В </w:t>
      </w:r>
      <w:r w:rsidRPr="00785E19">
        <w:rPr>
          <w:rFonts w:ascii="Times New Roman" w:eastAsia="Calibri" w:hAnsi="Times New Roman" w:cs="Times New Roman"/>
          <w:sz w:val="28"/>
          <w:szCs w:val="28"/>
        </w:rPr>
        <w:t xml:space="preserve">предоставлении муниципальной услуги принимают участие: </w:t>
      </w:r>
      <w:r w:rsidR="007F6FE7" w:rsidRPr="00785E19">
        <w:rPr>
          <w:rFonts w:ascii="Times New Roman" w:eastAsia="Calibri" w:hAnsi="Times New Roman" w:cs="Times New Roman"/>
          <w:sz w:val="28"/>
          <w:szCs w:val="28"/>
        </w:rPr>
        <w:t>уполномоченный орган по предоставлению услуги - Отдел, МФЦ</w:t>
      </w:r>
      <w:r w:rsidR="00785E19" w:rsidRPr="00785E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5E19" w:rsidRPr="00785E19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 и картографии «</w:t>
      </w:r>
      <w:proofErr w:type="spellStart"/>
      <w:r w:rsidR="00785E19" w:rsidRPr="00785E1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85E19" w:rsidRPr="00785E19">
        <w:rPr>
          <w:rFonts w:ascii="Times New Roman" w:hAnsi="Times New Roman" w:cs="Times New Roman"/>
          <w:sz w:val="28"/>
          <w:szCs w:val="28"/>
        </w:rPr>
        <w:t>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предоставлении </w:t>
      </w:r>
      <w:r w:rsidR="0069269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Уполномоченный орган взаимодействует </w:t>
      </w:r>
      <w:proofErr w:type="gramStart"/>
      <w:r w:rsidRPr="00D35A2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35A2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E72" w:rsidRPr="0014250A" w:rsidRDefault="00D52E72" w:rsidP="00D52E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D52E72" w:rsidRPr="002D2DBC" w:rsidRDefault="00D52E72" w:rsidP="00D52E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DBC">
        <w:rPr>
          <w:rFonts w:ascii="Times New Roman" w:hAnsi="Times New Roman" w:cs="Times New Roman"/>
          <w:sz w:val="26"/>
          <w:szCs w:val="26"/>
        </w:rPr>
        <w:t>- С</w:t>
      </w:r>
      <w:r w:rsidRPr="002D2DBC">
        <w:rPr>
          <w:rFonts w:ascii="Times New Roman" w:hAnsi="Times New Roman" w:cs="Times New Roman"/>
          <w:bCs/>
          <w:sz w:val="26"/>
          <w:szCs w:val="26"/>
        </w:rPr>
        <w:t>лужба по охране объектов культурного наследия Калининградской области.</w:t>
      </w:r>
    </w:p>
    <w:p w:rsidR="00016767" w:rsidRDefault="00016767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DBC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D52E72" w:rsidRPr="002D2DBC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муниципальной услуги Отделу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52E72" w:rsidRPr="00D35A29" w:rsidRDefault="00D52E72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52E72" w:rsidRDefault="00016767" w:rsidP="00D52E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E19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предоставления </w:t>
      </w:r>
      <w:r w:rsidR="00785E19" w:rsidRPr="00785E1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785E1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785E19" w:rsidRPr="00785E19" w:rsidRDefault="00016767" w:rsidP="00785E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5E19">
        <w:rPr>
          <w:rFonts w:ascii="Times New Roman" w:hAnsi="Times New Roman" w:cs="Times New Roman"/>
          <w:bCs/>
          <w:sz w:val="26"/>
          <w:szCs w:val="26"/>
        </w:rPr>
        <w:t xml:space="preserve">2.5. Результатом предоставления </w:t>
      </w:r>
      <w:r w:rsidR="00785E19" w:rsidRPr="00785E1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785E19">
        <w:rPr>
          <w:rFonts w:ascii="Times New Roman" w:hAnsi="Times New Roman" w:cs="Times New Roman"/>
          <w:bCs/>
          <w:sz w:val="26"/>
          <w:szCs w:val="26"/>
        </w:rPr>
        <w:t xml:space="preserve"> услуги является:</w:t>
      </w:r>
    </w:p>
    <w:p w:rsidR="00785E19" w:rsidRPr="00785E19" w:rsidRDefault="00785E19" w:rsidP="00785E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5E19">
        <w:rPr>
          <w:rFonts w:ascii="Times New Roman" w:hAnsi="Times New Roman" w:cs="Times New Roman"/>
          <w:sz w:val="26"/>
          <w:szCs w:val="26"/>
        </w:rPr>
        <w:t>- выдача градостроительного плана земельного участка;</w:t>
      </w:r>
    </w:p>
    <w:p w:rsidR="00785E19" w:rsidRPr="00785E19" w:rsidRDefault="00785E19" w:rsidP="00785E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5E19">
        <w:rPr>
          <w:rFonts w:ascii="Times New Roman" w:hAnsi="Times New Roman" w:cs="Times New Roman"/>
          <w:sz w:val="26"/>
          <w:szCs w:val="26"/>
        </w:rPr>
        <w:t>- выдача мотивированного отказа в предоставлении муниципальной услуги.</w:t>
      </w:r>
    </w:p>
    <w:p w:rsidR="00F72FDE" w:rsidRPr="00D35A29" w:rsidRDefault="00F72FDE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2D2DBC" w:rsidRDefault="00016767" w:rsidP="002D2DB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D6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D6335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="00D63358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D6335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2D2DB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D63358" w:rsidRPr="00D35A29" w:rsidRDefault="00D63358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2E72" w:rsidRPr="00D52E72" w:rsidRDefault="00016767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E72">
        <w:rPr>
          <w:rFonts w:ascii="Times New Roman" w:hAnsi="Times New Roman" w:cs="Times New Roman"/>
          <w:sz w:val="26"/>
          <w:szCs w:val="26"/>
        </w:rPr>
        <w:t xml:space="preserve">2.6. Уполномоченный орган в течение </w:t>
      </w:r>
      <w:r w:rsidR="00D63358" w:rsidRPr="00D52E72">
        <w:rPr>
          <w:rFonts w:ascii="Times New Roman" w:hAnsi="Times New Roman" w:cs="Times New Roman"/>
          <w:sz w:val="26"/>
          <w:szCs w:val="26"/>
        </w:rPr>
        <w:t>14 (четырнадцати)</w:t>
      </w:r>
      <w:r w:rsidR="003E604E" w:rsidRPr="00D52E72">
        <w:rPr>
          <w:rFonts w:ascii="Times New Roman" w:hAnsi="Times New Roman" w:cs="Times New Roman"/>
          <w:sz w:val="26"/>
          <w:szCs w:val="26"/>
        </w:rPr>
        <w:t xml:space="preserve"> </w:t>
      </w:r>
      <w:r w:rsidRPr="00D52E72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</w:t>
      </w:r>
      <w:r w:rsidR="00D63358" w:rsidRPr="00D52E72">
        <w:rPr>
          <w:rFonts w:ascii="Times New Roman" w:hAnsi="Times New Roman" w:cs="Times New Roman"/>
          <w:sz w:val="26"/>
          <w:szCs w:val="26"/>
        </w:rPr>
        <w:t>муниципальной</w:t>
      </w:r>
      <w:r w:rsidRPr="00D52E72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направляет заявителю способом указанном </w:t>
      </w:r>
      <w:r w:rsidRPr="00D52E72">
        <w:rPr>
          <w:rFonts w:ascii="Times New Roman" w:hAnsi="Times New Roman" w:cs="Times New Roman"/>
          <w:sz w:val="28"/>
          <w:szCs w:val="28"/>
        </w:rPr>
        <w:t>в заявлении один из результатов, указанных в пункте 2.5 Административного регламента.</w:t>
      </w:r>
      <w:r w:rsidR="000A64CE" w:rsidRPr="00D52E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E72" w:rsidRPr="00D52E72" w:rsidRDefault="00D52E72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E72">
        <w:rPr>
          <w:rFonts w:ascii="Times New Roman" w:hAnsi="Times New Roman" w:cs="Times New Roman"/>
          <w:sz w:val="28"/>
          <w:szCs w:val="28"/>
        </w:rPr>
        <w:t>В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случае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подачи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документов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в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срок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муниципальной</w:t>
      </w:r>
      <w:r w:rsidRPr="00D52E7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 xml:space="preserve">услуги исчисляется со дня регистрации </w:t>
      </w:r>
      <w:r w:rsidR="008D5B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2E72">
        <w:rPr>
          <w:rFonts w:ascii="Times New Roman" w:hAnsi="Times New Roman" w:cs="Times New Roman"/>
          <w:sz w:val="28"/>
          <w:szCs w:val="28"/>
        </w:rPr>
        <w:t>в Администрации документов, поступивших из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:rsidR="00D52E72" w:rsidRPr="00D52E72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x-none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правовые акты, регулирующие предоставление </w:t>
      </w:r>
      <w:r w:rsidR="008D5B2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8F3" w:rsidRDefault="002225B4" w:rsidP="00F8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 w:rsidR="00F828F3">
        <w:rPr>
          <w:rFonts w:ascii="Times New Roman" w:hAnsi="Times New Roman" w:cs="Times New Roman"/>
          <w:sz w:val="26"/>
          <w:szCs w:val="26"/>
        </w:rPr>
        <w:t xml:space="preserve"> </w:t>
      </w:r>
      <w:r w:rsidR="00F828F3" w:rsidRPr="00F828F3">
        <w:t xml:space="preserve"> </w:t>
      </w:r>
      <w:proofErr w:type="gramStart"/>
      <w:r w:rsidR="00F828F3" w:rsidRPr="00F828F3">
        <w:rPr>
          <w:rFonts w:ascii="Times New Roman" w:hAnsi="Times New Roman" w:cs="Times New Roman"/>
          <w:sz w:val="26"/>
          <w:szCs w:val="26"/>
        </w:rPr>
        <w:t>Перечень нормативн</w:t>
      </w:r>
      <w:r w:rsidR="00F828F3">
        <w:rPr>
          <w:rFonts w:ascii="Times New Roman" w:hAnsi="Times New Roman" w:cs="Times New Roman"/>
          <w:sz w:val="26"/>
          <w:szCs w:val="26"/>
        </w:rPr>
        <w:t xml:space="preserve">ых правовых актов, регулирующих </w:t>
      </w:r>
      <w:r w:rsidR="00F828F3" w:rsidRPr="00F828F3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F828F3">
        <w:rPr>
          <w:rFonts w:ascii="Times New Roman" w:hAnsi="Times New Roman" w:cs="Times New Roman"/>
          <w:sz w:val="26"/>
          <w:szCs w:val="26"/>
        </w:rPr>
        <w:t xml:space="preserve">, размещен на официальном сайте </w:t>
      </w:r>
      <w:r w:rsidR="00F828F3" w:rsidRPr="00F828F3">
        <w:rPr>
          <w:rFonts w:ascii="Times New Roman" w:hAnsi="Times New Roman" w:cs="Times New Roman"/>
          <w:sz w:val="26"/>
          <w:szCs w:val="26"/>
        </w:rPr>
        <w:t>Органа</w:t>
      </w:r>
      <w:r w:rsidR="00F828F3" w:rsidRPr="00F828F3">
        <w:t xml:space="preserve"> </w:t>
      </w:r>
      <w:r w:rsidR="00F828F3" w:rsidRPr="00F828F3">
        <w:rPr>
          <w:rFonts w:ascii="Times New Roman" w:hAnsi="Times New Roman" w:cs="Times New Roman"/>
          <w:sz w:val="26"/>
          <w:szCs w:val="26"/>
        </w:rPr>
        <w:t>https://www.zelenogradsk.com/, на Е</w:t>
      </w:r>
      <w:r w:rsidR="00F828F3">
        <w:rPr>
          <w:rFonts w:ascii="Times New Roman" w:hAnsi="Times New Roman" w:cs="Times New Roman"/>
          <w:sz w:val="26"/>
          <w:szCs w:val="26"/>
        </w:rPr>
        <w:t xml:space="preserve">дином портале государственных и </w:t>
      </w:r>
      <w:r w:rsidR="00F828F3" w:rsidRPr="00F828F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828F3" w:rsidRPr="00F828F3">
        <w:rPr>
          <w:rFonts w:ascii="Times New Roman" w:hAnsi="Times New Roman" w:cs="Times New Roman"/>
          <w:sz w:val="26"/>
          <w:szCs w:val="26"/>
        </w:rPr>
        <w:lastRenderedPageBreak/>
        <w:t>услуг (функций), на Регио</w:t>
      </w:r>
      <w:r w:rsidR="00F828F3">
        <w:rPr>
          <w:rFonts w:ascii="Times New Roman" w:hAnsi="Times New Roman" w:cs="Times New Roman"/>
          <w:sz w:val="26"/>
          <w:szCs w:val="26"/>
        </w:rPr>
        <w:t xml:space="preserve">нальном портале государственных </w:t>
      </w:r>
      <w:r w:rsidR="00F828F3" w:rsidRPr="00F828F3">
        <w:rPr>
          <w:rFonts w:ascii="Times New Roman" w:hAnsi="Times New Roman" w:cs="Times New Roman"/>
          <w:sz w:val="26"/>
          <w:szCs w:val="26"/>
        </w:rPr>
        <w:t>и муниципальных услуг Калининградской области, в</w:t>
      </w:r>
      <w:r w:rsidR="00F828F3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F828F3" w:rsidRPr="00F828F3">
        <w:rPr>
          <w:rFonts w:ascii="Times New Roman" w:hAnsi="Times New Roman" w:cs="Times New Roman"/>
          <w:sz w:val="26"/>
          <w:szCs w:val="26"/>
        </w:rPr>
        <w:t xml:space="preserve">информационной системе </w:t>
      </w:r>
      <w:r w:rsidR="00F828F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828F3" w:rsidRPr="00F828F3">
        <w:rPr>
          <w:rFonts w:ascii="Times New Roman" w:hAnsi="Times New Roman" w:cs="Times New Roman"/>
          <w:sz w:val="26"/>
          <w:szCs w:val="26"/>
        </w:rPr>
        <w:t>«Реестр госуда</w:t>
      </w:r>
      <w:r w:rsidR="00F828F3">
        <w:rPr>
          <w:rFonts w:ascii="Times New Roman" w:hAnsi="Times New Roman" w:cs="Times New Roman"/>
          <w:sz w:val="26"/>
          <w:szCs w:val="26"/>
        </w:rPr>
        <w:t xml:space="preserve">рственных и муниципальных услуг </w:t>
      </w:r>
      <w:r w:rsidR="00F828F3" w:rsidRPr="00F828F3">
        <w:rPr>
          <w:rFonts w:ascii="Times New Roman" w:hAnsi="Times New Roman" w:cs="Times New Roman"/>
          <w:sz w:val="26"/>
          <w:szCs w:val="26"/>
        </w:rPr>
        <w:t>(функций)»</w:t>
      </w:r>
      <w:r w:rsidR="00F828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828F3" w:rsidRPr="002225B4" w:rsidRDefault="00F828F3" w:rsidP="005625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225B4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B5DE3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>услуги и услуг, которые являются необходимыми и обязательными для предоставления му</w:t>
      </w:r>
      <w:r w:rsidR="003B5DE3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ниципальной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услуги, подлежащих представлению заявителем, способы их получения заявителем, в том числе </w:t>
      </w:r>
      <w:r w:rsidR="003B5DE3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в электронной форме, порядок </w:t>
      </w:r>
      <w:r w:rsidR="005625FE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>их представления</w:t>
      </w:r>
    </w:p>
    <w:p w:rsidR="00016767" w:rsidRPr="002225B4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386" w:rsidRPr="002225B4" w:rsidRDefault="005462F9" w:rsidP="0056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225B4">
        <w:rPr>
          <w:rFonts w:ascii="Times New Roman" w:hAnsi="Times New Roman" w:cs="Times New Roman"/>
          <w:bCs/>
          <w:sz w:val="26"/>
          <w:szCs w:val="26"/>
        </w:rPr>
        <w:t>2.8</w:t>
      </w:r>
      <w:r w:rsidR="00723101" w:rsidRPr="002225B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23101" w:rsidRPr="002225B4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заявителем самостоятельно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 </w:t>
      </w:r>
      <w:r w:rsidR="00723101" w:rsidRPr="002225B4">
        <w:rPr>
          <w:rFonts w:ascii="Times New Roman" w:hAnsi="Times New Roman" w:cs="Times New Roman"/>
          <w:sz w:val="26"/>
          <w:szCs w:val="26"/>
        </w:rPr>
        <w:t>предоставляется в Орган или в МФЦ, л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ибо посредством Единого портала </w:t>
      </w:r>
      <w:r w:rsidR="00723101" w:rsidRPr="002225B4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 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(функций) и (или) Регионального </w:t>
      </w:r>
      <w:r w:rsidR="00723101" w:rsidRPr="002225B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 услуг Калининградской области, </w:t>
      </w:r>
      <w:r w:rsidR="00723101" w:rsidRPr="002225B4">
        <w:rPr>
          <w:rFonts w:ascii="Times New Roman" w:hAnsi="Times New Roman" w:cs="Times New Roman"/>
          <w:sz w:val="26"/>
          <w:szCs w:val="26"/>
        </w:rPr>
        <w:t>запрос о предоставлении муниципал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ьной услуги </w:t>
      </w:r>
    </w:p>
    <w:p w:rsidR="004C3B77" w:rsidRPr="002225B4" w:rsidRDefault="005462F9" w:rsidP="005462F9">
      <w:pPr>
        <w:spacing w:after="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    2</w:t>
      </w:r>
      <w:r w:rsid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.8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4C3B77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4C3B77" w:rsidRPr="002225B4" w:rsidRDefault="004C3B77" w:rsidP="004C3B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1)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Федеральную службу государственной регистрации, кадастра и картографии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 предоставлении:</w:t>
      </w:r>
    </w:p>
    <w:p w:rsidR="004C3B77" w:rsidRPr="002225B4" w:rsidRDefault="004C3B77" w:rsidP="004C3B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</w:t>
      </w:r>
      <w:proofErr w:type="gramStart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образован</w:t>
      </w:r>
      <w:proofErr w:type="gramEnd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 право на него зарегистрировано в Едином государственном реестре недвижимости;</w:t>
      </w:r>
    </w:p>
    <w:p w:rsidR="004C3B77" w:rsidRPr="002225B4" w:rsidRDefault="004C3B77" w:rsidP="004C3B7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2)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shd w:val="clear" w:color="auto" w:fill="FFFFFF"/>
          <w:lang w:eastAsia="zh-CN" w:bidi="hi-IN"/>
        </w:rPr>
        <w:t>Федеральную налоговую службу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 о предоставлении:</w:t>
      </w:r>
    </w:p>
    <w:p w:rsidR="004C3B77" w:rsidRPr="002225B4" w:rsidRDefault="00D016C3" w:rsidP="004C3B77">
      <w:pPr>
        <w:keepNext/>
        <w:shd w:val="clear" w:color="auto" w:fill="FFFFFF"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сведений</w:t>
      </w:r>
      <w:r w:rsidR="004C3B77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из ЕГРЮЛ;</w:t>
      </w:r>
    </w:p>
    <w:p w:rsidR="004C3B77" w:rsidRPr="002225B4" w:rsidRDefault="004C3B77" w:rsidP="004C3B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3)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в </w:t>
      </w:r>
      <w:r w:rsidR="00D016C3" w:rsidRPr="002225B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Службу Государственной охраны объектов культурного наследия Калининградской Области</w:t>
      </w:r>
      <w:r w:rsidR="00D016C3" w:rsidRPr="002225B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 предоставлении:</w:t>
      </w:r>
    </w:p>
    <w:p w:rsidR="004C3B77" w:rsidRPr="002225B4" w:rsidRDefault="004C3B77" w:rsidP="004C3B77">
      <w:pPr>
        <w:keepNext/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решения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</w:t>
      </w:r>
      <w:r w:rsidR="005462F9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        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(в случае, если на земельном участке расположен объект культурного наследия);</w:t>
      </w:r>
    </w:p>
    <w:p w:rsidR="004C3B77" w:rsidRPr="002225B4" w:rsidRDefault="002225B4" w:rsidP="004C3B77">
      <w:pPr>
        <w:keepNext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>2.9.</w:t>
      </w:r>
      <w:r w:rsidR="004C3B77" w:rsidRPr="002225B4"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 xml:space="preserve"> </w:t>
      </w:r>
      <w:r w:rsidR="004C3B77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>Д</w:t>
      </w:r>
      <w:r>
        <w:rPr>
          <w:rFonts w:ascii="Times New Roman" w:hAnsi="Times New Roman" w:cs="Times New Roman"/>
          <w:kern w:val="3"/>
          <w:sz w:val="26"/>
          <w:szCs w:val="26"/>
          <w:lang w:bidi="hi-IN"/>
        </w:rPr>
        <w:t>окументы, указанные в пункте 2.8</w:t>
      </w:r>
      <w:r w:rsidR="004C3B77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>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69269A" w:rsidRPr="002225B4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2225B4">
        <w:rPr>
          <w:rFonts w:ascii="Times New Roman" w:hAnsi="Times New Roman" w:cs="Times New Roman"/>
          <w:bCs/>
          <w:sz w:val="26"/>
          <w:szCs w:val="26"/>
        </w:rPr>
        <w:t>услуги:</w:t>
      </w:r>
    </w:p>
    <w:p w:rsidR="00016767" w:rsidRPr="002225B4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="00016767" w:rsidRPr="002225B4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016767" w:rsidRPr="002225B4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="00016767" w:rsidRPr="002225B4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016767" w:rsidRPr="002225B4">
        <w:rPr>
          <w:rFonts w:ascii="Times New Roman" w:hAnsi="Times New Roman" w:cs="Times New Roman"/>
          <w:sz w:val="26"/>
          <w:szCs w:val="26"/>
        </w:rPr>
        <w:t>;</w:t>
      </w:r>
    </w:p>
    <w:p w:rsidR="00326BDE" w:rsidRPr="002225B4" w:rsidRDefault="00D52E72" w:rsidP="009C2B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016767" w:rsidRPr="002225B4">
        <w:rPr>
          <w:rFonts w:ascii="Times New Roman" w:hAnsi="Times New Roman" w:cs="Times New Roman"/>
          <w:bCs/>
          <w:sz w:val="26"/>
          <w:szCs w:val="26"/>
        </w:rPr>
        <w:t xml:space="preserve"> в Уполномоченном орг</w:t>
      </w:r>
      <w:r w:rsidRPr="002225B4">
        <w:rPr>
          <w:rFonts w:ascii="Times New Roman" w:hAnsi="Times New Roman" w:cs="Times New Roman"/>
          <w:bCs/>
          <w:sz w:val="26"/>
          <w:szCs w:val="26"/>
        </w:rPr>
        <w:t>ане, многофункциональном центре.</w:t>
      </w:r>
    </w:p>
    <w:p w:rsidR="00D52E72" w:rsidRPr="002225B4" w:rsidRDefault="002225B4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2.9.1</w:t>
      </w:r>
      <w:r w:rsidR="00D52E72" w:rsidRPr="002225B4">
        <w:rPr>
          <w:rFonts w:ascii="Times New Roman" w:hAnsi="Times New Roman" w:cs="Times New Roman"/>
          <w:bCs/>
          <w:sz w:val="26"/>
          <w:szCs w:val="26"/>
        </w:rPr>
        <w:t>. Вместе с заявлением Заявитель представляет:</w:t>
      </w:r>
    </w:p>
    <w:p w:rsidR="00016767" w:rsidRPr="002225B4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>Документ, удостоверяющий лич</w:t>
      </w:r>
      <w:r w:rsidR="009C2BE6" w:rsidRPr="002225B4">
        <w:rPr>
          <w:rFonts w:ascii="Times New Roman" w:hAnsi="Times New Roman" w:cs="Times New Roman"/>
          <w:sz w:val="26"/>
          <w:szCs w:val="26"/>
        </w:rPr>
        <w:t>ность заявителя, представителя.</w:t>
      </w:r>
    </w:p>
    <w:p w:rsidR="009C2BE6" w:rsidRPr="002225B4" w:rsidRDefault="009C2BE6" w:rsidP="009C2B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225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(далее – ЕГРН);</w:t>
      </w:r>
    </w:p>
    <w:p w:rsidR="00016767" w:rsidRPr="002225B4" w:rsidRDefault="009C2BE6" w:rsidP="009C2B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16767" w:rsidRPr="002225B4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016767" w:rsidRPr="002225B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016767" w:rsidRPr="002225B4">
        <w:rPr>
          <w:rFonts w:ascii="Times New Roman" w:hAnsi="Times New Roman" w:cs="Times New Roman"/>
          <w:sz w:val="26"/>
          <w:szCs w:val="26"/>
        </w:rPr>
        <w:t>тентификации (далее – ЕСИА).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225B4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225B4">
        <w:rPr>
          <w:rFonts w:ascii="Times New Roman" w:hAnsi="Times New Roman" w:cs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</w:t>
      </w:r>
      <w:r w:rsidRPr="002225B4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2225B4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767" w:rsidRPr="009C2BE6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</w:t>
      </w:r>
      <w:r w:rsidRPr="009C2BE6">
        <w:rPr>
          <w:rFonts w:ascii="Times New Roman" w:hAnsi="Times New Roman" w:cs="Times New Roman"/>
          <w:bCs/>
          <w:sz w:val="26"/>
          <w:szCs w:val="26"/>
        </w:rPr>
        <w:t xml:space="preserve"> простой электронной подписью.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225B4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8A7B4A" w:rsidRPr="008D5B2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</w:t>
      </w:r>
      <w:r w:rsidR="008A7B4A"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 в предоставлении государственных или муниципальных услуг</w:t>
      </w:r>
    </w:p>
    <w:p w:rsidR="009C2BE6" w:rsidRPr="002225B4" w:rsidRDefault="009C2BE6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BE6" w:rsidRPr="002225B4" w:rsidRDefault="002225B4" w:rsidP="009C2B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2.10</w:t>
      </w:r>
      <w:r w:rsidR="009C2BE6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 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9C2BE6" w:rsidRPr="002225B4" w:rsidRDefault="009C2BE6" w:rsidP="009C2B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1)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Федеральную службу государственной регистрации, кадастра и </w:t>
      </w:r>
      <w:r w:rsidR="00EB49E6"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картографии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 предоставлении:</w:t>
      </w:r>
    </w:p>
    <w:p w:rsidR="009C2BE6" w:rsidRPr="002225B4" w:rsidRDefault="009C2BE6" w:rsidP="009C2BE6">
      <w:pPr>
        <w:keepNext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правоустанавливающих документов на земельный участок, в отношении которого испрашивается градостроительный план земельного участка, в случае, если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земельный участок </w:t>
      </w:r>
      <w:proofErr w:type="gramStart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образован</w:t>
      </w:r>
      <w:proofErr w:type="gramEnd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 право на него зарегистрировано в Едином государственном реестре недвижимости;</w:t>
      </w:r>
    </w:p>
    <w:p w:rsidR="009C2BE6" w:rsidRPr="002225B4" w:rsidRDefault="009C2BE6" w:rsidP="009C2BE6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2)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shd w:val="clear" w:color="auto" w:fill="FFFFFF"/>
          <w:lang w:eastAsia="zh-CN" w:bidi="hi-IN"/>
        </w:rPr>
        <w:t>Федеральную налоговую службу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 о предоставлении:</w:t>
      </w:r>
    </w:p>
    <w:p w:rsidR="009C2BE6" w:rsidRPr="002225B4" w:rsidRDefault="009C2BE6" w:rsidP="009C2BE6">
      <w:pPr>
        <w:keepNext/>
        <w:shd w:val="clear" w:color="auto" w:fill="FFFFFF"/>
        <w:autoSpaceDE w:val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сведения из ЕГРЮЛ;</w:t>
      </w:r>
    </w:p>
    <w:p w:rsidR="009C2BE6" w:rsidRPr="002225B4" w:rsidRDefault="009C2BE6" w:rsidP="009C2BE6">
      <w:pPr>
        <w:ind w:firstLine="567"/>
        <w:jc w:val="both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3)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в Службу государственной охраны объектов культурного наследия                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 предоставлении:</w:t>
      </w:r>
    </w:p>
    <w:p w:rsidR="009C2BE6" w:rsidRPr="002225B4" w:rsidRDefault="009C2BE6" w:rsidP="009C2BE6">
      <w:pPr>
        <w:keepNext/>
        <w:widowControl w:val="0"/>
        <w:shd w:val="clear" w:color="auto" w:fill="FFFFFF"/>
        <w:autoSpaceDE w:val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решения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9C2BE6" w:rsidRPr="002225B4" w:rsidRDefault="002225B4" w:rsidP="009C2BE6">
      <w:pPr>
        <w:keepNext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>2.10</w:t>
      </w:r>
      <w:r w:rsidR="009C2BE6" w:rsidRPr="002225B4"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 xml:space="preserve">.1. </w:t>
      </w:r>
      <w:r w:rsidR="009C2BE6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 xml:space="preserve">Документы, указанные </w:t>
      </w:r>
      <w:r w:rsidR="009C2BE6" w:rsidRPr="008D5B29">
        <w:rPr>
          <w:rFonts w:ascii="Times New Roman" w:hAnsi="Times New Roman" w:cs="Times New Roman"/>
          <w:kern w:val="3"/>
          <w:sz w:val="26"/>
          <w:szCs w:val="26"/>
          <w:lang w:bidi="hi-IN"/>
        </w:rPr>
        <w:t xml:space="preserve">в </w:t>
      </w:r>
      <w:r w:rsidR="008D5B29" w:rsidRPr="008D5B29">
        <w:rPr>
          <w:rFonts w:ascii="Times New Roman" w:hAnsi="Times New Roman" w:cs="Times New Roman"/>
          <w:kern w:val="3"/>
          <w:sz w:val="26"/>
          <w:szCs w:val="26"/>
          <w:lang w:bidi="hi-IN"/>
        </w:rPr>
        <w:t>пункте 2.10.</w:t>
      </w:r>
      <w:r w:rsidR="009C2BE6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 xml:space="preserve">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3B5DE3" w:rsidRPr="002225B4" w:rsidRDefault="009C2BE6" w:rsidP="003B5D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2225B4">
        <w:rPr>
          <w:rFonts w:ascii="Times New Roman" w:hAnsi="Times New Roman" w:cs="Times New Roman"/>
          <w:sz w:val="26"/>
          <w:szCs w:val="26"/>
        </w:rPr>
        <w:t>2.11</w:t>
      </w:r>
      <w:r w:rsidR="00016767" w:rsidRPr="002225B4">
        <w:rPr>
          <w:rFonts w:ascii="Times New Roman" w:hAnsi="Times New Roman" w:cs="Times New Roman"/>
          <w:sz w:val="26"/>
          <w:szCs w:val="26"/>
        </w:rPr>
        <w:t xml:space="preserve">. </w:t>
      </w:r>
      <w:r w:rsidR="003B5DE3" w:rsidRPr="002225B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                     от заявителя:</w:t>
      </w:r>
    </w:p>
    <w:p w:rsidR="003B5DE3" w:rsidRPr="002225B4" w:rsidRDefault="002225B4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B5DE3" w:rsidRPr="002225B4">
        <w:rPr>
          <w:rFonts w:ascii="Times New Roman" w:hAnsi="Times New Roman" w:cs="Times New Roman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 с предоставлением муниципальной услуги;</w:t>
      </w:r>
    </w:p>
    <w:p w:rsidR="003B5DE3" w:rsidRPr="003B5DE3" w:rsidRDefault="002225B4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2.11</w:t>
      </w:r>
      <w:r w:rsidR="003B5DE3" w:rsidRPr="003B5DE3">
        <w:rPr>
          <w:rFonts w:ascii="Times New Roman" w:hAnsi="Times New Roman" w:cs="Times New Roman"/>
          <w:sz w:val="26"/>
          <w:szCs w:val="26"/>
        </w:rPr>
        <w:t xml:space="preserve">.2. представления документов и информации, которые в соответствии </w:t>
      </w:r>
      <w:r w:rsidR="003B5DE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B5DE3" w:rsidRPr="003B5DE3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 и нормативными правовыми актами Калининградской области, муниципальными правовыми актами муниципального образования «Зеленоградский городской округ» находятся </w:t>
      </w:r>
      <w:r w:rsidR="003B5DE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B5DE3" w:rsidRPr="003B5DE3">
        <w:rPr>
          <w:rFonts w:ascii="Times New Roman" w:hAnsi="Times New Roman" w:cs="Times New Roman"/>
          <w:sz w:val="26"/>
          <w:szCs w:val="26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="003B5DE3" w:rsidRPr="003B5DE3">
        <w:rPr>
          <w:rFonts w:ascii="Times New Roman" w:hAnsi="Times New Roman" w:cs="Times New Roman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5DE3" w:rsidRPr="003B5DE3" w:rsidRDefault="002225B4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B5DE3" w:rsidRPr="003B5DE3">
        <w:rPr>
          <w:rFonts w:ascii="Times New Roman" w:hAnsi="Times New Roman" w:cs="Times New Roman"/>
          <w:sz w:val="26"/>
          <w:szCs w:val="26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B5DE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B5DE3" w:rsidRPr="003B5DE3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DE3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B5DE3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DE3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B5DE3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DE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DE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5DE3">
        <w:rPr>
          <w:rFonts w:ascii="Times New Roman" w:hAnsi="Times New Roman" w:cs="Times New Roman"/>
          <w:sz w:val="26"/>
          <w:szCs w:val="26"/>
        </w:rPr>
        <w:t>в письменном виде за подписью главы Администрации, руководителя многофункционального центра при первоначальном отказе в приеме</w:t>
      </w:r>
      <w:proofErr w:type="gramEnd"/>
      <w:r w:rsidRPr="003B5DE3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B5DE3" w:rsidRPr="006D5FDC" w:rsidRDefault="003B5DE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64678" w:rsidRPr="006D5FD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6D5FDC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2225B4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016767" w:rsidRPr="006D5FDC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</w:t>
      </w:r>
      <w:r>
        <w:rPr>
          <w:rFonts w:ascii="Times New Roman" w:hAnsi="Times New Roman" w:cs="Times New Roman"/>
          <w:sz w:val="26"/>
          <w:szCs w:val="26"/>
        </w:rPr>
        <w:t xml:space="preserve">еобходимых для предоставления муниципальной </w:t>
      </w:r>
      <w:r w:rsidR="00016767" w:rsidRPr="006D5FDC">
        <w:rPr>
          <w:rFonts w:ascii="Times New Roman" w:hAnsi="Times New Roman" w:cs="Times New Roman"/>
          <w:sz w:val="26"/>
          <w:szCs w:val="26"/>
        </w:rPr>
        <w:t>услуги, являются:</w:t>
      </w:r>
    </w:p>
    <w:p w:rsidR="00664678" w:rsidRPr="006D5FDC" w:rsidRDefault="002225B4" w:rsidP="00664678">
      <w:pPr>
        <w:pStyle w:val="Textbody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016767" w:rsidRPr="006D5FDC">
        <w:rPr>
          <w:sz w:val="26"/>
          <w:szCs w:val="26"/>
        </w:rPr>
        <w:t xml:space="preserve">.1. </w:t>
      </w:r>
      <w:r w:rsidR="00664678" w:rsidRPr="006D5FDC">
        <w:rPr>
          <w:sz w:val="26"/>
          <w:szCs w:val="26"/>
        </w:rPr>
        <w:t xml:space="preserve">Основанием для отказа в приеме документов, необходимых для предоставления муниципальной услуги, является выявление в результате проверки несоблюдение условий признания действительности квалифицированной подписи, установленных статьей 11 Федерального закона от 06.04.2011 №63-ФЗ </w:t>
      </w:r>
      <w:r w:rsidR="008D5B29">
        <w:rPr>
          <w:sz w:val="26"/>
          <w:szCs w:val="26"/>
        </w:rPr>
        <w:t xml:space="preserve">                                  </w:t>
      </w:r>
      <w:r w:rsidR="00664678" w:rsidRPr="006D5FDC">
        <w:rPr>
          <w:sz w:val="26"/>
          <w:szCs w:val="26"/>
        </w:rPr>
        <w:t>«Об электронной подписи» (далее - Федеральный закон №63-ФЗ).</w:t>
      </w:r>
    </w:p>
    <w:p w:rsidR="00016767" w:rsidRPr="006D5FDC" w:rsidRDefault="00016767" w:rsidP="006646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  <w:r w:rsidR="008D5B2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6D5FD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>. Основаниями для отказа в предоставлении муниципальной услуги являются: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 xml:space="preserve">.1. с Заявлением обратилось лицо, не являющееся правообладателем земельного участка либо не имеющее право на получение градостроительного плана земельного участка в соответствии с  частью 1.1 статьи 57.3 Градостроительного кодекса Российской Федерации;  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2.14.2</w:t>
      </w:r>
      <w:r w:rsidR="00664678" w:rsidRPr="006D5FDC">
        <w:rPr>
          <w:color w:val="000000"/>
          <w:sz w:val="26"/>
          <w:szCs w:val="26"/>
        </w:rPr>
        <w:t>. обращение Заявителя в орган местного самоуправления не по месту нахождения земельного участка;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2.14.3</w:t>
      </w:r>
      <w:r w:rsidR="00664678" w:rsidRPr="006D5FDC">
        <w:rPr>
          <w:color w:val="000000"/>
          <w:sz w:val="26"/>
          <w:szCs w:val="26"/>
        </w:rPr>
        <w:t xml:space="preserve">. непредставление документов, предусмотренных пунктом </w:t>
      </w:r>
      <w:r w:rsidR="00664678" w:rsidRPr="008D5B29">
        <w:rPr>
          <w:color w:val="000000"/>
          <w:sz w:val="26"/>
          <w:szCs w:val="26"/>
        </w:rPr>
        <w:t>2.9.1 Регламента;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2.14</w:t>
      </w:r>
      <w:r w:rsidR="00664678" w:rsidRPr="006D5FDC">
        <w:rPr>
          <w:color w:val="000000"/>
          <w:sz w:val="26"/>
          <w:szCs w:val="26"/>
        </w:rPr>
        <w:t>.4. отсутствие документации по планировке территории, если</w:t>
      </w:r>
      <w:r w:rsidR="00904472" w:rsidRPr="006D5FDC">
        <w:rPr>
          <w:color w:val="000000"/>
          <w:sz w:val="26"/>
          <w:szCs w:val="26"/>
        </w:rPr>
        <w:t xml:space="preserve">                      </w:t>
      </w:r>
      <w:r w:rsidR="00664678" w:rsidRPr="006D5FDC">
        <w:rPr>
          <w:color w:val="000000"/>
          <w:sz w:val="26"/>
          <w:szCs w:val="26"/>
        </w:rPr>
        <w:t xml:space="preserve"> в соответствии с Градостроительным кодексом Российской Федерации, иными </w:t>
      </w:r>
      <w:r w:rsidR="00664678" w:rsidRPr="006D5FDC">
        <w:rPr>
          <w:color w:val="000000"/>
          <w:sz w:val="26"/>
          <w:szCs w:val="26"/>
        </w:rPr>
        <w:lastRenderedPageBreak/>
        <w:t xml:space="preserve">федеральными законами размещение объекта капитального строительства </w:t>
      </w:r>
      <w:r w:rsidR="008D5B29">
        <w:rPr>
          <w:color w:val="000000"/>
          <w:sz w:val="26"/>
          <w:szCs w:val="26"/>
        </w:rPr>
        <w:t xml:space="preserve">                                    </w:t>
      </w:r>
      <w:r w:rsidR="00664678" w:rsidRPr="006D5FDC">
        <w:rPr>
          <w:color w:val="000000"/>
          <w:sz w:val="26"/>
          <w:szCs w:val="26"/>
        </w:rPr>
        <w:t>не допускается при отсутствии вышеуказанной документации;</w:t>
      </w:r>
    </w:p>
    <w:p w:rsidR="00664678" w:rsidRPr="006D5FDC" w:rsidRDefault="002225B4" w:rsidP="00904472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 xml:space="preserve">.5. отсутствие документации по планировке территории, утвержденной </w:t>
      </w:r>
      <w:r w:rsidR="008D5B29">
        <w:rPr>
          <w:color w:val="000000"/>
          <w:sz w:val="26"/>
          <w:szCs w:val="26"/>
        </w:rPr>
        <w:t xml:space="preserve">                   </w:t>
      </w:r>
      <w:r w:rsidR="00664678" w:rsidRPr="006D5FDC">
        <w:rPr>
          <w:color w:val="000000"/>
          <w:sz w:val="26"/>
          <w:szCs w:val="26"/>
        </w:rPr>
        <w:t xml:space="preserve">в соответствии с договором о развитии застроенной территории или договором </w:t>
      </w:r>
      <w:r w:rsidR="008D5B29">
        <w:rPr>
          <w:color w:val="000000"/>
          <w:sz w:val="26"/>
          <w:szCs w:val="26"/>
        </w:rPr>
        <w:t xml:space="preserve">                      </w:t>
      </w:r>
      <w:r w:rsidR="00664678" w:rsidRPr="006D5FDC">
        <w:rPr>
          <w:color w:val="000000"/>
          <w:sz w:val="26"/>
          <w:szCs w:val="26"/>
        </w:rPr>
        <w:t xml:space="preserve">о комплексном развитии территории (за исключением случая принятия решения о самостоятельном осуществлении комплексного развития территории) - в случае,  если принято решение о развитии застроенной территории или о комплексном развитии территории по инициативе </w:t>
      </w:r>
      <w:r w:rsidR="00904472" w:rsidRPr="006D5FDC">
        <w:rPr>
          <w:color w:val="000000"/>
          <w:sz w:val="26"/>
          <w:szCs w:val="26"/>
        </w:rPr>
        <w:t>органа местного самоуправления;</w:t>
      </w:r>
      <w:proofErr w:type="gramEnd"/>
    </w:p>
    <w:p w:rsidR="00904472" w:rsidRPr="006D5FDC" w:rsidRDefault="002225B4" w:rsidP="00904472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2.14</w:t>
      </w:r>
      <w:r w:rsidR="00904472" w:rsidRPr="006D5FDC">
        <w:rPr>
          <w:color w:val="000000" w:themeColor="text1"/>
          <w:sz w:val="26"/>
          <w:szCs w:val="26"/>
        </w:rPr>
        <w:t>.6. отсутствие сведений о земельном участке в Едином государственном реестре недвижимости;</w:t>
      </w:r>
    </w:p>
    <w:p w:rsidR="00904472" w:rsidRPr="006D5FDC" w:rsidRDefault="002225B4" w:rsidP="0090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2.14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.7.</w:t>
      </w:r>
      <w:r w:rsidR="008D5B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емельный участок не предназначен для строительства и реконструкции объектов индивидуального жилищного строительства (определяется на основании разрешенного использования, установленного в документах ФГБУ «ФКП </w:t>
      </w:r>
      <w:proofErr w:type="spellStart"/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в соответствии с документацией по планировке территории);</w:t>
      </w:r>
    </w:p>
    <w:p w:rsidR="00904472" w:rsidRPr="006D5FDC" w:rsidRDefault="008D5B29" w:rsidP="008D5B29">
      <w:pPr>
        <w:pStyle w:val="ConsPlusNormal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2225B4"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>.</w:t>
      </w:r>
      <w:r w:rsidR="00904472" w:rsidRPr="006D5FDC">
        <w:rPr>
          <w:color w:val="000000"/>
          <w:sz w:val="26"/>
          <w:szCs w:val="26"/>
        </w:rPr>
        <w:t>8</w:t>
      </w:r>
      <w:r w:rsidR="00664678" w:rsidRPr="006D5FDC">
        <w:rPr>
          <w:color w:val="000000"/>
          <w:sz w:val="26"/>
          <w:szCs w:val="26"/>
        </w:rPr>
        <w:t xml:space="preserve">. Непредставление (несвоевременное представление) органом или организацией по межведомственному запросу документов и информации, </w:t>
      </w:r>
      <w:r>
        <w:rPr>
          <w:color w:val="000000" w:themeColor="text1"/>
          <w:sz w:val="26"/>
          <w:szCs w:val="26"/>
        </w:rPr>
        <w:t xml:space="preserve">указанных в </w:t>
      </w:r>
      <w:r w:rsidRPr="008D5B29">
        <w:rPr>
          <w:color w:val="000000" w:themeColor="text1"/>
          <w:sz w:val="26"/>
          <w:szCs w:val="26"/>
        </w:rPr>
        <w:t>пункте 2.10</w:t>
      </w:r>
      <w:r w:rsidR="00664678" w:rsidRPr="008D5B29">
        <w:rPr>
          <w:color w:val="000000" w:themeColor="text1"/>
          <w:sz w:val="26"/>
          <w:szCs w:val="26"/>
        </w:rPr>
        <w:t>. Регламента</w:t>
      </w:r>
      <w:r w:rsidR="00664678" w:rsidRPr="006D5FDC">
        <w:rPr>
          <w:color w:val="000000" w:themeColor="text1"/>
          <w:sz w:val="26"/>
          <w:szCs w:val="26"/>
        </w:rPr>
        <w:t>, в Администрацию не может являться основанием для отказа в предоставлении</w:t>
      </w:r>
      <w:r w:rsidR="00904472" w:rsidRPr="006D5FDC">
        <w:rPr>
          <w:color w:val="000000" w:themeColor="text1"/>
          <w:sz w:val="26"/>
          <w:szCs w:val="26"/>
        </w:rPr>
        <w:t xml:space="preserve"> Заявителю муниципальной услуги;</w:t>
      </w:r>
    </w:p>
    <w:p w:rsidR="00904472" w:rsidRPr="006D5FDC" w:rsidRDefault="002225B4" w:rsidP="0090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2.14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.9. заявление не поддается прочтению и/или из его содержания невозможно установить, какая именно муниципальная услуга запрашивается;</w:t>
      </w:r>
    </w:p>
    <w:p w:rsidR="006D5FDC" w:rsidRPr="001B4C69" w:rsidRDefault="001B4C69" w:rsidP="001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="008D5B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2.14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.10. обращение Заявителя с требованием о предоставлении муниципальной услуги, организация предоставления которой  не осуществляется Отделом.</w:t>
      </w:r>
    </w:p>
    <w:p w:rsidR="00664678" w:rsidRPr="006D5FDC" w:rsidRDefault="001B4C69" w:rsidP="006D5FDC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6D5FDC">
        <w:rPr>
          <w:color w:val="000000"/>
          <w:sz w:val="26"/>
          <w:szCs w:val="26"/>
        </w:rPr>
        <w:t xml:space="preserve">  </w:t>
      </w:r>
      <w:r w:rsidR="008D5B29">
        <w:rPr>
          <w:color w:val="000000"/>
          <w:sz w:val="26"/>
          <w:szCs w:val="26"/>
        </w:rPr>
        <w:t>2.15</w:t>
      </w:r>
      <w:r w:rsidR="006D5FDC" w:rsidRPr="006D5FDC">
        <w:rPr>
          <w:color w:val="000000"/>
          <w:sz w:val="26"/>
          <w:szCs w:val="26"/>
        </w:rPr>
        <w:t>.</w:t>
      </w:r>
      <w:r w:rsidR="00664678" w:rsidRPr="006D5FDC">
        <w:rPr>
          <w:color w:val="000000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:rsidR="00016767" w:rsidRPr="006D5FD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D06183" w:rsidP="006D5FDC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государственной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муниципальной, в том числе сведения о документе (документах), выдаваемом (выдаваемых) организациями, участвующими в предоставлении 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  <w:proofErr w:type="gramEnd"/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8D5B2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</w:t>
      </w:r>
      <w:r w:rsidR="006D5F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услуги, отсутствуют.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016767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B4C6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8D5B29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69269A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016767" w:rsidRPr="00D35A29">
        <w:rPr>
          <w:rFonts w:ascii="Times New Roman" w:hAnsi="Times New Roman" w:cs="Times New Roman"/>
          <w:sz w:val="26"/>
          <w:szCs w:val="26"/>
        </w:rPr>
        <w:t>муниципальной услуги осуществляется бесплатно.</w:t>
      </w:r>
    </w:p>
    <w:p w:rsidR="006D5FDC" w:rsidRDefault="006D5FDC" w:rsidP="001B4C6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16767" w:rsidRDefault="00016767" w:rsidP="006D5FD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услуги, включая информацию о методике расчета размера такой платы</w:t>
      </w:r>
    </w:p>
    <w:p w:rsidR="00D06183" w:rsidRDefault="001B4C69" w:rsidP="001B4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8D5B29">
        <w:rPr>
          <w:rFonts w:ascii="Times New Roman" w:hAnsi="Times New Roman" w:cs="Times New Roman"/>
          <w:bCs/>
          <w:sz w:val="26"/>
          <w:szCs w:val="26"/>
        </w:rPr>
        <w:t>2.18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</w:t>
      </w:r>
      <w:r w:rsidR="006D5FDC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6D5FDC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6D5FDC" w:rsidRPr="006D5FDC" w:rsidRDefault="006D5FDC" w:rsidP="006D5F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1B4C69" w:rsidRDefault="00016767" w:rsidP="001B4C6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</w:t>
      </w:r>
      <w:r w:rsidR="001B4C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о предоставлении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8D5B2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6D5F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</w:t>
      </w:r>
      <w:r w:rsidR="006D5FDC">
        <w:rPr>
          <w:rFonts w:ascii="Times New Roman" w:hAnsi="Times New Roman" w:cs="Times New Roman"/>
          <w:sz w:val="26"/>
          <w:szCs w:val="26"/>
        </w:rPr>
        <w:t>предоставления государственной 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6D5F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6767" w:rsidRPr="00D35A29" w:rsidRDefault="008D5B2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</w:t>
      </w:r>
      <w:r w:rsidR="00016767" w:rsidRPr="00D35A29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6D5FDC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D5F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FDC" w:rsidRDefault="00016767" w:rsidP="006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  <w:r w:rsidR="006D5F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6767" w:rsidRPr="00D35A29" w:rsidRDefault="006D5FDC" w:rsidP="006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FDC" w:rsidRPr="0014250A" w:rsidRDefault="008D5B29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6D5F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5FDC" w:rsidRPr="0014250A">
        <w:rPr>
          <w:rFonts w:ascii="Times New Roman" w:hAnsi="Times New Roman" w:cs="Times New Roman"/>
          <w:sz w:val="26"/>
          <w:szCs w:val="26"/>
        </w:rPr>
        <w:t>Местоположение административных зданий, в которых осуществляется прием</w:t>
      </w:r>
      <w:r w:rsidR="00266CE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6D5FDC"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</w:t>
      </w:r>
      <w:r w:rsidR="006D5FD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D5FDC" w:rsidRPr="0014250A">
        <w:rPr>
          <w:rFonts w:ascii="Times New Roman" w:hAnsi="Times New Roman" w:cs="Times New Roman"/>
          <w:sz w:val="26"/>
          <w:szCs w:val="26"/>
        </w:rPr>
        <w:t>от остановок общественного транспорта.</w:t>
      </w:r>
    </w:p>
    <w:p w:rsidR="006D5FDC" w:rsidRPr="0014250A" w:rsidRDefault="006D5FDC" w:rsidP="006D5FDC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оборудуется информационной табличкой (вывеской), содержащей информацию: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D5FDC" w:rsidRDefault="006D5FDC" w:rsidP="006926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16767" w:rsidRPr="00D35A29" w:rsidRDefault="00016767" w:rsidP="001B4C6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6D5FDC" w:rsidRDefault="00016767" w:rsidP="006D5F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9A3DAC" w:rsidRPr="0014250A" w:rsidRDefault="008D5B29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2.22</w:t>
      </w:r>
      <w:r w:rsidR="00016767" w:rsidRPr="00D35A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A3DAC" w:rsidRPr="0014250A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предоставления </w:t>
      </w:r>
      <w:r w:rsidR="009A3DAC"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3DAC"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4250A">
        <w:rPr>
          <w:rFonts w:ascii="Times New Roman" w:hAnsi="Times New Roman" w:cs="Times New Roman"/>
          <w:sz w:val="26"/>
          <w:szCs w:val="26"/>
        </w:rPr>
        <w:t>ЕПГУ, РПГУ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2.2</w:t>
      </w:r>
      <w:r w:rsidR="008D5B29">
        <w:rPr>
          <w:rFonts w:ascii="Times New Roman" w:eastAsia="Calibri" w:hAnsi="Times New Roman" w:cs="Times New Roman"/>
          <w:sz w:val="26"/>
          <w:szCs w:val="26"/>
        </w:rPr>
        <w:t>3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16767" w:rsidRPr="00D35A29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Pr="0014250A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многофункциональных центрах, особенности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экстерриториальному принципу и особенности предоставления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3DAC" w:rsidRPr="0014250A" w:rsidRDefault="008D5B29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9A3DAC" w:rsidRPr="0014250A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многофункциональном центре.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 w:rsidR="008D5B29">
        <w:rPr>
          <w:rFonts w:ascii="Times New Roman" w:hAnsi="Times New Roman" w:cs="Times New Roman"/>
          <w:sz w:val="26"/>
          <w:szCs w:val="26"/>
        </w:rPr>
        <w:t>25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266CEC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ЕПГУ, РПГУ.</w:t>
      </w:r>
    </w:p>
    <w:p w:rsidR="009A3DAC" w:rsidRPr="0014250A" w:rsidRDefault="009A3DAC" w:rsidP="009A3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A3DAC" w:rsidRPr="0014250A" w:rsidRDefault="009A3DAC" w:rsidP="009A3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A3DAC" w:rsidRPr="0014250A" w:rsidRDefault="009A3DAC" w:rsidP="009A3DAC">
      <w:pPr>
        <w:pStyle w:val="af8"/>
        <w:ind w:left="0" w:firstLine="709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>услуги, указанные в пункте 2.</w:t>
      </w:r>
      <w:r>
        <w:rPr>
          <w:bCs/>
          <w:sz w:val="26"/>
          <w:szCs w:val="26"/>
        </w:rPr>
        <w:t>6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РПГУ.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ЕПГУ, РПГУ результат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C1D72">
        <w:rPr>
          <w:rFonts w:ascii="Times New Roman" w:hAnsi="Times New Roman" w:cs="Times New Roman"/>
          <w:bCs/>
          <w:sz w:val="26"/>
          <w:szCs w:val="26"/>
        </w:rPr>
        <w:t>пунктом 6.6 настоящего Административного регламента.</w:t>
      </w:r>
    </w:p>
    <w:p w:rsidR="009A3DAC" w:rsidRPr="0014250A" w:rsidRDefault="009A3DAC" w:rsidP="009A3D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 w:rsidR="008D5B29">
        <w:rPr>
          <w:rFonts w:ascii="Times New Roman" w:hAnsi="Times New Roman" w:cs="Times New Roman"/>
          <w:sz w:val="26"/>
          <w:szCs w:val="26"/>
        </w:rPr>
        <w:t>26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6767" w:rsidRPr="00D35A29" w:rsidRDefault="009A3DAC" w:rsidP="001B4C6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, формируются в виде отд</w:t>
      </w:r>
      <w:r w:rsidR="001B4C69">
        <w:rPr>
          <w:rFonts w:ascii="Times New Roman" w:hAnsi="Times New Roman" w:cs="Times New Roman"/>
          <w:sz w:val="26"/>
          <w:szCs w:val="26"/>
        </w:rPr>
        <w:t>ельного электронного документа.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9A3D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включает в себя следующие административные процедуры: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016767" w:rsidRPr="00D35A29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="00016767" w:rsidRPr="00D35A29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3.1.4. </w:t>
      </w:r>
      <w:r w:rsidR="00016767" w:rsidRPr="00D35A29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016767" w:rsidRPr="00D35A29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9A3DAC" w:rsidRDefault="009A3DAC" w:rsidP="0001676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9A3DAC" w:rsidP="0001676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r w:rsidR="00016767" w:rsidRPr="0098412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984127" w:rsidRPr="00984127">
        <w:rPr>
          <w:rFonts w:ascii="Times New Roman" w:hAnsi="Times New Roman" w:cs="Times New Roman"/>
          <w:sz w:val="26"/>
          <w:szCs w:val="26"/>
        </w:rPr>
        <w:t>№ 1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1B4C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9A3DA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</w:t>
      </w:r>
      <w:r w:rsidR="001B4C69">
        <w:rPr>
          <w:rFonts w:ascii="Times New Roman" w:hAnsi="Times New Roman" w:cs="Times New Roman"/>
          <w:b/>
          <w:sz w:val="26"/>
          <w:szCs w:val="26"/>
        </w:rPr>
        <w:t>слуги услуг в электронной форме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3.2. При предоставлении </w:t>
      </w:r>
      <w:r w:rsidR="009A3D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в электронной форме заявителю обеспечиваются: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016767" w:rsidRPr="00D35A29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69269A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016767" w:rsidRPr="00D35A29" w:rsidRDefault="009A3DAC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3.2.6.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9A3DAC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16767" w:rsidRPr="00D35A29">
        <w:rPr>
          <w:rFonts w:ascii="Times New Roman" w:hAnsi="Times New Roman" w:cs="Times New Roman"/>
          <w:sz w:val="26"/>
          <w:szCs w:val="26"/>
        </w:rPr>
        <w:t>служащего.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1B4C69" w:rsidRDefault="00016767" w:rsidP="00BB1F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1B4C6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B4C6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1B4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F98" w:rsidRPr="001B4C69" w:rsidRDefault="00BB1F98" w:rsidP="001B4C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69">
        <w:rPr>
          <w:rFonts w:ascii="Times New Roman" w:hAnsi="Times New Roman" w:cs="Times New Roman"/>
          <w:sz w:val="26"/>
          <w:szCs w:val="26"/>
        </w:rPr>
        <w:t>3.3. Формирование</w:t>
      </w:r>
      <w:r w:rsidR="001B4C69" w:rsidRPr="001B4C69">
        <w:rPr>
          <w:rFonts w:ascii="Times New Roman" w:hAnsi="Times New Roman" w:cs="Times New Roman"/>
          <w:sz w:val="26"/>
          <w:szCs w:val="26"/>
        </w:rPr>
        <w:t xml:space="preserve"> Градостроительного плана земельного участка</w:t>
      </w:r>
      <w:r w:rsidRPr="001B4C69">
        <w:rPr>
          <w:rFonts w:ascii="Times New Roman" w:hAnsi="Times New Roman" w:cs="Times New Roman"/>
          <w:sz w:val="26"/>
          <w:szCs w:val="26"/>
        </w:rPr>
        <w:t>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3AC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1B4C69" w:rsidRPr="00C113AC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1B4C69" w:rsidRPr="001B4C69">
        <w:rPr>
          <w:rFonts w:ascii="Times New Roman" w:hAnsi="Times New Roman" w:cs="Times New Roman"/>
          <w:sz w:val="26"/>
          <w:szCs w:val="26"/>
        </w:rPr>
        <w:t xml:space="preserve"> плана земельного участка</w:t>
      </w:r>
      <w:r w:rsidR="001B4C69"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осуществляется посредством заполнения электронной формы заявления на ЕПГУ</w:t>
      </w:r>
      <w:r>
        <w:rPr>
          <w:rFonts w:ascii="Times New Roman" w:hAnsi="Times New Roman" w:cs="Times New Roman"/>
          <w:sz w:val="26"/>
          <w:szCs w:val="26"/>
        </w:rPr>
        <w:t>, РПГУ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="00C113A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 w:rsidR="001B4C69">
        <w:rPr>
          <w:rFonts w:ascii="Times New Roman" w:hAnsi="Times New Roman" w:cs="Times New Roman"/>
          <w:sz w:val="26"/>
          <w:szCs w:val="26"/>
        </w:rPr>
        <w:t xml:space="preserve">Документа </w:t>
      </w:r>
      <w:r w:rsidRPr="0014250A">
        <w:rPr>
          <w:rFonts w:ascii="Times New Roman" w:hAnsi="Times New Roman" w:cs="Times New Roman"/>
          <w:sz w:val="26"/>
          <w:szCs w:val="26"/>
        </w:rPr>
        <w:t>в какой-либо иной форме.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</w:t>
      </w:r>
      <w:r w:rsidRPr="00C113AC">
        <w:rPr>
          <w:rFonts w:ascii="Times New Roman" w:hAnsi="Times New Roman" w:cs="Times New Roman"/>
          <w:sz w:val="26"/>
          <w:szCs w:val="26"/>
        </w:rPr>
        <w:t xml:space="preserve">указанных в </w:t>
      </w:r>
      <w:r w:rsidR="00C113AC" w:rsidRPr="00C113AC">
        <w:rPr>
          <w:rFonts w:ascii="Times New Roman" w:hAnsi="Times New Roman" w:cs="Times New Roman"/>
          <w:sz w:val="26"/>
          <w:szCs w:val="26"/>
        </w:rPr>
        <w:t>пункте</w:t>
      </w:r>
      <w:r w:rsidRPr="00C113AC">
        <w:rPr>
          <w:rFonts w:ascii="Times New Roman" w:hAnsi="Times New Roman" w:cs="Times New Roman"/>
          <w:sz w:val="26"/>
          <w:szCs w:val="26"/>
        </w:rPr>
        <w:t xml:space="preserve"> 2.10</w:t>
      </w:r>
      <w:r w:rsidR="00C113AC" w:rsidRPr="00C113AC">
        <w:rPr>
          <w:rFonts w:ascii="Times New Roman" w:hAnsi="Times New Roman" w:cs="Times New Roman"/>
          <w:sz w:val="26"/>
          <w:szCs w:val="26"/>
        </w:rPr>
        <w:t xml:space="preserve"> </w:t>
      </w:r>
      <w:r w:rsidRPr="00C113AC">
        <w:rPr>
          <w:rFonts w:ascii="Times New Roman" w:hAnsi="Times New Roman" w:cs="Times New Roman"/>
          <w:sz w:val="26"/>
          <w:szCs w:val="26"/>
        </w:rPr>
        <w:t>настоящего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BB1F98" w:rsidRPr="00AB3FD8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</w:t>
      </w:r>
      <w:r w:rsidRPr="00AB3FD8">
        <w:rPr>
          <w:rFonts w:ascii="Times New Roman" w:hAnsi="Times New Roman" w:cs="Times New Roman"/>
          <w:sz w:val="26"/>
          <w:szCs w:val="26"/>
        </w:rPr>
        <w:t>ввода и возврате для повторного ввода значений в электронную форму заявления;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РПГУ, в части, касающейся сведений, отсутствующих в ЕСИА;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>, РПГУ</w:t>
      </w:r>
      <w:r w:rsidRPr="0014250A">
        <w:rPr>
          <w:rFonts w:ascii="Times New Roman" w:hAnsi="Times New Roman" w:cs="Times New Roman"/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B1F98" w:rsidRPr="0014250A" w:rsidRDefault="00C113AC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Сформированное и подписанный</w:t>
      </w:r>
      <w:r w:rsidR="00BB1F98"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B4C69">
        <w:rPr>
          <w:rFonts w:ascii="Times New Roman" w:hAnsi="Times New Roman" w:cs="Times New Roman"/>
          <w:sz w:val="26"/>
          <w:szCs w:val="26"/>
        </w:rPr>
        <w:t>Градостроительн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B4C69">
        <w:rPr>
          <w:rFonts w:ascii="Times New Roman" w:hAnsi="Times New Roman" w:cs="Times New Roman"/>
          <w:sz w:val="26"/>
          <w:szCs w:val="26"/>
        </w:rPr>
        <w:t xml:space="preserve"> пла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B4C69">
        <w:rPr>
          <w:rFonts w:ascii="Times New Roman" w:hAnsi="Times New Roman" w:cs="Times New Roman"/>
          <w:sz w:val="26"/>
          <w:szCs w:val="26"/>
        </w:rPr>
        <w:t xml:space="preserve"> земельного </w:t>
      </w:r>
      <w:proofErr w:type="gramStart"/>
      <w:r w:rsidRPr="001B4C69">
        <w:rPr>
          <w:rFonts w:ascii="Times New Roman" w:hAnsi="Times New Roman" w:cs="Times New Roman"/>
          <w:sz w:val="26"/>
          <w:szCs w:val="26"/>
        </w:rPr>
        <w:t>участка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="00BB1F98" w:rsidRPr="0014250A">
        <w:rPr>
          <w:rFonts w:ascii="Times New Roman" w:hAnsi="Times New Roman" w:cs="Times New Roman"/>
          <w:sz w:val="26"/>
          <w:szCs w:val="26"/>
        </w:rPr>
        <w:t>и иные документы, необходимые для предоставления муниципальной услуги, направляются в Администрацию посредством ЕПГУ</w:t>
      </w:r>
      <w:r w:rsidR="00BB1F98">
        <w:rPr>
          <w:rFonts w:ascii="Times New Roman" w:hAnsi="Times New Roman" w:cs="Times New Roman"/>
          <w:sz w:val="26"/>
          <w:szCs w:val="26"/>
        </w:rPr>
        <w:t>, РПГУ</w:t>
      </w:r>
      <w:r w:rsidR="00BB1F98" w:rsidRPr="0014250A">
        <w:rPr>
          <w:rFonts w:ascii="Times New Roman" w:hAnsi="Times New Roman" w:cs="Times New Roman"/>
          <w:sz w:val="26"/>
          <w:szCs w:val="26"/>
        </w:rPr>
        <w:t>.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250A">
        <w:rPr>
          <w:rFonts w:ascii="Times New Roman" w:hAnsi="Times New Roman" w:cs="Times New Roman"/>
          <w:sz w:val="26"/>
          <w:szCs w:val="26"/>
        </w:rPr>
        <w:t>.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>, РПГУ</w:t>
      </w:r>
      <w:r w:rsidRPr="0014250A">
        <w:rPr>
          <w:rFonts w:ascii="Times New Roman" w:hAnsi="Times New Roman" w:cs="Times New Roman"/>
          <w:sz w:val="26"/>
          <w:szCs w:val="26"/>
        </w:rPr>
        <w:t>, а в случае его поступления в нерабочий или праздничный день, – в следующий за ним первый рабочий день: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и направление заявителю электронного сообщения о поступлении</w:t>
      </w:r>
      <w:r w:rsidR="00C113A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</w:t>
      </w:r>
      <w:r w:rsidR="00C113A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</w:t>
      </w:r>
      <w:r w:rsidR="00C113AC">
        <w:rPr>
          <w:rFonts w:ascii="Times New Roman" w:hAnsi="Times New Roman" w:cs="Times New Roman"/>
          <w:sz w:val="26"/>
          <w:szCs w:val="26"/>
        </w:rPr>
        <w:t xml:space="preserve"> Градостроительного плана земельного участка</w:t>
      </w:r>
      <w:r w:rsidRPr="001425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4250A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C113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14250A">
        <w:rPr>
          <w:rFonts w:ascii="Times New Roman" w:hAnsi="Times New Roman" w:cs="Times New Roman"/>
          <w:sz w:val="26"/>
          <w:szCs w:val="26"/>
        </w:rPr>
        <w:t>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C113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C113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14250A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BB1F98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016767" w:rsidRPr="00BB1F98" w:rsidRDefault="00016767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BB1F98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3.12. Исправление допущенных опечаток и ошибок в выданных в результате предоставления </w:t>
      </w:r>
      <w:r w:rsidR="00BB1F9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BB1F98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обращается лично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Уполномоченный орган с заявлением о необходимости исправления опечаток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5A29">
        <w:rPr>
          <w:rFonts w:ascii="Times New Roman" w:hAnsi="Times New Roman" w:cs="Times New Roman"/>
          <w:sz w:val="26"/>
          <w:szCs w:val="26"/>
        </w:rPr>
        <w:t>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3.13.2. Уполномоченный орган при получении заявления, указанного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подпункте 3.13.1 пункта 3.13 настоящего подраздела, рассматривает необходимость внесения соответствующих изменений в документы, являющиеся результатом </w:t>
      </w:r>
      <w:r w:rsidR="00BB1F98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3.13.3. Уполномоченный орган обеспечивает устранение опечаток и ошибок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</w:t>
      </w:r>
      <w:r w:rsidR="00BB1F9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BB1F98" w:rsidRPr="00D35A29" w:rsidRDefault="00016767" w:rsidP="006926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заявления, указанного в подпункте 3.13.1 пун</w:t>
      </w:r>
      <w:r w:rsidR="00BB1F98">
        <w:rPr>
          <w:rFonts w:ascii="Times New Roman" w:hAnsi="Times New Roman" w:cs="Times New Roman"/>
          <w:sz w:val="26"/>
          <w:szCs w:val="26"/>
        </w:rPr>
        <w:t>кта 3.13 настоящего подраздела.</w:t>
      </w:r>
    </w:p>
    <w:p w:rsidR="00016767" w:rsidRPr="00D35A29" w:rsidRDefault="00016767" w:rsidP="006926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</w:t>
      </w:r>
      <w:r w:rsidR="0069269A">
        <w:rPr>
          <w:rFonts w:ascii="Times New Roman" w:hAnsi="Times New Roman" w:cs="Times New Roman"/>
          <w:b/>
          <w:sz w:val="26"/>
          <w:szCs w:val="26"/>
        </w:rPr>
        <w:t>ем административного регламента</w:t>
      </w: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69269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(Уполномоченного органа), уполномоченными на осуществление контроля за предоставлением муниципальной услуги.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1C0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том числе порядок и формы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и качеством </w:t>
      </w:r>
      <w:r w:rsidR="001C0B36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C0157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в том числе на качество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14250A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14250A">
        <w:rPr>
          <w:rFonts w:ascii="Times New Roman" w:hAnsi="Times New Roman" w:cs="Times New Roman"/>
          <w:sz w:val="26"/>
          <w:szCs w:val="26"/>
        </w:rPr>
        <w:t xml:space="preserve">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1C0B36" w:rsidRPr="005C1D72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4250A">
        <w:rPr>
          <w:rFonts w:ascii="Times New Roman" w:hAnsi="Times New Roman" w:cs="Times New Roman"/>
          <w:sz w:val="26"/>
          <w:szCs w:val="26"/>
        </w:rPr>
        <w:t>с требованиями законодательства.</w:t>
      </w:r>
    </w:p>
    <w:p w:rsidR="00D06183" w:rsidRPr="00D35A29" w:rsidRDefault="00D06183" w:rsidP="001C0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1C0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14250A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D35A29" w:rsidRDefault="00D06183" w:rsidP="001C0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1C0B3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муниципальную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услугу, а также их должностных лиц, </w:t>
      </w:r>
      <w:r w:rsidR="001C0B36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</w:p>
    <w:p w:rsidR="00016767" w:rsidRPr="001C0B36" w:rsidRDefault="00016767" w:rsidP="001C0B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1C0B36" w:rsidRPr="0014250A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1C0B36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B36" w:rsidRPr="0014250A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016767" w:rsidRPr="00231D5F" w:rsidRDefault="00016767" w:rsidP="00231D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231D5F">
        <w:rPr>
          <w:rFonts w:ascii="Times New Roman" w:hAnsi="Times New Roman" w:cs="Times New Roman"/>
          <w:b/>
          <w:bCs/>
          <w:sz w:val="26"/>
          <w:szCs w:val="26"/>
        </w:rPr>
        <w:t>судебном (внесудебном) порядке;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  <w:proofErr w:type="gramEnd"/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31D5F" w:rsidRPr="005C1D72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ЕПГУ,</w:t>
      </w:r>
      <w:r>
        <w:rPr>
          <w:rFonts w:ascii="Times New Roman" w:hAnsi="Times New Roman" w:cs="Times New Roman"/>
          <w:sz w:val="26"/>
          <w:szCs w:val="26"/>
        </w:rPr>
        <w:t xml:space="preserve"> РПГУ,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аявителем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>редставителем).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предоставляюще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1425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4250A">
        <w:rPr>
          <w:rFonts w:ascii="Times New Roman" w:hAnsi="Times New Roman" w:cs="Times New Roman"/>
          <w:sz w:val="26"/>
          <w:szCs w:val="26"/>
        </w:rPr>
        <w:t>и муниципальных услуг»;</w:t>
      </w:r>
    </w:p>
    <w:p w:rsidR="00231D5F" w:rsidRPr="0014250A" w:rsidRDefault="002D2DBC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231D5F" w:rsidRPr="0014250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31D5F" w:rsidRPr="001425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231D5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31D5F" w:rsidRPr="0014250A">
        <w:rPr>
          <w:rFonts w:ascii="Times New Roman" w:hAnsi="Times New Roman" w:cs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231D5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1D5F" w:rsidRPr="0014250A">
        <w:rPr>
          <w:rFonts w:ascii="Times New Roman" w:hAnsi="Times New Roman" w:cs="Times New Roman"/>
          <w:sz w:val="26"/>
          <w:szCs w:val="26"/>
        </w:rPr>
        <w:t>и муниципальных услуг».</w:t>
      </w:r>
    </w:p>
    <w:p w:rsidR="00231D5F" w:rsidRDefault="00231D5F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5F" w:rsidRDefault="00231D5F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5F" w:rsidRDefault="00231D5F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6767" w:rsidRPr="00D35A29" w:rsidRDefault="00016767" w:rsidP="000167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87338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выполняемых многофункциональными центрами </w:t>
      </w:r>
    </w:p>
    <w:p w:rsidR="00231D5F" w:rsidRPr="0014250A" w:rsidRDefault="00231D5F" w:rsidP="00231D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231D5F" w:rsidRPr="0014250A" w:rsidRDefault="00C113AC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14250A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31D5F" w:rsidRPr="008068A2" w:rsidRDefault="00C113AC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8068A2">
        <w:rPr>
          <w:rFonts w:ascii="Times New Roman" w:hAnsi="Times New Roman" w:cs="Times New Roman"/>
          <w:sz w:val="26"/>
          <w:szCs w:val="26"/>
        </w:rPr>
        <w:t>прием, проверка и регистрация</w:t>
      </w:r>
      <w:r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231D5F" w:rsidRPr="008068A2">
        <w:rPr>
          <w:rFonts w:ascii="Times New Roman" w:hAnsi="Times New Roman" w:cs="Times New Roman"/>
          <w:sz w:val="26"/>
          <w:szCs w:val="26"/>
        </w:rPr>
        <w:t xml:space="preserve"> с комплектом документов;</w:t>
      </w:r>
    </w:p>
    <w:p w:rsidR="00231D5F" w:rsidRPr="0014250A" w:rsidRDefault="00C113AC" w:rsidP="00231D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8068A2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плана земельного участка или мотивированного отказа в предоставлении муниципальной услуги, </w:t>
      </w:r>
      <w:r w:rsidR="00231D5F" w:rsidRPr="0014250A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231D5F" w:rsidRPr="0014250A" w:rsidRDefault="00C113AC" w:rsidP="00231D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14250A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D06183" w:rsidRPr="00D35A29" w:rsidRDefault="00D06183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6.3. В случае подачи заявления посредством многофункционального центра, работник многофункционального центра, осуществляющий прием документов, представленных для получения муниципальной услуги, выполняет следующие действия: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3) проводит проверку правильности заполнения формы</w:t>
      </w:r>
      <w:r w:rsidR="00C113AC">
        <w:rPr>
          <w:rFonts w:ascii="Times New Roman" w:hAnsi="Times New Roman" w:cs="Times New Roman"/>
          <w:kern w:val="2"/>
          <w:sz w:val="26"/>
          <w:szCs w:val="26"/>
        </w:rPr>
        <w:t xml:space="preserve"> 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4) проводит проверку полноты пакета документов и соответствия документов требованиям,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указанным в пункт</w:t>
      </w:r>
      <w:r>
        <w:rPr>
          <w:rFonts w:ascii="Times New Roman" w:hAnsi="Times New Roman" w:cs="Times New Roman"/>
          <w:kern w:val="2"/>
          <w:sz w:val="26"/>
          <w:szCs w:val="26"/>
        </w:rPr>
        <w:t>ах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2.14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и 2.18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многофункционального центра,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>виду обращения за муниципальной услугой, и заверяет электронное дело своей электронной подписью;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6) направляет пакет документов в Администрацию  на бумажных носителях – с 9 до 11 утра, в течение первого рабочего дня, следующего за днем обращения заявителя или его представителя в многофункциональный центр, посредством курьерской связи с составлением описи передаваемых документов.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6.4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4250A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указанным в пункте 2.18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6.5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>
        <w:rPr>
          <w:rFonts w:ascii="Times New Roman" w:hAnsi="Times New Roman" w:cs="Times New Roman"/>
          <w:kern w:val="2"/>
          <w:sz w:val="26"/>
          <w:szCs w:val="26"/>
        </w:rPr>
        <w:t>,</w:t>
      </w:r>
      <w:r w:rsidR="00984127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№2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proofErr w:type="gramStart"/>
      <w:r w:rsidRPr="0014250A">
        <w:rPr>
          <w:rFonts w:ascii="Times New Roman" w:hAnsi="Times New Roman" w:cs="Times New Roman"/>
          <w:kern w:val="2"/>
          <w:sz w:val="26"/>
          <w:szCs w:val="26"/>
        </w:rPr>
        <w:t>которая</w:t>
      </w:r>
      <w:proofErr w:type="gramEnd"/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231D5F" w:rsidRPr="005C1D72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:rsidR="00231D5F" w:rsidRPr="0096798F" w:rsidRDefault="00016767" w:rsidP="0023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8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</w:p>
    <w:p w:rsidR="00016767" w:rsidRPr="0096798F" w:rsidRDefault="00231D5F" w:rsidP="0023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8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16767" w:rsidRPr="0096798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16767" w:rsidRPr="0096798F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91F" w:rsidRDefault="00016767" w:rsidP="007D0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98F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="00231D5F" w:rsidRPr="0096798F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231D5F" w:rsidRPr="0096798F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="00231D5F" w:rsidRPr="0096798F">
        <w:rPr>
          <w:rFonts w:ascii="Times New Roman" w:hAnsi="Times New Roman" w:cs="Times New Roman"/>
          <w:sz w:val="26"/>
          <w:szCs w:val="26"/>
        </w:rPr>
        <w:t xml:space="preserve">для последующей выдачи Заявителю (Представителю) на бумажном носителе не позднее 16 часов 30 минут рабочего дня, предшествующего выдаче результата предоставления муниципальной услуги по описи передаваемых документов, согласно заключенного соглашениям о взаимодействии между Администрацией и </w:t>
      </w:r>
      <w:r w:rsidR="00231D5F" w:rsidRPr="0053000C">
        <w:rPr>
          <w:rFonts w:ascii="Times New Roman" w:hAnsi="Times New Roman" w:cs="Times New Roman"/>
          <w:sz w:val="26"/>
          <w:szCs w:val="26"/>
        </w:rPr>
        <w:t>многофункциональным центром.</w:t>
      </w:r>
      <w:proofErr w:type="gramEnd"/>
    </w:p>
    <w:p w:rsidR="00231D5F" w:rsidRPr="007D091F" w:rsidRDefault="00231D5F" w:rsidP="007D0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00C">
        <w:rPr>
          <w:rFonts w:ascii="Times New Roman" w:hAnsi="Times New Roman" w:cs="Times New Roman"/>
          <w:kern w:val="2"/>
          <w:sz w:val="26"/>
          <w:szCs w:val="26"/>
        </w:rPr>
        <w:t>При получении многофункциональным центром</w:t>
      </w:r>
      <w:r w:rsidR="0096798F" w:rsidRPr="0053000C">
        <w:rPr>
          <w:rFonts w:ascii="Times New Roman" w:hAnsi="Times New Roman" w:cs="Times New Roman"/>
          <w:kern w:val="2"/>
          <w:sz w:val="26"/>
          <w:szCs w:val="26"/>
        </w:rPr>
        <w:t xml:space="preserve"> Градостроительного плана земельного участка или </w:t>
      </w:r>
      <w:r w:rsidR="0096798F" w:rsidRPr="0053000C">
        <w:rPr>
          <w:rFonts w:ascii="Times New Roman" w:hAnsi="Times New Roman" w:cs="Times New Roman"/>
          <w:sz w:val="26"/>
          <w:szCs w:val="26"/>
        </w:rPr>
        <w:t>мотивированного отказа в пред</w:t>
      </w:r>
      <w:r w:rsidR="0053000C" w:rsidRPr="0053000C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53000C">
        <w:rPr>
          <w:rFonts w:ascii="Times New Roman" w:hAnsi="Times New Roman" w:cs="Times New Roman"/>
          <w:sz w:val="26"/>
          <w:szCs w:val="26"/>
        </w:rPr>
        <w:t>,</w:t>
      </w:r>
      <w:r w:rsidR="0053000C" w:rsidRPr="0053000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53000C">
        <w:rPr>
          <w:rFonts w:ascii="Times New Roman" w:hAnsi="Times New Roman" w:cs="Times New Roman"/>
          <w:kern w:val="2"/>
          <w:sz w:val="26"/>
          <w:szCs w:val="26"/>
        </w:rPr>
        <w:t>от администрации, работник многофункционального центра,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</w:t>
      </w:r>
      <w:proofErr w:type="gramEnd"/>
      <w:r w:rsidRPr="0053000C">
        <w:rPr>
          <w:rFonts w:ascii="Times New Roman" w:hAnsi="Times New Roman" w:cs="Times New Roman"/>
          <w:kern w:val="2"/>
          <w:sz w:val="26"/>
          <w:szCs w:val="26"/>
        </w:rPr>
        <w:t xml:space="preserve"> не позднее рабочего дня, следующего за днем поступления </w:t>
      </w:r>
      <w:r w:rsidRPr="007D091F">
        <w:rPr>
          <w:rFonts w:ascii="Times New Roman" w:hAnsi="Times New Roman" w:cs="Times New Roman"/>
          <w:kern w:val="2"/>
          <w:sz w:val="26"/>
          <w:szCs w:val="26"/>
        </w:rPr>
        <w:t>соответствующих документов</w:t>
      </w:r>
      <w:r w:rsidR="007D091F" w:rsidRPr="007D091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7D091F">
        <w:rPr>
          <w:rFonts w:ascii="Times New Roman" w:hAnsi="Times New Roman" w:cs="Times New Roman"/>
          <w:kern w:val="2"/>
          <w:sz w:val="26"/>
          <w:szCs w:val="26"/>
        </w:rPr>
        <w:t>в многофункциональный центр.</w:t>
      </w:r>
    </w:p>
    <w:p w:rsidR="00231D5F" w:rsidRPr="007D091F" w:rsidRDefault="00231D5F" w:rsidP="007D0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91F">
        <w:rPr>
          <w:rFonts w:ascii="Times New Roman" w:hAnsi="Times New Roman" w:cs="Times New Roman"/>
          <w:kern w:val="2"/>
          <w:sz w:val="26"/>
          <w:szCs w:val="26"/>
        </w:rPr>
        <w:t>После выдачи</w:t>
      </w:r>
      <w:r w:rsidR="0053000C" w:rsidRPr="007D091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53000C" w:rsidRPr="007D091F">
        <w:rPr>
          <w:rFonts w:ascii="Times New Roman" w:hAnsi="Times New Roman" w:cs="Times New Roman"/>
          <w:kern w:val="2"/>
          <w:sz w:val="26"/>
          <w:szCs w:val="26"/>
        </w:rPr>
        <w:t xml:space="preserve">Градостроительного плана земельного участка или </w:t>
      </w:r>
      <w:r w:rsidR="0053000C" w:rsidRPr="007D091F">
        <w:rPr>
          <w:rFonts w:ascii="Times New Roman" w:hAnsi="Times New Roman" w:cs="Times New Roman"/>
          <w:sz w:val="26"/>
          <w:szCs w:val="26"/>
        </w:rPr>
        <w:t>мотивированного отказа в предоставлении муниципальной услуг</w:t>
      </w:r>
      <w:r w:rsidR="007D091F" w:rsidRPr="007D091F">
        <w:rPr>
          <w:rFonts w:ascii="Times New Roman" w:hAnsi="Times New Roman" w:cs="Times New Roman"/>
          <w:sz w:val="26"/>
          <w:szCs w:val="26"/>
        </w:rPr>
        <w:t xml:space="preserve">и </w:t>
      </w:r>
      <w:r w:rsidRPr="007D091F">
        <w:rPr>
          <w:rFonts w:ascii="Times New Roman" w:hAnsi="Times New Roman" w:cs="Times New Roman"/>
          <w:kern w:val="2"/>
          <w:sz w:val="26"/>
          <w:szCs w:val="26"/>
        </w:rPr>
        <w:t>Заявителю или его Представителю работник многофункционального центра производит соответствующую отметку в автоматизированной информационной системе многофункционального центра.</w:t>
      </w:r>
    </w:p>
    <w:p w:rsidR="00266CEC" w:rsidRDefault="00266CEC" w:rsidP="007D091F">
      <w:pPr>
        <w:spacing w:after="1" w:line="22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4127" w:rsidRPr="00AB3FD8" w:rsidRDefault="00984127" w:rsidP="007D091F">
      <w:pPr>
        <w:spacing w:after="1" w:line="220" w:lineRule="atLeas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3386" w:rsidRPr="00AB3FD8" w:rsidRDefault="00873386" w:rsidP="0087338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127" w:rsidRPr="00AB3FD8">
        <w:rPr>
          <w:rFonts w:ascii="Times New Roman" w:hAnsi="Times New Roman" w:cs="Times New Roman"/>
          <w:sz w:val="26"/>
          <w:szCs w:val="26"/>
        </w:rPr>
        <w:t>№ 1</w:t>
      </w:r>
    </w:p>
    <w:p w:rsidR="00873386" w:rsidRPr="00AB3FD8" w:rsidRDefault="00873386" w:rsidP="0087338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73386" w:rsidRPr="00AB3FD8" w:rsidRDefault="00873386" w:rsidP="00873386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73386" w:rsidRPr="00AB3FD8" w:rsidRDefault="00873386" w:rsidP="004A4439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439" w:rsidRPr="00AB3FD8" w:rsidRDefault="004A4439" w:rsidP="004A4439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984127" w:rsidRPr="00AB3FD8" w:rsidRDefault="004A4439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FD8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984127" w:rsidRPr="00AB3FD8" w:rsidRDefault="00984127" w:rsidP="0098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4439" w:rsidRPr="00AB3FD8" w:rsidRDefault="004A4439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3FD8">
        <w:rPr>
          <w:rFonts w:ascii="Times New Roman" w:hAnsi="Times New Roman" w:cs="Times New Roman"/>
          <w:b/>
          <w:sz w:val="26"/>
          <w:szCs w:val="26"/>
        </w:rPr>
        <w:t>«</w:t>
      </w:r>
      <w:r w:rsidRPr="00AB3FD8">
        <w:rPr>
          <w:rFonts w:ascii="Times New Roman" w:hAnsi="Times New Roman" w:cs="Times New Roman"/>
          <w:bCs/>
          <w:sz w:val="26"/>
          <w:szCs w:val="26"/>
        </w:rPr>
        <w:t>Выдача градостроительного плана земельного участка»</w: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E87D5" wp14:editId="04BDF34A">
                <wp:simplePos x="0" y="0"/>
                <wp:positionH relativeFrom="column">
                  <wp:posOffset>1446985</wp:posOffset>
                </wp:positionH>
                <wp:positionV relativeFrom="paragraph">
                  <wp:posOffset>74409</wp:posOffset>
                </wp:positionV>
                <wp:extent cx="3077494" cy="805218"/>
                <wp:effectExtent l="0" t="0" r="279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494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FD8" w:rsidRPr="00EB49E6" w:rsidRDefault="00AB3FD8" w:rsidP="00EB49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</w:t>
                            </w:r>
                            <w:r w:rsid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комплектом документов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3.95pt;margin-top:5.85pt;width:242.3pt;height: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" fillcolor="white [3201]" strokecolor="black [3200]" strokeweight="1pt">
                <v:textbox>
                  <w:txbxContent>
                    <w:p w:rsidR="00AB3FD8" w:rsidRPr="00EB49E6" w:rsidRDefault="00AB3FD8" w:rsidP="00EB49E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</w:t>
                      </w:r>
                      <w:r w:rsid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комплектом документов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3FD8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75B75" wp14:editId="227C8221">
                <wp:simplePos x="0" y="0"/>
                <wp:positionH relativeFrom="column">
                  <wp:posOffset>3084716</wp:posOffset>
                </wp:positionH>
                <wp:positionV relativeFrom="paragraph">
                  <wp:posOffset>120129</wp:posOffset>
                </wp:positionV>
                <wp:extent cx="0" cy="490912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9pt;margin-top:9.45pt;width:0;height:3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EB49E6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4647D" wp14:editId="3C1FCB47">
                <wp:simplePos x="0" y="0"/>
                <wp:positionH relativeFrom="column">
                  <wp:posOffset>1494752</wp:posOffset>
                </wp:positionH>
                <wp:positionV relativeFrom="paragraph">
                  <wp:posOffset>62363</wp:posOffset>
                </wp:positionV>
                <wp:extent cx="3029538" cy="859790"/>
                <wp:effectExtent l="0" t="0" r="1905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FD8" w:rsidRPr="00EB49E6" w:rsidRDefault="00EB49E6" w:rsidP="00EB49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документов посредством межведомственного информационного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7.7pt;margin-top:4.9pt;width:238.55pt;height:6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" fillcolor="white [3201]" strokecolor="black [3200]" strokeweight="1pt">
                <v:textbox>
                  <w:txbxContent>
                    <w:p w:rsidR="00AB3FD8" w:rsidRPr="00EB49E6" w:rsidRDefault="00EB49E6" w:rsidP="00EB49E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документов посредством межведомственного информационного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EB49E6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1542520</wp:posOffset>
                </wp:positionH>
                <wp:positionV relativeFrom="paragraph">
                  <wp:posOffset>560335</wp:posOffset>
                </wp:positionV>
                <wp:extent cx="2981136" cy="921224"/>
                <wp:effectExtent l="0" t="0" r="1016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6" cy="921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6" w:rsidRDefault="00EB49E6" w:rsidP="00EB49E6">
                            <w:pPr>
                              <w:jc w:val="both"/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наличия документов и сведений, необходимых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для принятия решения о выдаче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Градостроительного плана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</w:rPr>
                              <w:t xml:space="preserve"> земельного участ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</w:rPr>
                              <w:t xml:space="preserve">ка или решения о мотивированном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8" style="position:absolute;left:0;text-align:left;margin-left:121.45pt;margin-top:44.1pt;width:234.75pt;height:72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" fillcolor="white [3201]" strokecolor="black [3200]" strokeweight="1pt">
                <v:textbox>
                  <w:txbxContent>
                    <w:p w:rsidR="00EB49E6" w:rsidRDefault="00EB49E6" w:rsidP="00EB49E6">
                      <w:pPr>
                        <w:jc w:val="both"/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наличия документов и сведений, необходимых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принятия решения о выдаче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Градостроительного плана</w:t>
                      </w:r>
                      <w:r w:rsidRPr="00EB49E6">
                        <w:rPr>
                          <w:rFonts w:ascii="Times New Roman" w:hAnsi="Times New Roman" w:cs="Times New Roman"/>
                        </w:rPr>
                        <w:t xml:space="preserve"> земельного участ</w:t>
                      </w:r>
                      <w:r w:rsidRPr="00EB49E6">
                        <w:rPr>
                          <w:rFonts w:ascii="Times New Roman" w:hAnsi="Times New Roman" w:cs="Times New Roman"/>
                        </w:rPr>
                        <w:t xml:space="preserve">ка или решения о мотивированном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отказе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73705598" wp14:editId="3790ABF2">
            <wp:extent cx="128270" cy="6159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Pr="00CA6FBD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9" w:rsidRDefault="00EB49E6" w:rsidP="004A443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B49E6" w:rsidRDefault="00EB49E6" w:rsidP="00EB49E6">
      <w:pPr>
        <w:tabs>
          <w:tab w:val="center" w:pos="4818"/>
        </w:tabs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601525</wp:posOffset>
                </wp:positionV>
                <wp:extent cx="2933473" cy="900752"/>
                <wp:effectExtent l="0" t="0" r="19685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3" cy="900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6" w:rsidRDefault="00EB49E6" w:rsidP="00EB49E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933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Градостроительного плана </w:t>
                            </w:r>
                            <w:r w:rsidRPr="0087338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земельного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участка </w:t>
                            </w:r>
                            <w:r w:rsidRPr="0087338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или решения о мотивированном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AB3FD8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предоставлении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EB49E6" w:rsidRDefault="00EB49E6" w:rsidP="00EB4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9" style="position:absolute;left:0;text-align:left;margin-left:121.4pt;margin-top:47.35pt;width:231pt;height:70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" fillcolor="white [3201]" strokecolor="black [3200]" strokeweight="1pt">
                <v:textbox>
                  <w:txbxContent>
                    <w:p w:rsidR="00EB49E6" w:rsidRDefault="00EB49E6" w:rsidP="00EB49E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  <w:r w:rsidRPr="00933B3B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(направление) заявителю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Градостроительного плана </w:t>
                      </w:r>
                      <w:r w:rsidRPr="00873386">
                        <w:rPr>
                          <w:rFonts w:ascii="Times New Roman" w:hAnsi="Times New Roman" w:cs="Times New Roman"/>
                          <w:sz w:val="20"/>
                        </w:rPr>
                        <w:t>земельного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участка </w:t>
                      </w:r>
                      <w:r w:rsidRPr="00873386">
                        <w:rPr>
                          <w:rFonts w:ascii="Times New Roman" w:hAnsi="Times New Roman" w:cs="Times New Roman"/>
                          <w:sz w:val="20"/>
                        </w:rPr>
                        <w:t xml:space="preserve"> или решения о мотивированном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отказе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в </w:t>
                      </w:r>
                      <w:r w:rsidRPr="00AB3FD8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предоставлении 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EB49E6" w:rsidRDefault="00EB49E6" w:rsidP="00EB4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DA59B2A">
            <wp:extent cx="128270" cy="61595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br w:type="textWrapping" w:clear="all"/>
      </w: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31D5F" w:rsidRDefault="00231D5F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D5F" w:rsidRDefault="00231D5F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D5F" w:rsidRDefault="00231D5F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3386" w:rsidRDefault="00873386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3386" w:rsidRDefault="00873386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4127" w:rsidRPr="00984127" w:rsidRDefault="00984127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3386" w:rsidRPr="00984127" w:rsidRDefault="00984127" w:rsidP="008733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1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 2</w:t>
      </w:r>
    </w:p>
    <w:p w:rsidR="00873386" w:rsidRPr="00984127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84127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86" w:rsidRPr="007D091F" w:rsidRDefault="00873386" w:rsidP="00873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sz w:val="24"/>
          <w:szCs w:val="24"/>
        </w:rPr>
        <w:t>ГКУКО</w:t>
      </w:r>
    </w:p>
    <w:p w:rsidR="00873386" w:rsidRPr="007D091F" w:rsidRDefault="00873386" w:rsidP="00873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 ОПГ и МУ-9, (г. Зеленоградск)</w:t>
      </w:r>
    </w:p>
    <w:p w:rsidR="00873386" w:rsidRPr="007D091F" w:rsidRDefault="00873386" w:rsidP="008733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73386" w:rsidRPr="007D091F" w:rsidRDefault="00873386" w:rsidP="0087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sz w:val="24"/>
          <w:szCs w:val="24"/>
        </w:rPr>
        <w:t>РАСПИСКА</w:t>
      </w:r>
    </w:p>
    <w:p w:rsidR="00873386" w:rsidRDefault="00873386" w:rsidP="0087338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D091F">
        <w:rPr>
          <w:rFonts w:ascii="Times New Roman" w:hAnsi="Times New Roman" w:cs="Times New Roman"/>
          <w:sz w:val="25"/>
          <w:szCs w:val="25"/>
        </w:rPr>
        <w:t xml:space="preserve">в приеме от заявителя документов о предоставлении муниципальной </w:t>
      </w:r>
      <w:r w:rsidR="0069269A" w:rsidRPr="007D091F">
        <w:rPr>
          <w:rFonts w:ascii="Times New Roman" w:hAnsi="Times New Roman" w:cs="Times New Roman"/>
          <w:sz w:val="25"/>
          <w:szCs w:val="25"/>
        </w:rPr>
        <w:t xml:space="preserve"> услуги </w:t>
      </w:r>
      <w:r w:rsidRPr="007D091F">
        <w:rPr>
          <w:rFonts w:ascii="Times New Roman" w:hAnsi="Times New Roman" w:cs="Times New Roman"/>
          <w:b/>
          <w:sz w:val="24"/>
          <w:szCs w:val="24"/>
        </w:rPr>
        <w:t>«</w:t>
      </w:r>
      <w:r w:rsidRPr="007D091F">
        <w:rPr>
          <w:rFonts w:ascii="Times New Roman" w:hAnsi="Times New Roman" w:cs="Times New Roman"/>
          <w:bCs/>
          <w:sz w:val="26"/>
          <w:szCs w:val="26"/>
        </w:rPr>
        <w:t>Выдача градостроительного плана земельного участка»</w:t>
      </w:r>
    </w:p>
    <w:p w:rsidR="00873386" w:rsidRDefault="00873386" w:rsidP="0087338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73386" w:rsidRPr="00794BE2" w:rsidRDefault="00873386" w:rsidP="0087338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дела______________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4"/>
          <w:szCs w:val="28"/>
        </w:rPr>
        <w:t xml:space="preserve">Ф.И.О. </w:t>
      </w:r>
      <w:proofErr w:type="gramStart"/>
      <w:r w:rsidRPr="005A1516">
        <w:rPr>
          <w:rFonts w:ascii="Times New Roman" w:hAnsi="Times New Roman" w:cs="Times New Roman"/>
          <w:sz w:val="24"/>
          <w:szCs w:val="28"/>
        </w:rPr>
        <w:t>представившего</w:t>
      </w:r>
      <w:proofErr w:type="gramEnd"/>
      <w:r w:rsidRPr="005A1516">
        <w:rPr>
          <w:rFonts w:ascii="Times New Roman" w:hAnsi="Times New Roman" w:cs="Times New Roman"/>
          <w:sz w:val="24"/>
          <w:szCs w:val="28"/>
        </w:rPr>
        <w:t xml:space="preserve"> документы </w:t>
      </w:r>
      <w:r w:rsidRPr="005A15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5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5A1516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заявителя,</w:t>
      </w:r>
      <w:proofErr w:type="gramEnd"/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386" w:rsidRPr="004A7E94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7E94">
        <w:rPr>
          <w:rFonts w:ascii="Times New Roman" w:hAnsi="Times New Roman" w:cs="Times New Roman"/>
          <w:sz w:val="16"/>
          <w:szCs w:val="16"/>
        </w:rPr>
        <w:t xml:space="preserve">в случае предоставления муниципальной услуги юридическому лицу </w:t>
      </w:r>
      <w:proofErr w:type="gramStart"/>
      <w:r w:rsidRPr="004A7E94">
        <w:rPr>
          <w:rFonts w:ascii="Times New Roman" w:hAnsi="Times New Roman" w:cs="Times New Roman"/>
          <w:sz w:val="16"/>
          <w:szCs w:val="16"/>
        </w:rPr>
        <w:t>помимо</w:t>
      </w:r>
      <w:proofErr w:type="gramEnd"/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386" w:rsidRPr="004A7E94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A7E94">
        <w:rPr>
          <w:rFonts w:ascii="Times New Roman" w:hAnsi="Times New Roman" w:cs="Times New Roman"/>
          <w:sz w:val="16"/>
          <w:szCs w:val="16"/>
        </w:rPr>
        <w:t>Ф.И.О. представителя указывается полное наименование юридического лица)</w:t>
      </w:r>
      <w:proofErr w:type="gramEnd"/>
    </w:p>
    <w:p w:rsidR="0087338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1516">
        <w:rPr>
          <w:rFonts w:ascii="Times New Roman" w:hAnsi="Times New Roman" w:cs="Times New Roman"/>
          <w:sz w:val="24"/>
          <w:szCs w:val="28"/>
        </w:rPr>
        <w:t>Адрес заявителя: ______________________________________________________________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представившего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документы______________________________________________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873386" w:rsidRPr="005A1516" w:rsidTr="002D2DBC">
        <w:trPr>
          <w:gridBefore w:val="1"/>
          <w:gridAfter w:val="1"/>
          <w:wBefore w:w="34" w:type="dxa"/>
          <w:wAfter w:w="8787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Отметка о наличии</w: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386" w:rsidRPr="005A1516" w:rsidRDefault="00873386" w:rsidP="002D2D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Заверен-</w: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Подлин</w:t>
            </w:r>
            <w:proofErr w:type="spell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Заверен-</w:t>
            </w: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7D091F" w:rsidP="007D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49ED5" wp14:editId="496E46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pt;margin-top:5pt;width:3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9605D0" wp14:editId="6469CDE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pt;margin-top:33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7D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застройщика, в случае, если 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0E2DB4" wp14:editId="1CFC311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25pt;margin-top:1.25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7D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Правоустанавливающий документ на земельный участок, если права на него не зарегистрированы в Едином государственном реестре недвижимости (представляется только 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в случае подачи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F47CB4" wp14:editId="6B60B91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25pt;margin-top:2.9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GKXEW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Заверенный перевод </w:t>
            </w: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, если застройщиком является иностранное юридическое лицо</w:t>
            </w:r>
          </w:p>
          <w:p w:rsidR="00873386" w:rsidRPr="005A1516" w:rsidRDefault="00873386" w:rsidP="007D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(представляется только в случае подачи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B3F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>вления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A98DEE" wp14:editId="1BB6D6E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5pt;margin-top:-4.65pt;width:3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участок, если права на него зарегистрированы в Едином государственном реестре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60187D" wp14:editId="11985D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75pt;margin-top:1.1pt;width:3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53A558" wp14:editId="2CFADD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.45pt;margin-top:3.1pt;width:22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21FAAA" wp14:editId="459A0C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.45pt;margin-top:6.75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                 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516">
        <w:rPr>
          <w:rFonts w:ascii="Times New Roman" w:hAnsi="Times New Roman" w:cs="Times New Roman"/>
        </w:rPr>
        <w:t>(должность сотрудника, принявшего документы)                                                         (подпись, Ф.И.О.)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7D0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дата возможного </w:t>
      </w:r>
      <w:r>
        <w:rPr>
          <w:rFonts w:ascii="Times New Roman" w:hAnsi="Times New Roman" w:cs="Times New Roman"/>
        </w:rPr>
        <w:t xml:space="preserve">отказа в приеме </w:t>
      </w:r>
      <w:r w:rsidR="007D091F">
        <w:rPr>
          <w:rFonts w:ascii="Times New Roman" w:hAnsi="Times New Roman" w:cs="Times New Roman"/>
        </w:rPr>
        <w:t xml:space="preserve">Заявления </w:t>
      </w:r>
      <w:r>
        <w:rPr>
          <w:rFonts w:ascii="Times New Roman" w:hAnsi="Times New Roman" w:cs="Times New Roman"/>
        </w:rPr>
        <w:t xml:space="preserve">либо </w:t>
      </w:r>
      <w:r w:rsidR="007D091F">
        <w:rPr>
          <w:rFonts w:ascii="Times New Roman" w:hAnsi="Times New Roman" w:cs="Times New Roman"/>
        </w:rPr>
        <w:t xml:space="preserve">возврата </w:t>
      </w:r>
      <w:proofErr w:type="gramStart"/>
      <w:r w:rsidR="007D091F">
        <w:rPr>
          <w:rFonts w:ascii="Times New Roman" w:hAnsi="Times New Roman" w:cs="Times New Roman"/>
        </w:rPr>
        <w:t>З</w:t>
      </w:r>
      <w:proofErr w:type="gramEnd"/>
      <w:r w:rsidRPr="005A1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(указывается сотрудником, принявшим документы)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дата выдачи результата  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>(указывается сотрудником, принявшим документы)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873386" w:rsidRDefault="00873386" w:rsidP="0087338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386" w:rsidRDefault="00873386" w:rsidP="0087338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A1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:rsidR="00873386" w:rsidRPr="005A1516" w:rsidRDefault="00873386" w:rsidP="0087338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               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516">
        <w:rPr>
          <w:rFonts w:ascii="Times New Roman" w:hAnsi="Times New Roman" w:cs="Times New Roman"/>
        </w:rPr>
        <w:t>(должность сотрудника, выдавшего документы)                                                  (подпись, Ф.И.О.)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>___________________________________________      _______________________________________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>(дата выдачи (получения) документов)               (фамилия, инициалы, подпись лица, получившего  документы)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27" w:rsidRPr="00984127" w:rsidRDefault="00984127" w:rsidP="0069269A">
      <w:pPr>
        <w:rPr>
          <w:rFonts w:ascii="Times New Roman" w:hAnsi="Times New Roman" w:cs="Times New Roman"/>
          <w:sz w:val="26"/>
          <w:szCs w:val="26"/>
        </w:rPr>
      </w:pPr>
    </w:p>
    <w:sectPr w:rsidR="00984127" w:rsidRPr="00984127" w:rsidSect="0017133C">
      <w:headerReference w:type="even" r:id="rId14"/>
      <w:headerReference w:type="default" r:id="rId15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D3" w:rsidRDefault="001856D3" w:rsidP="00016767">
      <w:pPr>
        <w:spacing w:after="0" w:line="240" w:lineRule="auto"/>
      </w:pPr>
      <w:r>
        <w:separator/>
      </w:r>
    </w:p>
  </w:endnote>
  <w:endnote w:type="continuationSeparator" w:id="0">
    <w:p w:rsidR="001856D3" w:rsidRDefault="001856D3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D3" w:rsidRDefault="001856D3" w:rsidP="00016767">
      <w:pPr>
        <w:spacing w:after="0" w:line="240" w:lineRule="auto"/>
      </w:pPr>
      <w:r>
        <w:separator/>
      </w:r>
    </w:p>
  </w:footnote>
  <w:footnote w:type="continuationSeparator" w:id="0">
    <w:p w:rsidR="001856D3" w:rsidRDefault="001856D3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C" w:rsidRDefault="002D2DBC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DBC" w:rsidRDefault="002D2D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C" w:rsidRDefault="002D2DBC">
    <w:pPr>
      <w:pStyle w:val="a6"/>
      <w:jc w:val="center"/>
    </w:pPr>
  </w:p>
  <w:p w:rsidR="002D2DBC" w:rsidRDefault="002D2DBC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49E6" w:rsidRPr="00EB49E6">
          <w:rPr>
            <w:noProof/>
            <w:lang w:val="ru-RU"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A64CE"/>
    <w:rsid w:val="000C1EC3"/>
    <w:rsid w:val="000E68B8"/>
    <w:rsid w:val="000E7B93"/>
    <w:rsid w:val="000F7653"/>
    <w:rsid w:val="0017133C"/>
    <w:rsid w:val="001853D7"/>
    <w:rsid w:val="001856D3"/>
    <w:rsid w:val="00197308"/>
    <w:rsid w:val="001B4C69"/>
    <w:rsid w:val="001C0B36"/>
    <w:rsid w:val="001D0336"/>
    <w:rsid w:val="001E4AE1"/>
    <w:rsid w:val="00216543"/>
    <w:rsid w:val="002225B4"/>
    <w:rsid w:val="00231D5F"/>
    <w:rsid w:val="00245F19"/>
    <w:rsid w:val="00266CEC"/>
    <w:rsid w:val="00283247"/>
    <w:rsid w:val="002C6496"/>
    <w:rsid w:val="002D2DBC"/>
    <w:rsid w:val="002E77B6"/>
    <w:rsid w:val="00326BDE"/>
    <w:rsid w:val="003B5DE3"/>
    <w:rsid w:val="003E604E"/>
    <w:rsid w:val="004849EB"/>
    <w:rsid w:val="00486235"/>
    <w:rsid w:val="004A4439"/>
    <w:rsid w:val="004A74C3"/>
    <w:rsid w:val="004B6E16"/>
    <w:rsid w:val="004C3B77"/>
    <w:rsid w:val="005131EB"/>
    <w:rsid w:val="0051436A"/>
    <w:rsid w:val="0053000C"/>
    <w:rsid w:val="0053052E"/>
    <w:rsid w:val="005462F9"/>
    <w:rsid w:val="00561E5F"/>
    <w:rsid w:val="005625FE"/>
    <w:rsid w:val="00564561"/>
    <w:rsid w:val="005A4F69"/>
    <w:rsid w:val="005B7408"/>
    <w:rsid w:val="005E7723"/>
    <w:rsid w:val="006453B1"/>
    <w:rsid w:val="0065637C"/>
    <w:rsid w:val="00664678"/>
    <w:rsid w:val="0069269A"/>
    <w:rsid w:val="006C6862"/>
    <w:rsid w:val="006D5FDC"/>
    <w:rsid w:val="006E3E9C"/>
    <w:rsid w:val="006F52F1"/>
    <w:rsid w:val="00723101"/>
    <w:rsid w:val="00782A10"/>
    <w:rsid w:val="00785E19"/>
    <w:rsid w:val="00792076"/>
    <w:rsid w:val="007D091F"/>
    <w:rsid w:val="007E0256"/>
    <w:rsid w:val="007F6FE7"/>
    <w:rsid w:val="008339A3"/>
    <w:rsid w:val="00873386"/>
    <w:rsid w:val="00890F50"/>
    <w:rsid w:val="008A7B4A"/>
    <w:rsid w:val="008D5B29"/>
    <w:rsid w:val="008D7217"/>
    <w:rsid w:val="00904472"/>
    <w:rsid w:val="009409D4"/>
    <w:rsid w:val="00950A0C"/>
    <w:rsid w:val="0096798F"/>
    <w:rsid w:val="00984127"/>
    <w:rsid w:val="009A3DAC"/>
    <w:rsid w:val="009C2BE6"/>
    <w:rsid w:val="009D48DB"/>
    <w:rsid w:val="00A25851"/>
    <w:rsid w:val="00A42593"/>
    <w:rsid w:val="00A47700"/>
    <w:rsid w:val="00A51AB8"/>
    <w:rsid w:val="00AB2380"/>
    <w:rsid w:val="00AB3FD8"/>
    <w:rsid w:val="00AB4E5B"/>
    <w:rsid w:val="00AD14F7"/>
    <w:rsid w:val="00B034BA"/>
    <w:rsid w:val="00B2077B"/>
    <w:rsid w:val="00B502C6"/>
    <w:rsid w:val="00BB0BD8"/>
    <w:rsid w:val="00BB1F98"/>
    <w:rsid w:val="00BC075B"/>
    <w:rsid w:val="00C03899"/>
    <w:rsid w:val="00C113AC"/>
    <w:rsid w:val="00C62ACF"/>
    <w:rsid w:val="00CA041B"/>
    <w:rsid w:val="00CE1D4F"/>
    <w:rsid w:val="00CF5737"/>
    <w:rsid w:val="00D016C3"/>
    <w:rsid w:val="00D06183"/>
    <w:rsid w:val="00D21455"/>
    <w:rsid w:val="00D35A29"/>
    <w:rsid w:val="00D40EF2"/>
    <w:rsid w:val="00D52E72"/>
    <w:rsid w:val="00D63358"/>
    <w:rsid w:val="00D74C39"/>
    <w:rsid w:val="00DC4A37"/>
    <w:rsid w:val="00E027A5"/>
    <w:rsid w:val="00EB49E6"/>
    <w:rsid w:val="00ED5BE2"/>
    <w:rsid w:val="00F11FC0"/>
    <w:rsid w:val="00F30A39"/>
    <w:rsid w:val="00F661A0"/>
    <w:rsid w:val="00F72FDE"/>
    <w:rsid w:val="00F828F3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1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body">
    <w:name w:val="Text body"/>
    <w:basedOn w:val="a"/>
    <w:rsid w:val="00664678"/>
    <w:pPr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1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body">
    <w:name w:val="Text body"/>
    <w:basedOn w:val="a"/>
    <w:rsid w:val="00664678"/>
    <w:pPr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5FC5-BBBF-4058-83CA-70F4774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12KAB4</cp:lastModifiedBy>
  <cp:revision>3</cp:revision>
  <cp:lastPrinted>2021-09-21T11:55:00Z</cp:lastPrinted>
  <dcterms:created xsi:type="dcterms:W3CDTF">2021-11-20T12:50:00Z</dcterms:created>
  <dcterms:modified xsi:type="dcterms:W3CDTF">2021-11-22T14:06:00Z</dcterms:modified>
</cp:coreProperties>
</file>