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C" w:rsidRPr="000B1D4C" w:rsidRDefault="000B1D4C" w:rsidP="000B1D4C">
      <w:pPr>
        <w:ind w:right="-8"/>
        <w:jc w:val="right"/>
        <w:rPr>
          <w:rFonts w:ascii="Times New Roman" w:eastAsia="Times New Roman" w:hAnsi="Times New Roman" w:cs="Times New Roman"/>
          <w:color w:val="auto"/>
        </w:rPr>
      </w:pPr>
      <w:r w:rsidRPr="000B1D4C">
        <w:rPr>
          <w:rFonts w:ascii="Times New Roman" w:eastAsia="Times New Roman" w:hAnsi="Times New Roman" w:cs="Times New Roman"/>
          <w:color w:val="auto"/>
        </w:rPr>
        <w:t xml:space="preserve">Приложение                                                                                </w:t>
      </w:r>
    </w:p>
    <w:p w:rsidR="000B1D4C" w:rsidRPr="000B1D4C" w:rsidRDefault="000B1D4C" w:rsidP="000B1D4C">
      <w:pPr>
        <w:ind w:right="-8"/>
        <w:jc w:val="right"/>
        <w:rPr>
          <w:rFonts w:ascii="Times New Roman" w:eastAsia="Times New Roman" w:hAnsi="Times New Roman" w:cs="Times New Roman"/>
          <w:color w:val="auto"/>
        </w:rPr>
      </w:pPr>
      <w:r w:rsidRPr="000B1D4C">
        <w:rPr>
          <w:rFonts w:ascii="Times New Roman" w:eastAsia="Times New Roman" w:hAnsi="Times New Roman" w:cs="Times New Roman"/>
          <w:color w:val="auto"/>
        </w:rPr>
        <w:t xml:space="preserve">к распоряжению администрации </w:t>
      </w:r>
    </w:p>
    <w:p w:rsidR="000B1D4C" w:rsidRPr="000B1D4C" w:rsidRDefault="000B1D4C" w:rsidP="000B1D4C">
      <w:pPr>
        <w:ind w:right="-8"/>
        <w:jc w:val="right"/>
        <w:rPr>
          <w:rFonts w:ascii="Times New Roman" w:eastAsia="Times New Roman" w:hAnsi="Times New Roman" w:cs="Times New Roman"/>
          <w:color w:val="auto"/>
        </w:rPr>
      </w:pPr>
      <w:r w:rsidRPr="000B1D4C">
        <w:rPr>
          <w:rFonts w:ascii="Times New Roman" w:eastAsia="Times New Roman" w:hAnsi="Times New Roman" w:cs="Times New Roman"/>
          <w:color w:val="auto"/>
        </w:rPr>
        <w:t xml:space="preserve">МО «Зеленоградский муниципальный округ </w:t>
      </w:r>
    </w:p>
    <w:p w:rsidR="000B1D4C" w:rsidRPr="000B1D4C" w:rsidRDefault="000B1D4C" w:rsidP="000B1D4C">
      <w:pPr>
        <w:ind w:right="-8"/>
        <w:jc w:val="right"/>
        <w:rPr>
          <w:rFonts w:ascii="Times New Roman" w:eastAsia="Times New Roman" w:hAnsi="Times New Roman" w:cs="Times New Roman"/>
          <w:color w:val="auto"/>
        </w:rPr>
      </w:pPr>
      <w:r w:rsidRPr="000B1D4C">
        <w:rPr>
          <w:rFonts w:ascii="Times New Roman" w:eastAsia="Times New Roman" w:hAnsi="Times New Roman" w:cs="Times New Roman"/>
          <w:color w:val="auto"/>
        </w:rPr>
        <w:t>Калининградской области»</w:t>
      </w:r>
    </w:p>
    <w:p w:rsidR="000B1D4C" w:rsidRPr="000B1D4C" w:rsidRDefault="000B1D4C" w:rsidP="000B1D4C">
      <w:pPr>
        <w:pStyle w:val="1"/>
        <w:ind w:firstLine="0"/>
        <w:jc w:val="center"/>
        <w:rPr>
          <w:sz w:val="24"/>
          <w:szCs w:val="24"/>
        </w:rPr>
      </w:pPr>
      <w:r w:rsidRPr="000B1D4C">
        <w:rPr>
          <w:sz w:val="24"/>
          <w:szCs w:val="24"/>
        </w:rPr>
        <w:t xml:space="preserve">                                                                                                    от 0</w:t>
      </w:r>
      <w:r w:rsidR="0061610E">
        <w:rPr>
          <w:sz w:val="24"/>
          <w:szCs w:val="24"/>
        </w:rPr>
        <w:t>2 декабря</w:t>
      </w:r>
      <w:r w:rsidRPr="000B1D4C">
        <w:rPr>
          <w:sz w:val="24"/>
          <w:szCs w:val="24"/>
        </w:rPr>
        <w:t xml:space="preserve"> 2022 года  № </w:t>
      </w:r>
      <w:r w:rsidR="0061610E">
        <w:rPr>
          <w:sz w:val="24"/>
          <w:szCs w:val="24"/>
        </w:rPr>
        <w:t>63</w:t>
      </w:r>
      <w:r w:rsidRPr="000B1D4C">
        <w:rPr>
          <w:sz w:val="24"/>
          <w:szCs w:val="24"/>
        </w:rPr>
        <w:t>-р/</w:t>
      </w:r>
      <w:proofErr w:type="spellStart"/>
      <w:r w:rsidRPr="000B1D4C">
        <w:rPr>
          <w:sz w:val="24"/>
          <w:szCs w:val="24"/>
        </w:rPr>
        <w:t>лс</w:t>
      </w:r>
      <w:proofErr w:type="spellEnd"/>
    </w:p>
    <w:p w:rsidR="000B1D4C" w:rsidRPr="000B1D4C" w:rsidRDefault="000B1D4C" w:rsidP="000B1D4C">
      <w:pPr>
        <w:pStyle w:val="1"/>
        <w:ind w:firstLine="0"/>
        <w:jc w:val="center"/>
        <w:rPr>
          <w:sz w:val="24"/>
          <w:szCs w:val="24"/>
        </w:rPr>
      </w:pPr>
    </w:p>
    <w:p w:rsidR="000B1D4C" w:rsidRPr="000B1D4C" w:rsidRDefault="000B1D4C" w:rsidP="000B1D4C">
      <w:pPr>
        <w:pStyle w:val="1"/>
        <w:ind w:firstLine="0"/>
        <w:jc w:val="center"/>
        <w:rPr>
          <w:b/>
          <w:sz w:val="28"/>
          <w:szCs w:val="28"/>
        </w:rPr>
      </w:pPr>
      <w:r w:rsidRPr="000B1D4C">
        <w:rPr>
          <w:b/>
          <w:sz w:val="28"/>
          <w:szCs w:val="28"/>
        </w:rPr>
        <w:t xml:space="preserve">ПОЛОЖЕНИЕ </w:t>
      </w:r>
    </w:p>
    <w:p w:rsidR="000B1D4C" w:rsidRPr="000B1D4C" w:rsidRDefault="000B1D4C" w:rsidP="000B1D4C">
      <w:pPr>
        <w:pStyle w:val="1"/>
        <w:ind w:firstLine="0"/>
        <w:jc w:val="center"/>
        <w:rPr>
          <w:b/>
          <w:sz w:val="28"/>
          <w:szCs w:val="28"/>
        </w:rPr>
      </w:pPr>
      <w:r w:rsidRPr="000B1D4C">
        <w:rPr>
          <w:b/>
          <w:sz w:val="28"/>
          <w:szCs w:val="28"/>
        </w:rPr>
        <w:t>о проведении конкурса на звание «</w:t>
      </w:r>
      <w:bookmarkStart w:id="0" w:name="_GoBack"/>
      <w:bookmarkEnd w:id="0"/>
      <w:r w:rsidRPr="000B1D4C">
        <w:rPr>
          <w:b/>
          <w:sz w:val="28"/>
          <w:szCs w:val="28"/>
        </w:rPr>
        <w:t>Лучший наставник администрации муниципального образования «Зеленоградский муниципальный округ Калининградской области»</w:t>
      </w:r>
    </w:p>
    <w:p w:rsidR="000B1D4C" w:rsidRPr="000B1D4C" w:rsidRDefault="000B1D4C" w:rsidP="000B1D4C">
      <w:pPr>
        <w:pStyle w:val="1"/>
        <w:ind w:firstLine="0"/>
        <w:jc w:val="center"/>
        <w:rPr>
          <w:sz w:val="28"/>
          <w:szCs w:val="28"/>
        </w:rPr>
      </w:pPr>
    </w:p>
    <w:p w:rsidR="000B1D4C" w:rsidRPr="000B1D4C" w:rsidRDefault="000B1D4C" w:rsidP="000B1D4C">
      <w:pPr>
        <w:pStyle w:val="1"/>
        <w:tabs>
          <w:tab w:val="left" w:pos="567"/>
        </w:tabs>
        <w:ind w:firstLine="0"/>
        <w:rPr>
          <w:b/>
          <w:sz w:val="28"/>
          <w:szCs w:val="28"/>
        </w:rPr>
      </w:pPr>
      <w:bookmarkStart w:id="1" w:name="bookmark309"/>
      <w:bookmarkEnd w:id="1"/>
      <w:r w:rsidRPr="000B1D4C">
        <w:rPr>
          <w:b/>
          <w:sz w:val="28"/>
          <w:szCs w:val="28"/>
        </w:rPr>
        <w:tab/>
        <w:t>1. Общие положения</w:t>
      </w:r>
    </w:p>
    <w:p w:rsidR="000B1D4C" w:rsidRPr="000B1D4C" w:rsidRDefault="000B1D4C" w:rsidP="000B1D4C">
      <w:pPr>
        <w:pStyle w:val="1"/>
        <w:tabs>
          <w:tab w:val="left" w:pos="567"/>
        </w:tabs>
        <w:ind w:firstLine="0"/>
        <w:jc w:val="both"/>
        <w:rPr>
          <w:sz w:val="28"/>
          <w:szCs w:val="28"/>
        </w:rPr>
      </w:pPr>
      <w:bookmarkStart w:id="2" w:name="bookmark310"/>
      <w:bookmarkEnd w:id="2"/>
      <w:r w:rsidRPr="000B1D4C">
        <w:rPr>
          <w:sz w:val="28"/>
          <w:szCs w:val="28"/>
        </w:rPr>
        <w:tab/>
        <w:t>1.1. Настоящее Положение определяет порядок организации и проведения  конкурса на звание «Лучший наставник администрации муниципального образования «Зеленоградский муниципальный округ Калининградской области».</w:t>
      </w:r>
    </w:p>
    <w:p w:rsidR="000B1D4C" w:rsidRPr="000B1D4C" w:rsidRDefault="000B1D4C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3" w:name="bookmark311"/>
      <w:bookmarkEnd w:id="3"/>
      <w:r w:rsidRPr="000B1D4C">
        <w:rPr>
          <w:sz w:val="28"/>
          <w:szCs w:val="28"/>
        </w:rPr>
        <w:t>1.2. Конкурс среди наставников администрации муниципального образования «Зеленоградский муниципальный округ Калининградской области» (далее - администрация) на звание «Лучший наставник администрации муниципального образования «Зеленоградский муниципальный округ Калининградской области» является формой совершенствования профессиональной и психолого-педагогической подготовки наставников органа местного самоуправления, связанной с проверкой и оценкой уровня их подготовленности к осуществлению процесса профессионального становления муниципальных служащих, в отношении которых осуществляется наставничество.</w:t>
      </w:r>
    </w:p>
    <w:p w:rsidR="00327F5F" w:rsidRDefault="000B1D4C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4" w:name="bookmark312"/>
      <w:bookmarkEnd w:id="4"/>
      <w:r w:rsidRPr="000B1D4C">
        <w:rPr>
          <w:sz w:val="28"/>
          <w:szCs w:val="28"/>
        </w:rPr>
        <w:t xml:space="preserve">1.3. Конкурс на звание «Лучший наставник администрации муниципального образования «Зеленоградский муниципальный округ Калининградской области» организуется ежегодно. </w:t>
      </w:r>
    </w:p>
    <w:p w:rsidR="001659E4" w:rsidRPr="000B1D4C" w:rsidRDefault="00327F5F" w:rsidP="001659E4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B1D4C" w:rsidRPr="000B1D4C">
        <w:rPr>
          <w:sz w:val="28"/>
          <w:szCs w:val="28"/>
        </w:rPr>
        <w:t>К участию в конкурсе допускаются наставники, не имеющие действующих дисциплинарных взысканий, осуществлявшие наставничество в год проведения конкурса</w:t>
      </w:r>
      <w:r w:rsidR="001659E4">
        <w:rPr>
          <w:sz w:val="28"/>
          <w:szCs w:val="28"/>
        </w:rPr>
        <w:t xml:space="preserve"> </w:t>
      </w:r>
      <w:r w:rsidR="001659E4" w:rsidRPr="000B1D4C">
        <w:rPr>
          <w:sz w:val="28"/>
          <w:szCs w:val="28"/>
        </w:rPr>
        <w:t>в отношении хотя бы одного муниципального служащего в течение текущего года.</w:t>
      </w:r>
    </w:p>
    <w:p w:rsidR="000B1D4C" w:rsidRPr="000B1D4C" w:rsidRDefault="000B1D4C" w:rsidP="000B1D4C">
      <w:pPr>
        <w:pStyle w:val="1"/>
        <w:tabs>
          <w:tab w:val="left" w:pos="881"/>
        </w:tabs>
        <w:ind w:left="560" w:firstLine="0"/>
        <w:jc w:val="both"/>
        <w:rPr>
          <w:sz w:val="28"/>
          <w:szCs w:val="28"/>
        </w:rPr>
      </w:pPr>
    </w:p>
    <w:p w:rsidR="000B1D4C" w:rsidRPr="000B1D4C" w:rsidRDefault="000B1D4C" w:rsidP="000B1D4C">
      <w:pPr>
        <w:pStyle w:val="1"/>
        <w:ind w:firstLine="567"/>
        <w:rPr>
          <w:b/>
          <w:sz w:val="28"/>
          <w:szCs w:val="28"/>
        </w:rPr>
      </w:pPr>
      <w:r w:rsidRPr="000B1D4C">
        <w:rPr>
          <w:b/>
          <w:sz w:val="28"/>
          <w:szCs w:val="28"/>
        </w:rPr>
        <w:t>2. Основные задачи конкурса</w:t>
      </w:r>
    </w:p>
    <w:p w:rsidR="000B1D4C" w:rsidRPr="000B1D4C" w:rsidRDefault="000B1D4C" w:rsidP="000B1D4C">
      <w:pPr>
        <w:pStyle w:val="1"/>
        <w:tabs>
          <w:tab w:val="left" w:pos="1046"/>
        </w:tabs>
        <w:ind w:firstLine="567"/>
        <w:jc w:val="both"/>
        <w:rPr>
          <w:sz w:val="28"/>
          <w:szCs w:val="28"/>
        </w:rPr>
      </w:pPr>
      <w:bookmarkStart w:id="5" w:name="bookmark313"/>
      <w:bookmarkEnd w:id="5"/>
      <w:r w:rsidRPr="000B1D4C">
        <w:rPr>
          <w:sz w:val="28"/>
          <w:szCs w:val="28"/>
        </w:rPr>
        <w:t>2.1. Совершенствование у наставников профессионально-прикладных знаний, позволяющих исполнять свои обязанности по организации процесса наставничества на высоком уровне.</w:t>
      </w:r>
    </w:p>
    <w:p w:rsidR="000B1D4C" w:rsidRPr="000B1D4C" w:rsidRDefault="000B1D4C" w:rsidP="000B1D4C">
      <w:pPr>
        <w:pStyle w:val="1"/>
        <w:tabs>
          <w:tab w:val="left" w:pos="881"/>
        </w:tabs>
        <w:ind w:firstLine="567"/>
        <w:jc w:val="both"/>
        <w:rPr>
          <w:sz w:val="28"/>
          <w:szCs w:val="28"/>
        </w:rPr>
      </w:pPr>
      <w:bookmarkStart w:id="6" w:name="bookmark314"/>
      <w:bookmarkEnd w:id="6"/>
      <w:r w:rsidRPr="000B1D4C">
        <w:rPr>
          <w:sz w:val="28"/>
          <w:szCs w:val="28"/>
        </w:rPr>
        <w:t>2.2. Стимулирование заинтересованности наставников в непрерывном повышении своего профессионального мастерства.</w:t>
      </w:r>
    </w:p>
    <w:p w:rsidR="000B1D4C" w:rsidRPr="000B1D4C" w:rsidRDefault="000B1D4C" w:rsidP="000B1D4C">
      <w:pPr>
        <w:pStyle w:val="1"/>
        <w:tabs>
          <w:tab w:val="left" w:pos="872"/>
        </w:tabs>
        <w:ind w:firstLine="567"/>
        <w:jc w:val="both"/>
        <w:rPr>
          <w:sz w:val="28"/>
          <w:szCs w:val="28"/>
        </w:rPr>
      </w:pPr>
      <w:bookmarkStart w:id="7" w:name="bookmark315"/>
      <w:bookmarkEnd w:id="7"/>
      <w:r w:rsidRPr="000B1D4C">
        <w:rPr>
          <w:sz w:val="28"/>
          <w:szCs w:val="28"/>
        </w:rPr>
        <w:t>2.3. Повышение у наставников правовой культуры, знаний основ педагогики и психологии.</w:t>
      </w:r>
    </w:p>
    <w:p w:rsidR="000B1D4C" w:rsidRDefault="000B1D4C" w:rsidP="000B1D4C">
      <w:pPr>
        <w:pStyle w:val="1"/>
        <w:tabs>
          <w:tab w:val="left" w:pos="1046"/>
        </w:tabs>
        <w:ind w:firstLine="567"/>
        <w:jc w:val="both"/>
        <w:rPr>
          <w:sz w:val="28"/>
          <w:szCs w:val="28"/>
        </w:rPr>
      </w:pPr>
      <w:bookmarkStart w:id="8" w:name="bookmark316"/>
      <w:bookmarkEnd w:id="8"/>
      <w:r w:rsidRPr="000B1D4C">
        <w:rPr>
          <w:sz w:val="28"/>
          <w:szCs w:val="28"/>
        </w:rPr>
        <w:t xml:space="preserve">2.4. Развитие у наставников профессионально-психологических, моральных, нравственных, деловых и личностных качеств, привитие им чувства ответственности за выполнение обязанностей по оказанию муниципальным служащим, в отношении которых осуществляется наставничество, индивидуальной помощи в овладении ими необходимыми знаниями, практическими приемами и способами качественного исполнения </w:t>
      </w:r>
      <w:r w:rsidRPr="000B1D4C">
        <w:rPr>
          <w:sz w:val="28"/>
          <w:szCs w:val="28"/>
        </w:rPr>
        <w:lastRenderedPageBreak/>
        <w:t>должностных обязанностей.</w:t>
      </w:r>
    </w:p>
    <w:p w:rsidR="005C1E01" w:rsidRPr="000B1D4C" w:rsidRDefault="005C1E01" w:rsidP="000B1D4C">
      <w:pPr>
        <w:pStyle w:val="1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0564CF" w:rsidRDefault="000B1D4C" w:rsidP="000B1D4C">
      <w:pPr>
        <w:pStyle w:val="1"/>
        <w:tabs>
          <w:tab w:val="left" w:pos="567"/>
        </w:tabs>
        <w:ind w:firstLine="567"/>
        <w:rPr>
          <w:b/>
          <w:sz w:val="28"/>
          <w:szCs w:val="28"/>
        </w:rPr>
      </w:pPr>
      <w:bookmarkStart w:id="9" w:name="bookmark317"/>
      <w:bookmarkEnd w:id="9"/>
      <w:r w:rsidRPr="000B1D4C">
        <w:rPr>
          <w:b/>
          <w:sz w:val="28"/>
          <w:szCs w:val="28"/>
        </w:rPr>
        <w:t xml:space="preserve">3. </w:t>
      </w:r>
      <w:r w:rsidR="000564CF" w:rsidRPr="000B1D4C">
        <w:rPr>
          <w:b/>
          <w:sz w:val="28"/>
          <w:szCs w:val="28"/>
        </w:rPr>
        <w:t>Организация конкурса</w:t>
      </w:r>
    </w:p>
    <w:p w:rsidR="008D7741" w:rsidRDefault="000564CF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A0B90">
        <w:rPr>
          <w:sz w:val="28"/>
          <w:szCs w:val="28"/>
        </w:rPr>
        <w:t xml:space="preserve">3.1. </w:t>
      </w:r>
      <w:r w:rsidR="008D7741">
        <w:rPr>
          <w:sz w:val="28"/>
          <w:szCs w:val="28"/>
        </w:rPr>
        <w:t xml:space="preserve">Для проведения конкурса на звание </w:t>
      </w:r>
      <w:r w:rsidR="008D7741" w:rsidRPr="000B1D4C">
        <w:rPr>
          <w:sz w:val="28"/>
          <w:szCs w:val="28"/>
        </w:rPr>
        <w:t>«Лучший наставник администрации муниципального образования «Зеленоградский муниципальный округ Калининградской области»</w:t>
      </w:r>
      <w:r w:rsidR="008D7741">
        <w:rPr>
          <w:sz w:val="28"/>
          <w:szCs w:val="28"/>
        </w:rPr>
        <w:t xml:space="preserve"> по решению главы администрации издается распоряжение администрации, содержащее положения:</w:t>
      </w:r>
    </w:p>
    <w:p w:rsidR="008D7741" w:rsidRDefault="008D774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формировании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комиссии;</w:t>
      </w:r>
    </w:p>
    <w:p w:rsidR="008D7741" w:rsidRDefault="008D774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дате проведения конкурса;</w:t>
      </w:r>
    </w:p>
    <w:p w:rsidR="008D7741" w:rsidRPr="002F6A71" w:rsidRDefault="008D7741" w:rsidP="008D77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D7741">
        <w:rPr>
          <w:sz w:val="28"/>
          <w:szCs w:val="28"/>
        </w:rPr>
        <w:t xml:space="preserve">- о подготовке документов, необходимых для работы </w:t>
      </w:r>
      <w:r>
        <w:rPr>
          <w:sz w:val="28"/>
          <w:szCs w:val="28"/>
        </w:rPr>
        <w:t>конкурсной</w:t>
      </w:r>
      <w:r w:rsidRPr="008D7741">
        <w:rPr>
          <w:sz w:val="28"/>
          <w:szCs w:val="28"/>
        </w:rPr>
        <w:t xml:space="preserve"> </w:t>
      </w:r>
      <w:r w:rsidRPr="002F6A71">
        <w:rPr>
          <w:sz w:val="28"/>
          <w:szCs w:val="28"/>
        </w:rPr>
        <w:t>комиссии.</w:t>
      </w:r>
    </w:p>
    <w:p w:rsidR="000564CF" w:rsidRPr="002F6A71" w:rsidRDefault="008D774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F6A71">
        <w:rPr>
          <w:sz w:val="28"/>
          <w:szCs w:val="28"/>
        </w:rPr>
        <w:t xml:space="preserve">3.2. Конкурсная комиссия формируется </w:t>
      </w:r>
      <w:r w:rsidR="000564CF" w:rsidRPr="002F6A71">
        <w:rPr>
          <w:sz w:val="28"/>
          <w:szCs w:val="28"/>
        </w:rPr>
        <w:t>ежегодно в срок до 01 ноября текущего года.</w:t>
      </w:r>
    </w:p>
    <w:p w:rsidR="002F6A71" w:rsidRPr="002F6A71" w:rsidRDefault="005A0B90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F6A71">
        <w:rPr>
          <w:sz w:val="28"/>
          <w:szCs w:val="28"/>
        </w:rPr>
        <w:t>3.</w:t>
      </w:r>
      <w:r w:rsidR="002F6A71">
        <w:rPr>
          <w:sz w:val="28"/>
          <w:szCs w:val="28"/>
        </w:rPr>
        <w:t>3</w:t>
      </w:r>
      <w:r w:rsidRPr="002F6A71">
        <w:rPr>
          <w:sz w:val="28"/>
          <w:szCs w:val="28"/>
        </w:rPr>
        <w:t xml:space="preserve">. </w:t>
      </w:r>
      <w:r w:rsidR="002F6A71" w:rsidRPr="002F6A71">
        <w:rPr>
          <w:sz w:val="28"/>
          <w:szCs w:val="28"/>
        </w:rPr>
        <w:t>К</w:t>
      </w:r>
      <w:r w:rsidR="000564CF" w:rsidRPr="002F6A71">
        <w:rPr>
          <w:sz w:val="28"/>
          <w:szCs w:val="28"/>
        </w:rPr>
        <w:t>о</w:t>
      </w:r>
      <w:r w:rsidRPr="002F6A71">
        <w:rPr>
          <w:sz w:val="28"/>
          <w:szCs w:val="28"/>
        </w:rPr>
        <w:t>нкурсн</w:t>
      </w:r>
      <w:r w:rsidR="002F6A71" w:rsidRPr="002F6A71">
        <w:rPr>
          <w:sz w:val="28"/>
          <w:szCs w:val="28"/>
        </w:rPr>
        <w:t>ая</w:t>
      </w:r>
      <w:r w:rsidRPr="002F6A71">
        <w:rPr>
          <w:sz w:val="28"/>
          <w:szCs w:val="28"/>
        </w:rPr>
        <w:t xml:space="preserve"> комисси</w:t>
      </w:r>
      <w:r w:rsidR="002F6A71" w:rsidRPr="002F6A71">
        <w:rPr>
          <w:sz w:val="28"/>
          <w:szCs w:val="28"/>
        </w:rPr>
        <w:t xml:space="preserve">я состоит из председателя, заместителя председателя, секретаря и членов комиссии. Все члены </w:t>
      </w:r>
      <w:proofErr w:type="gramStart"/>
      <w:r w:rsidR="002F6A71" w:rsidRPr="002F6A71">
        <w:rPr>
          <w:sz w:val="28"/>
          <w:szCs w:val="28"/>
        </w:rPr>
        <w:t>конкурсной</w:t>
      </w:r>
      <w:proofErr w:type="gramEnd"/>
      <w:r w:rsidR="002F6A71" w:rsidRPr="002F6A71">
        <w:rPr>
          <w:sz w:val="28"/>
          <w:szCs w:val="28"/>
        </w:rPr>
        <w:t xml:space="preserve"> комиссии при принятии решений обладают равными правами.</w:t>
      </w:r>
    </w:p>
    <w:p w:rsidR="005A0B90" w:rsidRDefault="002F6A7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0564CF" w:rsidRPr="005A0B90">
        <w:rPr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  <w:proofErr w:type="gramEnd"/>
      <w:r w:rsidR="000564CF" w:rsidRPr="005A0B90">
        <w:rPr>
          <w:sz w:val="28"/>
          <w:szCs w:val="28"/>
        </w:rPr>
        <w:t xml:space="preserve"> При возникновении прямой или косвенной личной заинтересованности члена конкурсной комиссии, которая приводит или может привести к конфликту интересов, он обязан до начала заседания конкурсной комиссии заявить об этом. В таком случае соответствующий член конкурсной комиссии не принимает участия в рассмотрении обсуждаемого вопроса или кандидатуры.</w:t>
      </w:r>
    </w:p>
    <w:p w:rsidR="005A0B90" w:rsidRDefault="005A0B90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F6A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A0B90">
        <w:rPr>
          <w:sz w:val="28"/>
          <w:szCs w:val="28"/>
        </w:rPr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5A0B90" w:rsidRDefault="005A0B90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D36C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A0B90">
        <w:rPr>
          <w:sz w:val="28"/>
          <w:szCs w:val="28"/>
        </w:rPr>
        <w:t xml:space="preserve">Решение конкурсной комиссии принимается открытым голосованием и считается принятым, если за него проголосовало большинство присутствующих членов конкурсной комиссии. </w:t>
      </w:r>
    </w:p>
    <w:p w:rsidR="005A0B90" w:rsidRPr="004C4F6A" w:rsidRDefault="008D774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C4F6A">
        <w:rPr>
          <w:sz w:val="28"/>
          <w:szCs w:val="28"/>
        </w:rPr>
        <w:t>3.</w:t>
      </w:r>
      <w:r w:rsidR="00ED36C8" w:rsidRPr="004C4F6A">
        <w:rPr>
          <w:sz w:val="28"/>
          <w:szCs w:val="28"/>
        </w:rPr>
        <w:t>7</w:t>
      </w:r>
      <w:r w:rsidRPr="004C4F6A">
        <w:rPr>
          <w:sz w:val="28"/>
          <w:szCs w:val="28"/>
        </w:rPr>
        <w:t xml:space="preserve">. </w:t>
      </w:r>
      <w:proofErr w:type="gramStart"/>
      <w:r w:rsidR="005A0B90" w:rsidRPr="004C4F6A">
        <w:rPr>
          <w:sz w:val="28"/>
          <w:szCs w:val="28"/>
        </w:rPr>
        <w:t xml:space="preserve">При равном количестве голосов решающим является голос председательствующего на заседании конкурсной комиссии. </w:t>
      </w:r>
      <w:proofErr w:type="gramEnd"/>
    </w:p>
    <w:p w:rsidR="005A0B90" w:rsidRPr="004C4F6A" w:rsidRDefault="008D7741" w:rsidP="005A0B9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C4F6A">
        <w:rPr>
          <w:sz w:val="28"/>
          <w:szCs w:val="28"/>
        </w:rPr>
        <w:t>3.</w:t>
      </w:r>
      <w:r w:rsidR="00ED36C8" w:rsidRPr="004C4F6A">
        <w:rPr>
          <w:sz w:val="28"/>
          <w:szCs w:val="28"/>
        </w:rPr>
        <w:t>8</w:t>
      </w:r>
      <w:r w:rsidRPr="004C4F6A">
        <w:rPr>
          <w:sz w:val="28"/>
          <w:szCs w:val="28"/>
        </w:rPr>
        <w:t xml:space="preserve">. </w:t>
      </w:r>
      <w:r w:rsidR="005A0B90" w:rsidRPr="004C4F6A">
        <w:rPr>
          <w:sz w:val="28"/>
          <w:szCs w:val="28"/>
        </w:rPr>
        <w:t xml:space="preserve">Решение </w:t>
      </w:r>
      <w:proofErr w:type="gramStart"/>
      <w:r w:rsidR="005A0B90" w:rsidRPr="004C4F6A">
        <w:rPr>
          <w:sz w:val="28"/>
          <w:szCs w:val="28"/>
        </w:rPr>
        <w:t>конкурсной</w:t>
      </w:r>
      <w:proofErr w:type="gramEnd"/>
      <w:r w:rsidR="005A0B90" w:rsidRPr="004C4F6A">
        <w:rPr>
          <w:sz w:val="28"/>
          <w:szCs w:val="28"/>
        </w:rPr>
        <w:t xml:space="preserve"> комиссии оформляется протоколом, который подписывает председательствующий на заседании и секретарь конкурсной комиссии.</w:t>
      </w:r>
    </w:p>
    <w:p w:rsidR="000564CF" w:rsidRPr="004C4F6A" w:rsidRDefault="004C4F6A" w:rsidP="004C4F6A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C4F6A">
        <w:rPr>
          <w:sz w:val="28"/>
          <w:szCs w:val="28"/>
        </w:rPr>
        <w:t>3.9. Организационное обеспечение конкурса осуществляет управление делами администрации (общий отдел), которое в ходе проведения конкурса выполняет следующие функции:</w:t>
      </w:r>
    </w:p>
    <w:p w:rsidR="004C4F6A" w:rsidRPr="004C4F6A" w:rsidRDefault="004C4F6A" w:rsidP="004C4F6A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C4F6A">
        <w:rPr>
          <w:sz w:val="28"/>
          <w:szCs w:val="28"/>
        </w:rPr>
        <w:t>- готовит необходимые документы на участников конкурса;</w:t>
      </w:r>
    </w:p>
    <w:p w:rsidR="004C4F6A" w:rsidRPr="004C4F6A" w:rsidRDefault="004C4F6A" w:rsidP="004C4F6A">
      <w:pPr>
        <w:pStyle w:val="1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4C4F6A">
        <w:rPr>
          <w:sz w:val="28"/>
          <w:szCs w:val="28"/>
        </w:rPr>
        <w:t xml:space="preserve">- </w:t>
      </w:r>
      <w:r w:rsidRPr="004C4F6A">
        <w:rPr>
          <w:sz w:val="28"/>
          <w:szCs w:val="28"/>
          <w:shd w:val="clear" w:color="auto" w:fill="FFFFFF"/>
        </w:rPr>
        <w:t xml:space="preserve">формирует и направляет необходимую информацию участникам конкурса и членам </w:t>
      </w:r>
      <w:proofErr w:type="gramStart"/>
      <w:r w:rsidRPr="004C4F6A">
        <w:rPr>
          <w:sz w:val="28"/>
          <w:szCs w:val="28"/>
          <w:shd w:val="clear" w:color="auto" w:fill="FFFFFF"/>
        </w:rPr>
        <w:t>конкурсной</w:t>
      </w:r>
      <w:proofErr w:type="gramEnd"/>
      <w:r w:rsidRPr="004C4F6A">
        <w:rPr>
          <w:sz w:val="28"/>
          <w:szCs w:val="28"/>
          <w:shd w:val="clear" w:color="auto" w:fill="FFFFFF"/>
        </w:rPr>
        <w:t xml:space="preserve"> комиссии;</w:t>
      </w:r>
    </w:p>
    <w:p w:rsidR="004C4F6A" w:rsidRPr="004C4F6A" w:rsidRDefault="004C4F6A" w:rsidP="004C4F6A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C4F6A">
        <w:rPr>
          <w:sz w:val="28"/>
          <w:szCs w:val="28"/>
          <w:shd w:val="clear" w:color="auto" w:fill="FFFFFF"/>
        </w:rPr>
        <w:t>- размещает на сайте муниципального образования «Зеленоградский муниципальный округ Калининградской области» в информационно-телекоммуникационной сети «Интернет» информацию о результатах конкурса.</w:t>
      </w:r>
    </w:p>
    <w:p w:rsidR="004C4F6A" w:rsidRPr="004C4F6A" w:rsidRDefault="004C4F6A" w:rsidP="004C4F6A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B1D4C" w:rsidRPr="000B1D4C" w:rsidRDefault="00ED36C8" w:rsidP="000B1D4C">
      <w:pPr>
        <w:pStyle w:val="1"/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B1D4C" w:rsidRPr="000B1D4C">
        <w:rPr>
          <w:b/>
          <w:sz w:val="28"/>
          <w:szCs w:val="28"/>
        </w:rPr>
        <w:t>Критерии оценки участников конкурса</w:t>
      </w:r>
    </w:p>
    <w:p w:rsidR="000B1D4C" w:rsidRPr="000B1D4C" w:rsidRDefault="00ED36C8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10" w:name="bookmark318"/>
      <w:bookmarkEnd w:id="10"/>
      <w:r>
        <w:rPr>
          <w:sz w:val="28"/>
          <w:szCs w:val="28"/>
        </w:rPr>
        <w:t>4</w:t>
      </w:r>
      <w:r w:rsidR="000B1D4C" w:rsidRPr="000B1D4C">
        <w:rPr>
          <w:sz w:val="28"/>
          <w:szCs w:val="28"/>
        </w:rPr>
        <w:t xml:space="preserve">.1. Эффективность наставничества определяется тем, в какой степени деятельность наставников повлияла на уровень профессионального и </w:t>
      </w:r>
      <w:r w:rsidR="000B1D4C" w:rsidRPr="000B1D4C">
        <w:rPr>
          <w:sz w:val="28"/>
          <w:szCs w:val="28"/>
        </w:rPr>
        <w:lastRenderedPageBreak/>
        <w:t>должностного развития муниципальных служащих, в отношении которых осуществлялось наставничество.</w:t>
      </w:r>
    </w:p>
    <w:p w:rsidR="000B1D4C" w:rsidRPr="000B1D4C" w:rsidRDefault="00ED36C8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11" w:name="bookmark319"/>
      <w:bookmarkEnd w:id="11"/>
      <w:r>
        <w:rPr>
          <w:sz w:val="28"/>
          <w:szCs w:val="28"/>
        </w:rPr>
        <w:t>4</w:t>
      </w:r>
      <w:r w:rsidR="000B1D4C" w:rsidRPr="000B1D4C">
        <w:rPr>
          <w:sz w:val="28"/>
          <w:szCs w:val="28"/>
        </w:rPr>
        <w:t>.2. По уровню профессионального развития критерием эффективной работы наставника могут быть знание муниципальными служащими, в отношении которых осуществлялось наставничество, нормативных актов, владение передовыми формами и методами работы по замещаемой должности, качественное исполнение поручений, самостоятельность в работе и другие.</w:t>
      </w:r>
    </w:p>
    <w:p w:rsidR="000B1D4C" w:rsidRPr="000B1D4C" w:rsidRDefault="001659E4" w:rsidP="000B1D4C">
      <w:pPr>
        <w:pStyle w:val="1"/>
        <w:tabs>
          <w:tab w:val="left" w:pos="567"/>
          <w:tab w:val="left" w:pos="1046"/>
        </w:tabs>
        <w:ind w:firstLine="567"/>
        <w:jc w:val="both"/>
        <w:rPr>
          <w:sz w:val="28"/>
          <w:szCs w:val="28"/>
        </w:rPr>
      </w:pPr>
      <w:bookmarkStart w:id="12" w:name="bookmark320"/>
      <w:bookmarkEnd w:id="12"/>
      <w:r>
        <w:rPr>
          <w:sz w:val="28"/>
          <w:szCs w:val="28"/>
        </w:rPr>
        <w:t>4</w:t>
      </w:r>
      <w:r w:rsidR="000B1D4C" w:rsidRPr="000B1D4C">
        <w:rPr>
          <w:sz w:val="28"/>
          <w:szCs w:val="28"/>
        </w:rPr>
        <w:t>.3. По уровню должностного развития критерием эффективной работы наставника могут быть знание муниципальными служащими, в отношении которых осуществлялось наставничество, своих должностных обязанностей, дисциплинированность, оформление документов в соответствии с установленными требованиями и другие.</w:t>
      </w:r>
    </w:p>
    <w:p w:rsidR="001659E4" w:rsidRPr="00001498" w:rsidRDefault="001659E4" w:rsidP="000B1D4C">
      <w:pPr>
        <w:pStyle w:val="1"/>
        <w:tabs>
          <w:tab w:val="left" w:pos="567"/>
          <w:tab w:val="left" w:pos="992"/>
        </w:tabs>
        <w:ind w:firstLine="567"/>
        <w:jc w:val="both"/>
        <w:rPr>
          <w:sz w:val="28"/>
          <w:szCs w:val="28"/>
        </w:rPr>
      </w:pPr>
      <w:bookmarkStart w:id="13" w:name="bookmark321"/>
      <w:bookmarkEnd w:id="13"/>
      <w:r w:rsidRPr="00001498">
        <w:rPr>
          <w:sz w:val="28"/>
          <w:szCs w:val="28"/>
        </w:rPr>
        <w:t>4</w:t>
      </w:r>
      <w:r w:rsidR="000B1D4C" w:rsidRPr="00001498">
        <w:rPr>
          <w:sz w:val="28"/>
          <w:szCs w:val="28"/>
        </w:rPr>
        <w:t xml:space="preserve">.4. Для определения эффективности указанных видов работы общий отдел администрации </w:t>
      </w:r>
      <w:r w:rsidR="0061610E" w:rsidRPr="00001498">
        <w:rPr>
          <w:sz w:val="28"/>
          <w:szCs w:val="28"/>
        </w:rPr>
        <w:t>представляет в конкурсную комиссию</w:t>
      </w:r>
      <w:r w:rsidRPr="00001498">
        <w:rPr>
          <w:sz w:val="28"/>
          <w:szCs w:val="28"/>
        </w:rPr>
        <w:t>:</w:t>
      </w:r>
    </w:p>
    <w:p w:rsidR="000B1D4C" w:rsidRPr="00001498" w:rsidRDefault="001659E4" w:rsidP="000B1D4C">
      <w:pPr>
        <w:pStyle w:val="1"/>
        <w:tabs>
          <w:tab w:val="left" w:pos="567"/>
          <w:tab w:val="left" w:pos="992"/>
        </w:tabs>
        <w:ind w:firstLine="567"/>
        <w:jc w:val="both"/>
        <w:rPr>
          <w:sz w:val="28"/>
          <w:szCs w:val="28"/>
        </w:rPr>
      </w:pPr>
      <w:r w:rsidRPr="00001498">
        <w:rPr>
          <w:sz w:val="28"/>
          <w:szCs w:val="28"/>
        </w:rPr>
        <w:t>-</w:t>
      </w:r>
      <w:r w:rsidR="000B1D4C" w:rsidRPr="00001498">
        <w:rPr>
          <w:sz w:val="28"/>
          <w:szCs w:val="28"/>
        </w:rPr>
        <w:t xml:space="preserve"> </w:t>
      </w:r>
      <w:r w:rsidRPr="00001498">
        <w:rPr>
          <w:sz w:val="28"/>
          <w:szCs w:val="28"/>
        </w:rPr>
        <w:t>формализованны</w:t>
      </w:r>
      <w:r w:rsidR="0061610E" w:rsidRPr="00001498">
        <w:rPr>
          <w:sz w:val="28"/>
          <w:szCs w:val="28"/>
        </w:rPr>
        <w:t>е</w:t>
      </w:r>
      <w:r w:rsidRPr="00001498">
        <w:rPr>
          <w:sz w:val="28"/>
          <w:szCs w:val="28"/>
        </w:rPr>
        <w:t xml:space="preserve"> отчет</w:t>
      </w:r>
      <w:r w:rsidR="00001498">
        <w:rPr>
          <w:sz w:val="28"/>
          <w:szCs w:val="28"/>
        </w:rPr>
        <w:t>ы</w:t>
      </w:r>
      <w:r w:rsidRPr="00001498">
        <w:rPr>
          <w:sz w:val="28"/>
          <w:szCs w:val="28"/>
        </w:rPr>
        <w:t xml:space="preserve"> муниципальных служащих, в отношении которых осуществлялось наставничество, при</w:t>
      </w:r>
      <w:r w:rsidR="000B1D4C" w:rsidRPr="00001498">
        <w:rPr>
          <w:sz w:val="28"/>
          <w:szCs w:val="28"/>
        </w:rPr>
        <w:t xml:space="preserve"> этом для проведения объективной количественной оценки суммируются баллы по</w:t>
      </w:r>
      <w:hyperlink w:anchor="bookmark286" w:tooltip="Current Document">
        <w:r w:rsidR="000B1D4C" w:rsidRPr="00001498">
          <w:rPr>
            <w:sz w:val="28"/>
            <w:szCs w:val="28"/>
          </w:rPr>
          <w:t xml:space="preserve"> вопросам № 1</w:t>
        </w:r>
      </w:hyperlink>
      <w:r w:rsidR="000B1D4C" w:rsidRPr="00001498">
        <w:rPr>
          <w:sz w:val="28"/>
          <w:szCs w:val="28"/>
        </w:rPr>
        <w:t xml:space="preserve">, </w:t>
      </w:r>
      <w:hyperlink w:anchor="bookmark287" w:tooltip="Current Document">
        <w:r w:rsidR="000B1D4C" w:rsidRPr="00001498">
          <w:rPr>
            <w:sz w:val="28"/>
            <w:szCs w:val="28"/>
          </w:rPr>
          <w:t>2</w:t>
        </w:r>
      </w:hyperlink>
      <w:r w:rsidR="000B1D4C" w:rsidRPr="00001498">
        <w:rPr>
          <w:sz w:val="28"/>
          <w:szCs w:val="28"/>
        </w:rPr>
        <w:t>,</w:t>
      </w:r>
      <w:hyperlink w:anchor="bookmark288" w:tooltip="Current Document">
        <w:r w:rsidR="000B1D4C" w:rsidRPr="00001498">
          <w:rPr>
            <w:sz w:val="28"/>
            <w:szCs w:val="28"/>
          </w:rPr>
          <w:t xml:space="preserve"> 3</w:t>
        </w:r>
      </w:hyperlink>
      <w:r w:rsidR="000B1D4C" w:rsidRPr="00001498">
        <w:rPr>
          <w:sz w:val="28"/>
          <w:szCs w:val="28"/>
        </w:rPr>
        <w:t xml:space="preserve">, </w:t>
      </w:r>
      <w:hyperlink w:anchor="bookmark289" w:tooltip="Current Document">
        <w:r w:rsidR="000B1D4C" w:rsidRPr="00001498">
          <w:rPr>
            <w:sz w:val="28"/>
            <w:szCs w:val="28"/>
          </w:rPr>
          <w:t>4</w:t>
        </w:r>
      </w:hyperlink>
      <w:r w:rsidR="000B1D4C" w:rsidRPr="00001498">
        <w:rPr>
          <w:sz w:val="28"/>
          <w:szCs w:val="28"/>
        </w:rPr>
        <w:t>,</w:t>
      </w:r>
      <w:hyperlink w:anchor="bookmark290" w:tooltip="Current Document">
        <w:r w:rsidR="000B1D4C" w:rsidRPr="00001498">
          <w:rPr>
            <w:sz w:val="28"/>
            <w:szCs w:val="28"/>
          </w:rPr>
          <w:t xml:space="preserve"> 5</w:t>
        </w:r>
      </w:hyperlink>
      <w:r w:rsidR="000B1D4C" w:rsidRPr="00001498">
        <w:rPr>
          <w:sz w:val="28"/>
          <w:szCs w:val="28"/>
        </w:rPr>
        <w:t>,</w:t>
      </w:r>
      <w:hyperlink w:anchor="bookmark291" w:tooltip="Current Document">
        <w:r w:rsidR="000B1D4C" w:rsidRPr="00001498">
          <w:rPr>
            <w:sz w:val="28"/>
            <w:szCs w:val="28"/>
          </w:rPr>
          <w:t xml:space="preserve"> 6</w:t>
        </w:r>
      </w:hyperlink>
      <w:r w:rsidR="000B1D4C" w:rsidRPr="00001498">
        <w:rPr>
          <w:sz w:val="28"/>
          <w:szCs w:val="28"/>
        </w:rPr>
        <w:t>,</w:t>
      </w:r>
      <w:hyperlink w:anchor="bookmark292" w:tooltip="Current Document">
        <w:r w:rsidR="000B1D4C" w:rsidRPr="00001498">
          <w:rPr>
            <w:sz w:val="28"/>
            <w:szCs w:val="28"/>
          </w:rPr>
          <w:t xml:space="preserve"> 7.3</w:t>
        </w:r>
      </w:hyperlink>
      <w:r w:rsidR="000B1D4C" w:rsidRPr="00001498">
        <w:rPr>
          <w:sz w:val="28"/>
          <w:szCs w:val="28"/>
        </w:rPr>
        <w:t>,</w:t>
      </w:r>
      <w:hyperlink w:anchor="bookmark293" w:tooltip="Current Document">
        <w:r w:rsidR="000B1D4C" w:rsidRPr="00001498">
          <w:rPr>
            <w:sz w:val="28"/>
            <w:szCs w:val="28"/>
          </w:rPr>
          <w:t xml:space="preserve"> 7.4</w:t>
        </w:r>
      </w:hyperlink>
      <w:r w:rsidR="000B1D4C" w:rsidRPr="00001498">
        <w:rPr>
          <w:sz w:val="28"/>
          <w:szCs w:val="28"/>
        </w:rPr>
        <w:t>,</w:t>
      </w:r>
      <w:hyperlink w:anchor="bookmark294" w:tooltip="Current Document">
        <w:r w:rsidR="000B1D4C" w:rsidRPr="00001498">
          <w:rPr>
            <w:sz w:val="28"/>
            <w:szCs w:val="28"/>
          </w:rPr>
          <w:t xml:space="preserve"> 7.5 </w:t>
        </w:r>
      </w:hyperlink>
      <w:r w:rsidR="000B1D4C" w:rsidRPr="00001498">
        <w:rPr>
          <w:sz w:val="28"/>
          <w:szCs w:val="28"/>
        </w:rPr>
        <w:t>в формализованных отчетах муниципальных служащих, в отношении которых осуществлялось наставничество</w:t>
      </w:r>
      <w:r w:rsidR="00ED36C8" w:rsidRPr="00001498">
        <w:rPr>
          <w:sz w:val="28"/>
          <w:szCs w:val="28"/>
        </w:rPr>
        <w:t xml:space="preserve"> (Приложение</w:t>
      </w:r>
      <w:r w:rsidR="00AC1081" w:rsidRPr="00001498">
        <w:rPr>
          <w:sz w:val="28"/>
          <w:szCs w:val="28"/>
        </w:rPr>
        <w:t xml:space="preserve"> № 1</w:t>
      </w:r>
      <w:r w:rsidR="00ED36C8" w:rsidRPr="00001498">
        <w:rPr>
          <w:sz w:val="28"/>
          <w:szCs w:val="28"/>
        </w:rPr>
        <w:t>)</w:t>
      </w:r>
      <w:r w:rsidRPr="00001498">
        <w:rPr>
          <w:sz w:val="28"/>
          <w:szCs w:val="28"/>
        </w:rPr>
        <w:t>;</w:t>
      </w:r>
    </w:p>
    <w:p w:rsidR="001659E4" w:rsidRPr="00001498" w:rsidRDefault="001659E4" w:rsidP="000B1D4C">
      <w:pPr>
        <w:pStyle w:val="1"/>
        <w:tabs>
          <w:tab w:val="left" w:pos="567"/>
          <w:tab w:val="left" w:pos="992"/>
        </w:tabs>
        <w:ind w:firstLine="567"/>
        <w:jc w:val="both"/>
        <w:rPr>
          <w:sz w:val="28"/>
          <w:szCs w:val="28"/>
        </w:rPr>
      </w:pPr>
      <w:r w:rsidRPr="00001498">
        <w:rPr>
          <w:sz w:val="28"/>
          <w:szCs w:val="28"/>
        </w:rPr>
        <w:t xml:space="preserve">- </w:t>
      </w:r>
      <w:r w:rsidR="0061610E" w:rsidRPr="00001498">
        <w:rPr>
          <w:sz w:val="28"/>
          <w:szCs w:val="28"/>
        </w:rPr>
        <w:t>оценочны</w:t>
      </w:r>
      <w:r w:rsidR="00001498">
        <w:rPr>
          <w:sz w:val="28"/>
          <w:szCs w:val="28"/>
        </w:rPr>
        <w:t>е</w:t>
      </w:r>
      <w:r w:rsidR="0061610E" w:rsidRPr="00001498">
        <w:rPr>
          <w:sz w:val="28"/>
          <w:szCs w:val="28"/>
        </w:rPr>
        <w:t xml:space="preserve"> лист</w:t>
      </w:r>
      <w:r w:rsidR="00001498">
        <w:rPr>
          <w:sz w:val="28"/>
          <w:szCs w:val="28"/>
        </w:rPr>
        <w:t>ы</w:t>
      </w:r>
      <w:r w:rsidR="0061610E" w:rsidRPr="00001498">
        <w:rPr>
          <w:sz w:val="28"/>
          <w:szCs w:val="28"/>
        </w:rPr>
        <w:t xml:space="preserve"> профессиональной служебной деятельности </w:t>
      </w:r>
      <w:r w:rsidRPr="00001498">
        <w:rPr>
          <w:sz w:val="28"/>
          <w:szCs w:val="28"/>
        </w:rPr>
        <w:t>муниципальных служащих, в отношении которых проводилось наставничество;</w:t>
      </w:r>
    </w:p>
    <w:p w:rsidR="00E57DBA" w:rsidRPr="00001498" w:rsidRDefault="00E57DBA" w:rsidP="000B1D4C">
      <w:pPr>
        <w:pStyle w:val="1"/>
        <w:tabs>
          <w:tab w:val="left" w:pos="567"/>
          <w:tab w:val="left" w:pos="992"/>
        </w:tabs>
        <w:ind w:firstLine="567"/>
        <w:jc w:val="both"/>
        <w:rPr>
          <w:sz w:val="28"/>
          <w:szCs w:val="28"/>
        </w:rPr>
      </w:pPr>
      <w:r w:rsidRPr="00001498">
        <w:rPr>
          <w:sz w:val="28"/>
          <w:szCs w:val="28"/>
        </w:rPr>
        <w:t>- оценочны</w:t>
      </w:r>
      <w:r w:rsidR="00001498">
        <w:rPr>
          <w:sz w:val="28"/>
          <w:szCs w:val="28"/>
        </w:rPr>
        <w:t>е</w:t>
      </w:r>
      <w:r w:rsidRPr="00001498">
        <w:rPr>
          <w:sz w:val="28"/>
          <w:szCs w:val="28"/>
        </w:rPr>
        <w:t xml:space="preserve"> лист</w:t>
      </w:r>
      <w:r w:rsidR="00001498">
        <w:rPr>
          <w:sz w:val="28"/>
          <w:szCs w:val="28"/>
        </w:rPr>
        <w:t>ы</w:t>
      </w:r>
      <w:r w:rsidRPr="00001498">
        <w:rPr>
          <w:sz w:val="28"/>
          <w:szCs w:val="28"/>
        </w:rPr>
        <w:t xml:space="preserve"> </w:t>
      </w:r>
      <w:r w:rsidR="0061610E" w:rsidRPr="00001498">
        <w:rPr>
          <w:sz w:val="28"/>
          <w:szCs w:val="28"/>
        </w:rPr>
        <w:t>эффективности и результативности деятельности наставника</w:t>
      </w:r>
      <w:r w:rsidRPr="00001498">
        <w:rPr>
          <w:sz w:val="28"/>
          <w:szCs w:val="28"/>
        </w:rPr>
        <w:t>, представленны</w:t>
      </w:r>
      <w:r w:rsidR="00001498">
        <w:rPr>
          <w:sz w:val="28"/>
          <w:szCs w:val="28"/>
        </w:rPr>
        <w:t>е</w:t>
      </w:r>
      <w:r w:rsidRPr="00001498">
        <w:rPr>
          <w:sz w:val="28"/>
          <w:szCs w:val="28"/>
        </w:rPr>
        <w:t xml:space="preserve"> непосредственным руководителем муниципальных служащих, в отношении которых проводилось наставничество.</w:t>
      </w:r>
    </w:p>
    <w:p w:rsidR="00600C40" w:rsidRPr="00E57DBA" w:rsidRDefault="001659E4" w:rsidP="004C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DBA">
        <w:rPr>
          <w:rFonts w:ascii="Times New Roman" w:hAnsi="Times New Roman" w:cs="Times New Roman"/>
          <w:sz w:val="28"/>
          <w:szCs w:val="28"/>
        </w:rPr>
        <w:t xml:space="preserve">4.5. </w:t>
      </w:r>
      <w:r w:rsidR="000B1D4C" w:rsidRPr="00E57D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B1D4C" w:rsidRPr="00E57D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1D4C" w:rsidRPr="00E57DBA">
        <w:rPr>
          <w:rFonts w:ascii="Times New Roman" w:hAnsi="Times New Roman" w:cs="Times New Roman"/>
          <w:sz w:val="28"/>
          <w:szCs w:val="28"/>
        </w:rPr>
        <w:t xml:space="preserve"> если у нескольких претендентов на звание «Лучший наставник администрации муниципального образования «Зеленоградский муниципальный округ Калининградской области» зафиксировано одинаковое количество баллов, </w:t>
      </w:r>
      <w:r w:rsidR="00E57DBA" w:rsidRPr="00E57DBA">
        <w:rPr>
          <w:rFonts w:ascii="Times New Roman" w:hAnsi="Times New Roman" w:cs="Times New Roman"/>
          <w:sz w:val="28"/>
          <w:szCs w:val="28"/>
        </w:rPr>
        <w:t xml:space="preserve">принимаются во внимание </w:t>
      </w:r>
      <w:r w:rsidR="000B1D4C" w:rsidRPr="00E57DBA">
        <w:rPr>
          <w:rFonts w:ascii="Times New Roman" w:hAnsi="Times New Roman" w:cs="Times New Roman"/>
          <w:sz w:val="28"/>
          <w:szCs w:val="28"/>
        </w:rPr>
        <w:t>ответ</w:t>
      </w:r>
      <w:r w:rsidR="00E57DBA" w:rsidRPr="00E57DBA">
        <w:rPr>
          <w:rFonts w:ascii="Times New Roman" w:hAnsi="Times New Roman" w:cs="Times New Roman"/>
          <w:sz w:val="28"/>
          <w:szCs w:val="28"/>
        </w:rPr>
        <w:t>ы</w:t>
      </w:r>
      <w:r w:rsidR="000B1D4C" w:rsidRPr="00E57DBA">
        <w:rPr>
          <w:rFonts w:ascii="Times New Roman" w:hAnsi="Times New Roman" w:cs="Times New Roman"/>
          <w:sz w:val="28"/>
          <w:szCs w:val="28"/>
        </w:rPr>
        <w:t xml:space="preserve"> на дополнительные открытые вопросы и отзыв</w:t>
      </w:r>
      <w:r w:rsidR="00E57DBA" w:rsidRPr="00E57DBA">
        <w:rPr>
          <w:rFonts w:ascii="Times New Roman" w:hAnsi="Times New Roman" w:cs="Times New Roman"/>
          <w:sz w:val="28"/>
          <w:szCs w:val="28"/>
        </w:rPr>
        <w:t>ы</w:t>
      </w:r>
      <w:r w:rsidR="000B1D4C" w:rsidRPr="00E57DBA">
        <w:rPr>
          <w:rFonts w:ascii="Times New Roman" w:hAnsi="Times New Roman" w:cs="Times New Roman"/>
          <w:sz w:val="28"/>
          <w:szCs w:val="28"/>
        </w:rPr>
        <w:t xml:space="preserve"> муниципальных служащих, в отношении которых осуществля</w:t>
      </w:r>
      <w:r w:rsidR="00E57DBA" w:rsidRPr="00E57DBA">
        <w:rPr>
          <w:rFonts w:ascii="Times New Roman" w:hAnsi="Times New Roman" w:cs="Times New Roman"/>
          <w:sz w:val="28"/>
          <w:szCs w:val="28"/>
        </w:rPr>
        <w:t>лось наставничество, приведенные</w:t>
      </w:r>
      <w:r w:rsidR="000B1D4C" w:rsidRPr="00E57DBA">
        <w:rPr>
          <w:rFonts w:ascii="Times New Roman" w:hAnsi="Times New Roman" w:cs="Times New Roman"/>
          <w:sz w:val="28"/>
          <w:szCs w:val="28"/>
        </w:rPr>
        <w:t xml:space="preserve"> в конце каждого </w:t>
      </w:r>
      <w:r w:rsidR="00E57DBA" w:rsidRPr="00E57DBA">
        <w:rPr>
          <w:rFonts w:ascii="Times New Roman" w:hAnsi="Times New Roman" w:cs="Times New Roman"/>
          <w:sz w:val="28"/>
          <w:szCs w:val="28"/>
        </w:rPr>
        <w:t>формализованного отчета муниципальных служащих, в отношении которых осуществлялось наставничество</w:t>
      </w:r>
      <w:r w:rsidR="000B1D4C" w:rsidRPr="00E57DBA">
        <w:rPr>
          <w:rFonts w:ascii="Times New Roman" w:hAnsi="Times New Roman" w:cs="Times New Roman"/>
          <w:sz w:val="28"/>
          <w:szCs w:val="28"/>
        </w:rPr>
        <w:t>.</w:t>
      </w:r>
    </w:p>
    <w:p w:rsidR="000B1D4C" w:rsidRPr="000B1D4C" w:rsidRDefault="000B1D4C" w:rsidP="004C4F6A">
      <w:pPr>
        <w:pStyle w:val="1"/>
        <w:tabs>
          <w:tab w:val="left" w:pos="432"/>
        </w:tabs>
        <w:ind w:firstLine="0"/>
        <w:jc w:val="both"/>
        <w:rPr>
          <w:sz w:val="28"/>
          <w:szCs w:val="28"/>
        </w:rPr>
      </w:pPr>
    </w:p>
    <w:p w:rsidR="000B1D4C" w:rsidRPr="000B1D4C" w:rsidRDefault="00E57DBA" w:rsidP="000B1D4C">
      <w:pPr>
        <w:pStyle w:val="1"/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1D4C" w:rsidRPr="000B1D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="000B1D4C" w:rsidRPr="000B1D4C">
        <w:rPr>
          <w:b/>
          <w:sz w:val="28"/>
          <w:szCs w:val="28"/>
        </w:rPr>
        <w:t>одведение итогов</w:t>
      </w:r>
      <w:r>
        <w:rPr>
          <w:b/>
          <w:sz w:val="28"/>
          <w:szCs w:val="28"/>
        </w:rPr>
        <w:t xml:space="preserve"> конкурса</w:t>
      </w:r>
    </w:p>
    <w:p w:rsidR="000B1D4C" w:rsidRPr="000B1D4C" w:rsidRDefault="00E57DBA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14" w:name="bookmark323"/>
      <w:bookmarkStart w:id="15" w:name="bookmark324"/>
      <w:bookmarkEnd w:id="14"/>
      <w:bookmarkEnd w:id="15"/>
      <w:r>
        <w:rPr>
          <w:sz w:val="28"/>
          <w:szCs w:val="28"/>
        </w:rPr>
        <w:t>5</w:t>
      </w:r>
      <w:r w:rsidR="000B1D4C" w:rsidRPr="000B1D4C">
        <w:rPr>
          <w:sz w:val="28"/>
          <w:szCs w:val="28"/>
        </w:rPr>
        <w:t>.</w:t>
      </w:r>
      <w:r w:rsidR="0015148C">
        <w:rPr>
          <w:sz w:val="28"/>
          <w:szCs w:val="28"/>
        </w:rPr>
        <w:t>1</w:t>
      </w:r>
      <w:r w:rsidR="000B1D4C" w:rsidRPr="000B1D4C">
        <w:rPr>
          <w:sz w:val="28"/>
          <w:szCs w:val="28"/>
        </w:rPr>
        <w:t xml:space="preserve">. </w:t>
      </w:r>
      <w:bookmarkStart w:id="16" w:name="bookmark325"/>
      <w:bookmarkEnd w:id="16"/>
      <w:r w:rsidRPr="000B1D4C">
        <w:rPr>
          <w:sz w:val="28"/>
          <w:szCs w:val="28"/>
        </w:rPr>
        <w:t>Общий отдел администрации по согласованию с руководителями структурных подразделений</w:t>
      </w:r>
      <w:r>
        <w:rPr>
          <w:sz w:val="28"/>
          <w:szCs w:val="28"/>
        </w:rPr>
        <w:t xml:space="preserve"> администрации, в которых </w:t>
      </w:r>
      <w:proofErr w:type="gramStart"/>
      <w:r>
        <w:rPr>
          <w:sz w:val="28"/>
          <w:szCs w:val="28"/>
        </w:rPr>
        <w:t>осуществлялось наставничество в текущем году</w:t>
      </w:r>
      <w:r w:rsidRPr="000B1D4C">
        <w:rPr>
          <w:sz w:val="28"/>
          <w:szCs w:val="28"/>
        </w:rPr>
        <w:t xml:space="preserve"> в срок до 1 декабря направляет</w:t>
      </w:r>
      <w:proofErr w:type="gramEnd"/>
      <w:r w:rsidRPr="000B1D4C">
        <w:rPr>
          <w:sz w:val="28"/>
          <w:szCs w:val="28"/>
        </w:rPr>
        <w:t xml:space="preserve"> мотивированные представления на лучших наставников в конкурсную комиссию.</w:t>
      </w:r>
    </w:p>
    <w:p w:rsidR="000B1D4C" w:rsidRPr="000B1D4C" w:rsidRDefault="0015148C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17" w:name="bookmark326"/>
      <w:bookmarkEnd w:id="17"/>
      <w:r>
        <w:rPr>
          <w:sz w:val="28"/>
          <w:szCs w:val="28"/>
        </w:rPr>
        <w:t>5.2.</w:t>
      </w:r>
      <w:r w:rsidR="000B1D4C" w:rsidRPr="000B1D4C">
        <w:rPr>
          <w:sz w:val="28"/>
          <w:szCs w:val="28"/>
        </w:rPr>
        <w:t xml:space="preserve"> Конкурсная комиссия в срок до 15 декабря определяет лучшего наставника, и направляет его кандидатуру на утверждение </w:t>
      </w:r>
      <w:r w:rsidR="00327F5F">
        <w:rPr>
          <w:sz w:val="28"/>
          <w:szCs w:val="28"/>
        </w:rPr>
        <w:t>главе администрации</w:t>
      </w:r>
      <w:r w:rsidR="000B1D4C" w:rsidRPr="000B1D4C">
        <w:rPr>
          <w:sz w:val="28"/>
          <w:szCs w:val="28"/>
        </w:rPr>
        <w:t>.</w:t>
      </w:r>
    </w:p>
    <w:p w:rsidR="000B1D4C" w:rsidRPr="000B1D4C" w:rsidRDefault="0015148C" w:rsidP="000B1D4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18" w:name="bookmark327"/>
      <w:bookmarkEnd w:id="18"/>
      <w:r>
        <w:rPr>
          <w:sz w:val="28"/>
          <w:szCs w:val="28"/>
        </w:rPr>
        <w:t>5.3</w:t>
      </w:r>
      <w:r w:rsidR="000B1D4C" w:rsidRPr="000B1D4C">
        <w:rPr>
          <w:sz w:val="28"/>
          <w:szCs w:val="28"/>
        </w:rPr>
        <w:t>. Звание «Лучший наставник администрации муниципального образования «Зеленоградский муниципальный округ Калининградской области» сохраняется за сотрудником в течение года, если он не будет лишен этого звания за дисциплинарные проступки или другие нарушения.</w:t>
      </w:r>
    </w:p>
    <w:p w:rsidR="000B1D4C" w:rsidRPr="000B1D4C" w:rsidRDefault="000B1D4C" w:rsidP="000B1D4C">
      <w:pPr>
        <w:pStyle w:val="1"/>
        <w:tabs>
          <w:tab w:val="left" w:pos="567"/>
          <w:tab w:val="left" w:pos="967"/>
        </w:tabs>
        <w:ind w:firstLine="567"/>
        <w:jc w:val="both"/>
        <w:rPr>
          <w:sz w:val="28"/>
          <w:szCs w:val="28"/>
        </w:rPr>
      </w:pPr>
      <w:bookmarkStart w:id="19" w:name="bookmark328"/>
      <w:bookmarkStart w:id="20" w:name="bookmark329"/>
      <w:bookmarkEnd w:id="19"/>
      <w:bookmarkEnd w:id="20"/>
      <w:r w:rsidRPr="000B1D4C">
        <w:rPr>
          <w:sz w:val="28"/>
          <w:szCs w:val="28"/>
        </w:rPr>
        <w:t>5.</w:t>
      </w:r>
      <w:r w:rsidR="0015148C">
        <w:rPr>
          <w:sz w:val="28"/>
          <w:szCs w:val="28"/>
        </w:rPr>
        <w:t>4</w:t>
      </w:r>
      <w:r w:rsidRPr="000B1D4C">
        <w:rPr>
          <w:sz w:val="28"/>
          <w:szCs w:val="28"/>
        </w:rPr>
        <w:t xml:space="preserve">. Наставнику, признанному лучшим наставником, выдается </w:t>
      </w:r>
      <w:r w:rsidR="00D072EC">
        <w:rPr>
          <w:sz w:val="28"/>
          <w:szCs w:val="28"/>
        </w:rPr>
        <w:t>диплом</w:t>
      </w:r>
      <w:r w:rsidRPr="000B1D4C">
        <w:rPr>
          <w:sz w:val="28"/>
          <w:szCs w:val="28"/>
        </w:rPr>
        <w:t xml:space="preserve"> </w:t>
      </w:r>
      <w:r w:rsidR="00327F5F">
        <w:rPr>
          <w:sz w:val="28"/>
          <w:szCs w:val="28"/>
        </w:rPr>
        <w:lastRenderedPageBreak/>
        <w:t>«</w:t>
      </w:r>
      <w:r w:rsidR="00327F5F" w:rsidRPr="000B1D4C">
        <w:rPr>
          <w:sz w:val="28"/>
          <w:szCs w:val="28"/>
        </w:rPr>
        <w:t xml:space="preserve">Лучший наставник администрации муниципального образования «Зеленоградский муниципальный округ Калининградской </w:t>
      </w:r>
      <w:r w:rsidR="00327F5F" w:rsidRPr="00D072EC">
        <w:rPr>
          <w:sz w:val="28"/>
          <w:szCs w:val="28"/>
        </w:rPr>
        <w:t>области»</w:t>
      </w:r>
      <w:r w:rsidRPr="00D072EC">
        <w:rPr>
          <w:sz w:val="28"/>
          <w:szCs w:val="28"/>
        </w:rPr>
        <w:t>.</w:t>
      </w:r>
    </w:p>
    <w:p w:rsidR="000B1D4C" w:rsidRPr="000B1D4C" w:rsidRDefault="000B1D4C" w:rsidP="000B1D4C">
      <w:pPr>
        <w:pStyle w:val="1"/>
        <w:tabs>
          <w:tab w:val="left" w:pos="567"/>
          <w:tab w:val="left" w:pos="967"/>
        </w:tabs>
        <w:ind w:firstLine="567"/>
        <w:jc w:val="both"/>
        <w:rPr>
          <w:sz w:val="28"/>
          <w:szCs w:val="28"/>
        </w:rPr>
      </w:pPr>
      <w:bookmarkStart w:id="21" w:name="bookmark330"/>
      <w:bookmarkEnd w:id="21"/>
      <w:r w:rsidRPr="000B1D4C">
        <w:rPr>
          <w:sz w:val="28"/>
          <w:szCs w:val="28"/>
        </w:rPr>
        <w:t>5.</w:t>
      </w:r>
      <w:r w:rsidR="0015148C">
        <w:rPr>
          <w:sz w:val="28"/>
          <w:szCs w:val="28"/>
        </w:rPr>
        <w:t>5</w:t>
      </w:r>
      <w:r w:rsidRPr="000B1D4C">
        <w:rPr>
          <w:sz w:val="28"/>
          <w:szCs w:val="28"/>
        </w:rPr>
        <w:t xml:space="preserve">. </w:t>
      </w:r>
      <w:r w:rsidR="00327F5F" w:rsidRPr="000B1D4C">
        <w:rPr>
          <w:sz w:val="28"/>
          <w:szCs w:val="28"/>
        </w:rPr>
        <w:t xml:space="preserve">Вручение </w:t>
      </w:r>
      <w:r w:rsidR="00FD62D0">
        <w:rPr>
          <w:sz w:val="28"/>
          <w:szCs w:val="28"/>
        </w:rPr>
        <w:t>диплома</w:t>
      </w:r>
      <w:r w:rsidR="00327F5F" w:rsidRPr="000B1D4C">
        <w:rPr>
          <w:sz w:val="28"/>
          <w:szCs w:val="28"/>
        </w:rPr>
        <w:t xml:space="preserve"> «Лучший наставник администрации муниципального образования «Зеленоградский муниципальный округ Калининградской области» осуществляется в торжественной обстановке.</w:t>
      </w:r>
    </w:p>
    <w:p w:rsidR="000B1D4C" w:rsidRPr="00214924" w:rsidRDefault="000B1D4C" w:rsidP="000B1D4C">
      <w:pPr>
        <w:pStyle w:val="1"/>
        <w:tabs>
          <w:tab w:val="left" w:pos="567"/>
          <w:tab w:val="left" w:pos="967"/>
        </w:tabs>
        <w:ind w:firstLine="567"/>
        <w:jc w:val="both"/>
        <w:rPr>
          <w:sz w:val="28"/>
          <w:szCs w:val="28"/>
        </w:rPr>
      </w:pPr>
      <w:bookmarkStart w:id="22" w:name="bookmark331"/>
      <w:bookmarkEnd w:id="22"/>
      <w:r w:rsidRPr="000B1D4C">
        <w:rPr>
          <w:sz w:val="28"/>
          <w:szCs w:val="28"/>
        </w:rPr>
        <w:t>5.</w:t>
      </w:r>
      <w:r w:rsidR="0015148C">
        <w:rPr>
          <w:sz w:val="28"/>
          <w:szCs w:val="28"/>
        </w:rPr>
        <w:t>6</w:t>
      </w:r>
      <w:r w:rsidRPr="000B1D4C">
        <w:rPr>
          <w:sz w:val="28"/>
          <w:szCs w:val="28"/>
        </w:rPr>
        <w:t xml:space="preserve">. </w:t>
      </w:r>
      <w:r w:rsidR="00327F5F">
        <w:rPr>
          <w:sz w:val="28"/>
          <w:szCs w:val="28"/>
        </w:rPr>
        <w:t xml:space="preserve">Глава администрации </w:t>
      </w:r>
      <w:r w:rsidR="00327F5F" w:rsidRPr="000B1D4C">
        <w:rPr>
          <w:sz w:val="28"/>
          <w:szCs w:val="28"/>
        </w:rPr>
        <w:t>в качестве дополнительных мер поощрения наставник</w:t>
      </w:r>
      <w:r w:rsidR="0015148C">
        <w:rPr>
          <w:sz w:val="28"/>
          <w:szCs w:val="28"/>
        </w:rPr>
        <w:t>а</w:t>
      </w:r>
      <w:r w:rsidR="00327F5F" w:rsidRPr="000B1D4C">
        <w:rPr>
          <w:sz w:val="28"/>
          <w:szCs w:val="28"/>
        </w:rPr>
        <w:t>, признанн</w:t>
      </w:r>
      <w:r w:rsidR="0015148C">
        <w:rPr>
          <w:sz w:val="28"/>
          <w:szCs w:val="28"/>
        </w:rPr>
        <w:t>ого</w:t>
      </w:r>
      <w:r w:rsidR="00327F5F" w:rsidRPr="000B1D4C">
        <w:rPr>
          <w:sz w:val="28"/>
          <w:szCs w:val="28"/>
        </w:rPr>
        <w:t xml:space="preserve"> лучшим наставник</w:t>
      </w:r>
      <w:r w:rsidR="0015148C">
        <w:rPr>
          <w:sz w:val="28"/>
          <w:szCs w:val="28"/>
        </w:rPr>
        <w:t>ом</w:t>
      </w:r>
      <w:r w:rsidR="00327F5F" w:rsidRPr="000B1D4C">
        <w:rPr>
          <w:sz w:val="28"/>
          <w:szCs w:val="28"/>
        </w:rPr>
        <w:t xml:space="preserve"> </w:t>
      </w:r>
      <w:r w:rsidR="00327F5F">
        <w:rPr>
          <w:sz w:val="28"/>
          <w:szCs w:val="28"/>
        </w:rPr>
        <w:t>администрации</w:t>
      </w:r>
      <w:r w:rsidR="00327F5F" w:rsidRPr="000B1D4C">
        <w:rPr>
          <w:sz w:val="28"/>
          <w:szCs w:val="28"/>
        </w:rPr>
        <w:t xml:space="preserve">, </w:t>
      </w:r>
      <w:r w:rsidR="00327F5F">
        <w:rPr>
          <w:sz w:val="28"/>
          <w:szCs w:val="28"/>
        </w:rPr>
        <w:t xml:space="preserve">может </w:t>
      </w:r>
      <w:r w:rsidR="00327F5F" w:rsidRPr="000B1D4C">
        <w:rPr>
          <w:sz w:val="28"/>
          <w:szCs w:val="28"/>
        </w:rPr>
        <w:t xml:space="preserve">публиковать </w:t>
      </w:r>
      <w:r w:rsidR="00327F5F">
        <w:rPr>
          <w:sz w:val="28"/>
          <w:szCs w:val="28"/>
        </w:rPr>
        <w:t xml:space="preserve">материалы </w:t>
      </w:r>
      <w:r w:rsidR="00327F5F" w:rsidRPr="000B1D4C">
        <w:rPr>
          <w:sz w:val="28"/>
          <w:szCs w:val="28"/>
        </w:rPr>
        <w:t>об их деятельности в средствах массовой информации.</w:t>
      </w: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15148C" w:rsidRPr="00327F5F" w:rsidRDefault="0015148C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Pr="00327F5F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214924" w:rsidRDefault="00214924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7713E2" w:rsidRDefault="007713E2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p w:rsidR="00AC1081" w:rsidRDefault="00AC1081" w:rsidP="00C71A08">
      <w:pPr>
        <w:jc w:val="right"/>
        <w:rPr>
          <w:rFonts w:ascii="Times New Roman" w:hAnsi="Times New Roman" w:cs="Times New Roman"/>
        </w:rPr>
      </w:pP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t xml:space="preserve">Приложение </w:t>
      </w: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t xml:space="preserve">к Положению о конкурсе на звание </w:t>
      </w: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t xml:space="preserve">«Лучший наставник администрации </w:t>
      </w: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t xml:space="preserve">муниципального образования </w:t>
      </w: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t xml:space="preserve">«Зеленоградский муниципальный </w:t>
      </w: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</w:rPr>
        <w:lastRenderedPageBreak/>
        <w:t>округ Калининградской области»</w:t>
      </w:r>
    </w:p>
    <w:p w:rsidR="00C71A08" w:rsidRPr="00EF319E" w:rsidRDefault="00C71A08" w:rsidP="00C71A08">
      <w:pPr>
        <w:pStyle w:val="1"/>
        <w:ind w:firstLine="0"/>
        <w:jc w:val="right"/>
        <w:rPr>
          <w:color w:val="000000"/>
          <w:sz w:val="24"/>
          <w:szCs w:val="24"/>
        </w:rPr>
      </w:pPr>
    </w:p>
    <w:p w:rsidR="00C71A08" w:rsidRPr="00EF319E" w:rsidRDefault="00C71A08" w:rsidP="00C71A08">
      <w:pPr>
        <w:jc w:val="right"/>
        <w:rPr>
          <w:rFonts w:ascii="Times New Roman" w:hAnsi="Times New Roman" w:cs="Times New Roman"/>
        </w:rPr>
      </w:pPr>
      <w:r w:rsidRPr="00EF319E">
        <w:rPr>
          <w:rFonts w:ascii="Times New Roman" w:hAnsi="Times New Roman" w:cs="Times New Roman"/>
          <w:b/>
        </w:rPr>
        <w:t>Форма</w:t>
      </w:r>
    </w:p>
    <w:p w:rsidR="00C71A08" w:rsidRPr="00EF319E" w:rsidRDefault="00C71A08" w:rsidP="00C71A08">
      <w:pPr>
        <w:rPr>
          <w:rFonts w:ascii="Times New Roman" w:hAnsi="Times New Roman" w:cs="Times New Roman"/>
        </w:rPr>
      </w:pPr>
    </w:p>
    <w:p w:rsidR="00C71A08" w:rsidRPr="00956C65" w:rsidRDefault="00C71A08" w:rsidP="00C71A08">
      <w:pPr>
        <w:pStyle w:val="1"/>
        <w:ind w:firstLine="0"/>
        <w:jc w:val="center"/>
        <w:rPr>
          <w:sz w:val="28"/>
          <w:szCs w:val="28"/>
        </w:rPr>
      </w:pPr>
      <w:bookmarkStart w:id="23" w:name="bookmark285"/>
      <w:r w:rsidRPr="00956C65">
        <w:rPr>
          <w:sz w:val="28"/>
          <w:szCs w:val="28"/>
        </w:rPr>
        <w:t>ФОРМАЛИЗОВАННЫЙ ОТЧЕТ</w:t>
      </w:r>
      <w:bookmarkEnd w:id="23"/>
    </w:p>
    <w:p w:rsidR="00C71A08" w:rsidRPr="00956C65" w:rsidRDefault="00C71A08" w:rsidP="00C71A08">
      <w:pPr>
        <w:pStyle w:val="1"/>
        <w:ind w:firstLine="0"/>
        <w:jc w:val="center"/>
        <w:rPr>
          <w:sz w:val="28"/>
          <w:szCs w:val="28"/>
        </w:rPr>
      </w:pPr>
      <w:r w:rsidRPr="00956C65">
        <w:rPr>
          <w:sz w:val="28"/>
          <w:szCs w:val="28"/>
        </w:rPr>
        <w:t>МУНИЦИПАЛЬНОГО СЛУЖАЩЕГО, В ОТНОШЕНИИ</w:t>
      </w:r>
      <w:r w:rsidRPr="00956C65">
        <w:rPr>
          <w:sz w:val="28"/>
          <w:szCs w:val="28"/>
        </w:rPr>
        <w:br/>
        <w:t>КОТОРОГО ОСУЩЕСТВЛЯЛОСЬ</w:t>
      </w:r>
    </w:p>
    <w:p w:rsidR="00C71A08" w:rsidRPr="00956C65" w:rsidRDefault="00C71A08" w:rsidP="00C71A08">
      <w:pPr>
        <w:pStyle w:val="1"/>
        <w:ind w:firstLine="0"/>
        <w:jc w:val="center"/>
        <w:rPr>
          <w:sz w:val="28"/>
          <w:szCs w:val="28"/>
        </w:rPr>
      </w:pPr>
      <w:r w:rsidRPr="00956C65">
        <w:rPr>
          <w:sz w:val="28"/>
          <w:szCs w:val="28"/>
        </w:rPr>
        <w:t>НАСТАВНИЧЕСТВО, О ПРОЦЕССЕ ПРОХОЖДЕНИЯ НАСТАВНИЧЕСТВА</w:t>
      </w:r>
    </w:p>
    <w:p w:rsidR="00C71A08" w:rsidRPr="00956C65" w:rsidRDefault="00C71A08" w:rsidP="00C71A08">
      <w:pPr>
        <w:pStyle w:val="1"/>
        <w:spacing w:after="240"/>
        <w:ind w:firstLine="0"/>
        <w:jc w:val="center"/>
        <w:rPr>
          <w:sz w:val="24"/>
          <w:szCs w:val="24"/>
        </w:rPr>
      </w:pPr>
      <w:r w:rsidRPr="00956C65">
        <w:rPr>
          <w:sz w:val="28"/>
          <w:szCs w:val="28"/>
        </w:rPr>
        <w:t>И РАБОТЕ НАСТАВНИКА</w:t>
      </w:r>
    </w:p>
    <w:p w:rsidR="00C71A08" w:rsidRPr="00956C65" w:rsidRDefault="00C71A08" w:rsidP="00C71A08">
      <w:pPr>
        <w:pStyle w:val="1"/>
        <w:spacing w:after="240"/>
        <w:ind w:firstLine="0"/>
        <w:jc w:val="center"/>
        <w:rPr>
          <w:sz w:val="24"/>
          <w:szCs w:val="24"/>
        </w:rPr>
      </w:pPr>
      <w:r w:rsidRPr="00956C65">
        <w:rPr>
          <w:sz w:val="24"/>
          <w:szCs w:val="24"/>
        </w:rPr>
        <w:t>Уважаемый сотрудник!</w:t>
      </w:r>
    </w:p>
    <w:p w:rsidR="00C71A08" w:rsidRPr="00956C65" w:rsidRDefault="00C71A08" w:rsidP="00C71A08">
      <w:pPr>
        <w:ind w:firstLine="567"/>
        <w:jc w:val="both"/>
        <w:rPr>
          <w:rFonts w:ascii="Times New Roman" w:hAnsi="Times New Roman" w:cs="Times New Roman"/>
        </w:rPr>
      </w:pPr>
      <w:r w:rsidRPr="00956C65">
        <w:rPr>
          <w:rFonts w:ascii="Times New Roman" w:hAnsi="Times New Roman" w:cs="Times New Roman"/>
        </w:rPr>
        <w:t>Предлагаем Вам принять участие в оценке наставничества в администрации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</w:rPr>
        <w:t>.</w:t>
      </w:r>
    </w:p>
    <w:p w:rsidR="00C71A08" w:rsidRPr="00956C65" w:rsidRDefault="00C71A08" w:rsidP="00C71A08">
      <w:pPr>
        <w:pStyle w:val="1"/>
        <w:ind w:firstLine="567"/>
        <w:jc w:val="both"/>
        <w:rPr>
          <w:sz w:val="24"/>
          <w:szCs w:val="24"/>
        </w:rPr>
      </w:pPr>
      <w:r w:rsidRPr="00956C65">
        <w:rPr>
          <w:sz w:val="24"/>
          <w:szCs w:val="24"/>
        </w:rPr>
        <w:t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сотрудников в процессе наставничества,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C71A08" w:rsidRPr="00956C65" w:rsidRDefault="00C71A08" w:rsidP="00C71A08">
      <w:pPr>
        <w:ind w:firstLine="567"/>
        <w:jc w:val="both"/>
        <w:rPr>
          <w:rFonts w:ascii="Times New Roman" w:hAnsi="Times New Roman" w:cs="Times New Roman"/>
        </w:rPr>
      </w:pPr>
      <w:r w:rsidRPr="00956C65">
        <w:rPr>
          <w:rFonts w:ascii="Times New Roman" w:hAnsi="Times New Roman" w:cs="Times New Roman"/>
        </w:rPr>
        <w:t>Используя шкалу от 1 до 10 (где 10 - максимальная оценка, 1 - минимальная оценка) проведите оценку по нижеследующим параметрам.</w:t>
      </w:r>
    </w:p>
    <w:p w:rsidR="00C71A08" w:rsidRPr="00956C65" w:rsidRDefault="00C71A08" w:rsidP="00C71A08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098"/>
      </w:tblGrid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56C65">
              <w:rPr>
                <w:sz w:val="24"/>
                <w:szCs w:val="24"/>
              </w:rPr>
              <w:t xml:space="preserve">№ </w:t>
            </w:r>
            <w:proofErr w:type="gramStart"/>
            <w:r w:rsidRPr="00956C65">
              <w:rPr>
                <w:sz w:val="24"/>
                <w:szCs w:val="24"/>
              </w:rPr>
              <w:t>п</w:t>
            </w:r>
            <w:proofErr w:type="gramEnd"/>
            <w:r w:rsidRPr="00956C65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56C65">
              <w:rPr>
                <w:sz w:val="24"/>
                <w:szCs w:val="24"/>
              </w:rPr>
              <w:t>Вопрос</w:t>
            </w:r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56C65">
              <w:rPr>
                <w:sz w:val="24"/>
                <w:szCs w:val="24"/>
              </w:rPr>
              <w:t>Оценка</w:t>
            </w: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4" w:name="bookmark286"/>
            <w:r w:rsidRPr="00956C65">
              <w:rPr>
                <w:rFonts w:ascii="Times New Roman" w:hAnsi="Times New Roman" w:cs="Times New Roman"/>
              </w:rPr>
              <w:t>Достаточно ли было времени, проведенного с Вами наставником, для получения необходимых знаний и умений?</w:t>
            </w:r>
            <w:bookmarkEnd w:id="24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rPr>
          <w:trHeight w:val="625"/>
        </w:trPr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5" w:name="bookmark287"/>
            <w:r w:rsidRPr="00956C65">
              <w:rPr>
                <w:rFonts w:ascii="Times New Roman" w:hAnsi="Times New Roman" w:cs="Times New Roman"/>
              </w:rPr>
              <w:t>Как бы Вы оценили требовательность наставника?</w:t>
            </w:r>
            <w:bookmarkEnd w:id="25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6" w:name="bookmark288"/>
            <w:r w:rsidRPr="00956C65">
              <w:rPr>
                <w:rFonts w:ascii="Times New Roman" w:hAnsi="Times New Roman" w:cs="Times New Roman"/>
              </w:rPr>
              <w:t>Насколько полезными в работе оказались полученные в ходе наставничества теоретические знания по Вашей специализации?</w:t>
            </w:r>
            <w:bookmarkEnd w:id="26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7" w:name="bookmark289"/>
            <w:proofErr w:type="gramStart"/>
            <w:r w:rsidRPr="00956C65">
              <w:rPr>
                <w:rFonts w:ascii="Times New Roman" w:hAnsi="Times New Roman" w:cs="Times New Roman"/>
              </w:rPr>
              <w:t>Насколько полезными в работе оказались полученные в ходе наставничества практические навыки по Вашей должности?</w:t>
            </w:r>
            <w:bookmarkEnd w:id="27"/>
            <w:proofErr w:type="gramEnd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8" w:name="bookmark290"/>
            <w:r w:rsidRPr="00956C65">
              <w:rPr>
                <w:rFonts w:ascii="Times New Roman" w:hAnsi="Times New Roman" w:cs="Times New Roman"/>
              </w:rPr>
              <w:t>Насколько быстро Вам позволили освоиться на новом месте работы знания об истории, культуре, принятых нормах и процедурах работы внутри органа местного самоуправления?</w:t>
            </w:r>
            <w:bookmarkEnd w:id="28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29" w:name="bookmark291"/>
            <w:r w:rsidRPr="00956C65">
              <w:rPr>
                <w:rFonts w:ascii="Times New Roman" w:hAnsi="Times New Roman" w:cs="Times New Roman"/>
              </w:rPr>
              <w:t>Являются ли полученные в ходе наставничества знания и умения достаточными для самостоятельного выполнения обязанностей, предусмотренных Вашей должностью?</w:t>
            </w:r>
            <w:bookmarkEnd w:id="29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r w:rsidRPr="00956C65">
              <w:rPr>
                <w:rFonts w:ascii="Times New Roman" w:hAnsi="Times New Roman" w:cs="Times New Roman"/>
              </w:rPr>
              <w:t>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r w:rsidRPr="00956C65">
              <w:rPr>
                <w:rFonts w:ascii="Times New Roman" w:hAnsi="Times New Roman" w:cs="Times New Roman"/>
              </w:rPr>
              <w:t>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r w:rsidRPr="00956C65">
              <w:rPr>
                <w:rFonts w:ascii="Times New Roman" w:hAnsi="Times New Roman" w:cs="Times New Roman"/>
              </w:rPr>
              <w:t>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rPr>
          <w:trHeight w:val="483"/>
        </w:trPr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ind w:right="-108"/>
              <w:rPr>
                <w:rFonts w:ascii="Times New Roman" w:hAnsi="Times New Roman" w:cs="Times New Roman"/>
              </w:rPr>
            </w:pPr>
            <w:bookmarkStart w:id="30" w:name="bookmark292"/>
            <w:r w:rsidRPr="00956C65">
              <w:rPr>
                <w:rFonts w:ascii="Times New Roman" w:hAnsi="Times New Roman" w:cs="Times New Roman"/>
              </w:rPr>
              <w:t>Личные консультации в заранее определенное время</w:t>
            </w:r>
            <w:bookmarkEnd w:id="30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rPr>
          <w:trHeight w:val="486"/>
        </w:trPr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rPr>
                <w:rFonts w:ascii="Times New Roman" w:hAnsi="Times New Roman" w:cs="Times New Roman"/>
              </w:rPr>
            </w:pPr>
            <w:bookmarkStart w:id="31" w:name="bookmark293"/>
            <w:r w:rsidRPr="00956C65">
              <w:rPr>
                <w:rFonts w:ascii="Times New Roman" w:hAnsi="Times New Roman" w:cs="Times New Roman"/>
              </w:rPr>
              <w:t>Личные консультации по мере возникновения необходимости</w:t>
            </w:r>
            <w:bookmarkEnd w:id="31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A08" w:rsidRPr="00956C65" w:rsidTr="003B4A72">
        <w:trPr>
          <w:trHeight w:val="563"/>
        </w:trPr>
        <w:tc>
          <w:tcPr>
            <w:tcW w:w="675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080" w:type="dxa"/>
            <w:vAlign w:val="center"/>
          </w:tcPr>
          <w:p w:rsidR="00C71A08" w:rsidRPr="00956C65" w:rsidRDefault="00C71A08" w:rsidP="003B4A72">
            <w:pPr>
              <w:rPr>
                <w:rFonts w:ascii="Times New Roman" w:hAnsi="Times New Roman" w:cs="Times New Roman"/>
              </w:rPr>
            </w:pPr>
            <w:bookmarkStart w:id="32" w:name="bookmark294"/>
            <w:r w:rsidRPr="00956C65">
              <w:rPr>
                <w:rFonts w:ascii="Times New Roman" w:hAnsi="Times New Roman" w:cs="Times New Roman"/>
              </w:rPr>
              <w:t>Поэтапный совместный разбор практических заданий</w:t>
            </w:r>
            <w:bookmarkEnd w:id="32"/>
          </w:p>
        </w:tc>
        <w:tc>
          <w:tcPr>
            <w:tcW w:w="1098" w:type="dxa"/>
            <w:vAlign w:val="center"/>
          </w:tcPr>
          <w:p w:rsidR="00C71A08" w:rsidRPr="00956C65" w:rsidRDefault="00C71A08" w:rsidP="003B4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A08" w:rsidRPr="00956C65" w:rsidRDefault="00C71A08" w:rsidP="00C71A08">
      <w:pPr>
        <w:pStyle w:val="1"/>
        <w:tabs>
          <w:tab w:val="left" w:pos="349"/>
        </w:tabs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8. Какой из перечисленных или иных использованных методов обучения Вы считаете наиболее эффективным и почему?</w:t>
      </w: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9. Какие наиболее важные, на Ваш взгляд, знания и умения для успешного выполнения должностных обязанностей Вам удалось освоить благодаря прохождению наставничества?</w:t>
      </w:r>
    </w:p>
    <w:p w:rsidR="00C71A08" w:rsidRDefault="00C71A08" w:rsidP="00C71A08">
      <w:pPr>
        <w:pStyle w:val="1"/>
        <w:tabs>
          <w:tab w:val="left" w:pos="349"/>
        </w:tabs>
        <w:ind w:firstLine="0"/>
        <w:rPr>
          <w:sz w:val="24"/>
          <w:szCs w:val="24"/>
        </w:rPr>
      </w:pPr>
    </w:p>
    <w:p w:rsidR="00C71A08" w:rsidRPr="0040158A" w:rsidRDefault="00C71A08" w:rsidP="00C71A08">
      <w:pPr>
        <w:jc w:val="both"/>
        <w:rPr>
          <w:rFonts w:ascii="Times New Roman" w:hAnsi="Times New Roman" w:cs="Times New Roman"/>
        </w:rPr>
      </w:pPr>
    </w:p>
    <w:p w:rsidR="00C71A08" w:rsidRPr="0040158A" w:rsidRDefault="00C71A08" w:rsidP="00C71A08">
      <w:pPr>
        <w:jc w:val="both"/>
        <w:rPr>
          <w:rFonts w:ascii="Times New Roman" w:hAnsi="Times New Roman" w:cs="Times New Roman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Кто из коллег Вашего отдела, кроме наставника, особенно помог Вам в период адаптации?</w:t>
      </w:r>
      <w:proofErr w:type="gramEnd"/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11. Какой из аспектов адаптации показался Вам наиболее сложным?</w:t>
      </w: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</w:p>
    <w:p w:rsidR="00C71A08" w:rsidRDefault="00C71A08" w:rsidP="00C71A08">
      <w:pPr>
        <w:pStyle w:val="1"/>
        <w:tabs>
          <w:tab w:val="left" w:pos="46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12. Кратко опишите Ваши предложения и общие впечатления от работы с наставником:</w:t>
      </w:r>
    </w:p>
    <w:p w:rsidR="00C71A08" w:rsidRDefault="00C71A08" w:rsidP="00C71A08">
      <w:pPr>
        <w:rPr>
          <w:rFonts w:ascii="Times New Roman" w:hAnsi="Times New Roman" w:cs="Times New Roman"/>
        </w:rPr>
      </w:pPr>
    </w:p>
    <w:p w:rsidR="00C71A08" w:rsidRDefault="00C71A08" w:rsidP="00C71A08">
      <w:pPr>
        <w:rPr>
          <w:rFonts w:ascii="Times New Roman" w:hAnsi="Times New Roman" w:cs="Times New Roman"/>
        </w:rPr>
      </w:pPr>
    </w:p>
    <w:p w:rsidR="00C71A08" w:rsidRPr="00DB62CE" w:rsidRDefault="00C71A08" w:rsidP="00C71A08">
      <w:pPr>
        <w:rPr>
          <w:rFonts w:ascii="Times New Roman" w:hAnsi="Times New Roman" w:cs="Times New Roman"/>
        </w:rPr>
      </w:pPr>
    </w:p>
    <w:p w:rsidR="00C71A08" w:rsidRPr="00DB62CE" w:rsidRDefault="00C71A08" w:rsidP="00C71A08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1701"/>
        <w:gridCol w:w="284"/>
        <w:gridCol w:w="2515"/>
      </w:tblGrid>
      <w:tr w:rsidR="00C71A08" w:rsidRPr="00DB62CE" w:rsidTr="0015148C">
        <w:tc>
          <w:tcPr>
            <w:tcW w:w="5070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</w:tr>
      <w:tr w:rsidR="00C71A08" w:rsidRPr="00DB62CE" w:rsidTr="0015148C">
        <w:tc>
          <w:tcPr>
            <w:tcW w:w="5070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(Должность наставляемого муниципального служащего)</w:t>
            </w:r>
          </w:p>
        </w:tc>
        <w:tc>
          <w:tcPr>
            <w:tcW w:w="283" w:type="dxa"/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1A08" w:rsidRPr="00DB62CE" w:rsidRDefault="00C71A08" w:rsidP="00C71A08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2410"/>
        <w:gridCol w:w="567"/>
        <w:gridCol w:w="567"/>
        <w:gridCol w:w="425"/>
      </w:tblGrid>
      <w:tr w:rsidR="00C71A08" w:rsidRPr="00DB62CE" w:rsidTr="003B4A72">
        <w:tc>
          <w:tcPr>
            <w:tcW w:w="250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1A08" w:rsidRPr="00956C65" w:rsidTr="003B4A72">
        <w:tc>
          <w:tcPr>
            <w:tcW w:w="5211" w:type="dxa"/>
            <w:gridSpan w:val="7"/>
          </w:tcPr>
          <w:p w:rsidR="00C71A08" w:rsidRPr="00956C65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6C65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71A08" w:rsidRPr="00DB62CE" w:rsidRDefault="00C71A08" w:rsidP="00C71A08">
      <w:pPr>
        <w:rPr>
          <w:rFonts w:ascii="Times New Roman" w:hAnsi="Times New Roman" w:cs="Times New Roman"/>
        </w:rPr>
      </w:pPr>
    </w:p>
    <w:p w:rsidR="00C71A08" w:rsidRPr="00DB62CE" w:rsidRDefault="00C71A08" w:rsidP="00C71A08">
      <w:pPr>
        <w:rPr>
          <w:rFonts w:ascii="Times New Roman" w:hAnsi="Times New Roman" w:cs="Times New Roman"/>
          <w:b/>
        </w:rPr>
      </w:pPr>
      <w:r w:rsidRPr="00DB62CE">
        <w:rPr>
          <w:rFonts w:ascii="Times New Roman" w:hAnsi="Times New Roman" w:cs="Times New Roman"/>
          <w:b/>
        </w:rPr>
        <w:t>С отчетом ознакомле</w:t>
      </w:r>
      <w:proofErr w:type="gramStart"/>
      <w:r w:rsidRPr="00DB62CE">
        <w:rPr>
          <w:rFonts w:ascii="Times New Roman" w:hAnsi="Times New Roman" w:cs="Times New Roman"/>
          <w:b/>
        </w:rPr>
        <w:t>н(</w:t>
      </w:r>
      <w:proofErr w:type="gramEnd"/>
      <w:r w:rsidRPr="00DB62CE">
        <w:rPr>
          <w:rFonts w:ascii="Times New Roman" w:hAnsi="Times New Roman" w:cs="Times New Roman"/>
          <w:b/>
        </w:rPr>
        <w:t>а):</w:t>
      </w:r>
    </w:p>
    <w:p w:rsidR="00C71A08" w:rsidRPr="00DB62CE" w:rsidRDefault="00C71A08" w:rsidP="00C71A08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1701"/>
        <w:gridCol w:w="284"/>
        <w:gridCol w:w="2515"/>
      </w:tblGrid>
      <w:tr w:rsidR="00C71A08" w:rsidRPr="00DB62CE" w:rsidTr="0015148C">
        <w:tc>
          <w:tcPr>
            <w:tcW w:w="5070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rPr>
                <w:rFonts w:ascii="Times New Roman" w:hAnsi="Times New Roman" w:cs="Times New Roman"/>
              </w:rPr>
            </w:pPr>
          </w:p>
        </w:tc>
      </w:tr>
      <w:tr w:rsidR="00C71A08" w:rsidRPr="00DB62CE" w:rsidTr="0015148C">
        <w:tc>
          <w:tcPr>
            <w:tcW w:w="5070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(Должность наставника)</w:t>
            </w:r>
          </w:p>
        </w:tc>
        <w:tc>
          <w:tcPr>
            <w:tcW w:w="283" w:type="dxa"/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71A08" w:rsidRPr="00DB62CE" w:rsidRDefault="00C71A08" w:rsidP="003B4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1A08" w:rsidRPr="00DB62CE" w:rsidRDefault="00C71A08" w:rsidP="00C71A08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2410"/>
        <w:gridCol w:w="567"/>
        <w:gridCol w:w="567"/>
        <w:gridCol w:w="425"/>
      </w:tblGrid>
      <w:tr w:rsidR="00C71A08" w:rsidRPr="00DB62CE" w:rsidTr="003B4A72">
        <w:tc>
          <w:tcPr>
            <w:tcW w:w="250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A08" w:rsidRPr="00DB62CE" w:rsidRDefault="00C71A08" w:rsidP="003B4A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B6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1A08" w:rsidRPr="00956C65" w:rsidTr="003B4A72">
        <w:tc>
          <w:tcPr>
            <w:tcW w:w="5211" w:type="dxa"/>
            <w:gridSpan w:val="7"/>
          </w:tcPr>
          <w:p w:rsidR="00C71A08" w:rsidRPr="00956C65" w:rsidRDefault="00C71A08" w:rsidP="003B4A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6C65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71A08" w:rsidRPr="00DB62CE" w:rsidRDefault="00C71A08" w:rsidP="00C71A08">
      <w:pPr>
        <w:rPr>
          <w:rFonts w:ascii="Times New Roman" w:hAnsi="Times New Roman" w:cs="Times New Roman"/>
        </w:rPr>
      </w:pPr>
    </w:p>
    <w:p w:rsidR="00C71A08" w:rsidRDefault="00C71A08" w:rsidP="00C71A08"/>
    <w:p w:rsidR="00C71A08" w:rsidRDefault="00C71A08" w:rsidP="00C71A08"/>
    <w:p w:rsidR="00C71A08" w:rsidRDefault="00C71A08" w:rsidP="00C71A08"/>
    <w:p w:rsidR="00C71A08" w:rsidRDefault="00C71A08" w:rsidP="00C71A08"/>
    <w:p w:rsidR="00C71A08" w:rsidRDefault="00C71A08" w:rsidP="00C71A08"/>
    <w:p w:rsidR="00C71A08" w:rsidRDefault="00C71A08" w:rsidP="00C71A08"/>
    <w:p w:rsidR="00C71A08" w:rsidRPr="00C71A08" w:rsidRDefault="00C71A08" w:rsidP="00214924">
      <w:pPr>
        <w:pStyle w:val="1"/>
        <w:tabs>
          <w:tab w:val="left" w:pos="567"/>
          <w:tab w:val="left" w:pos="967"/>
        </w:tabs>
        <w:ind w:firstLine="0"/>
        <w:jc w:val="both"/>
        <w:rPr>
          <w:sz w:val="28"/>
          <w:szCs w:val="28"/>
        </w:rPr>
      </w:pPr>
    </w:p>
    <w:sectPr w:rsidR="00C71A08" w:rsidRPr="00C71A08" w:rsidSect="000B1D4C">
      <w:headerReference w:type="default" r:id="rId8"/>
      <w:pgSz w:w="11906" w:h="16838"/>
      <w:pgMar w:top="567" w:right="851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3D" w:rsidRDefault="009D393D" w:rsidP="000B1D4C">
      <w:r>
        <w:separator/>
      </w:r>
    </w:p>
  </w:endnote>
  <w:endnote w:type="continuationSeparator" w:id="0">
    <w:p w:rsidR="009D393D" w:rsidRDefault="009D393D" w:rsidP="000B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3D" w:rsidRDefault="009D393D" w:rsidP="000B1D4C">
      <w:r>
        <w:separator/>
      </w:r>
    </w:p>
  </w:footnote>
  <w:footnote w:type="continuationSeparator" w:id="0">
    <w:p w:rsidR="009D393D" w:rsidRDefault="009D393D" w:rsidP="000B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4C" w:rsidRDefault="000B1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724"/>
    <w:multiLevelType w:val="multilevel"/>
    <w:tmpl w:val="9D7E7AC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C"/>
    <w:rsid w:val="00001498"/>
    <w:rsid w:val="000564CF"/>
    <w:rsid w:val="000B1D4C"/>
    <w:rsid w:val="0015148C"/>
    <w:rsid w:val="001659E4"/>
    <w:rsid w:val="00214924"/>
    <w:rsid w:val="00260D55"/>
    <w:rsid w:val="002F6A71"/>
    <w:rsid w:val="00321E2A"/>
    <w:rsid w:val="00327F5F"/>
    <w:rsid w:val="004548CB"/>
    <w:rsid w:val="004C4F6A"/>
    <w:rsid w:val="004D32FF"/>
    <w:rsid w:val="0058619A"/>
    <w:rsid w:val="005A0B90"/>
    <w:rsid w:val="005C1E01"/>
    <w:rsid w:val="00600C40"/>
    <w:rsid w:val="0061610E"/>
    <w:rsid w:val="006A54D0"/>
    <w:rsid w:val="007713E2"/>
    <w:rsid w:val="007E6EEF"/>
    <w:rsid w:val="008D7741"/>
    <w:rsid w:val="008E7E5D"/>
    <w:rsid w:val="009846D4"/>
    <w:rsid w:val="009D393D"/>
    <w:rsid w:val="009F7806"/>
    <w:rsid w:val="00A20729"/>
    <w:rsid w:val="00AC1081"/>
    <w:rsid w:val="00B21885"/>
    <w:rsid w:val="00C06BCC"/>
    <w:rsid w:val="00C56379"/>
    <w:rsid w:val="00C71A08"/>
    <w:rsid w:val="00CB66EF"/>
    <w:rsid w:val="00D072EC"/>
    <w:rsid w:val="00D25914"/>
    <w:rsid w:val="00E57DBA"/>
    <w:rsid w:val="00ED36C8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4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B1D4C"/>
  </w:style>
  <w:style w:type="paragraph" w:styleId="a5">
    <w:name w:val="footer"/>
    <w:basedOn w:val="a"/>
    <w:link w:val="a6"/>
    <w:uiPriority w:val="99"/>
    <w:unhideWhenUsed/>
    <w:rsid w:val="000B1D4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B1D4C"/>
  </w:style>
  <w:style w:type="character" w:customStyle="1" w:styleId="a7">
    <w:name w:val="Основной текст_"/>
    <w:basedOn w:val="a0"/>
    <w:link w:val="1"/>
    <w:rsid w:val="000B1D4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B1D4C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214924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14924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Другое_"/>
    <w:basedOn w:val="a0"/>
    <w:link w:val="a9"/>
    <w:rsid w:val="0021492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149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4924"/>
    <w:pPr>
      <w:spacing w:after="240" w:line="262" w:lineRule="auto"/>
      <w:ind w:left="14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9">
    <w:name w:val="Другое"/>
    <w:basedOn w:val="a"/>
    <w:link w:val="a8"/>
    <w:rsid w:val="00214924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a">
    <w:name w:val="Колонтитул_"/>
    <w:basedOn w:val="a0"/>
    <w:link w:val="ab"/>
    <w:rsid w:val="00214924"/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21492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21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564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C1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108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4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B1D4C"/>
  </w:style>
  <w:style w:type="paragraph" w:styleId="a5">
    <w:name w:val="footer"/>
    <w:basedOn w:val="a"/>
    <w:link w:val="a6"/>
    <w:uiPriority w:val="99"/>
    <w:unhideWhenUsed/>
    <w:rsid w:val="000B1D4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B1D4C"/>
  </w:style>
  <w:style w:type="character" w:customStyle="1" w:styleId="a7">
    <w:name w:val="Основной текст_"/>
    <w:basedOn w:val="a0"/>
    <w:link w:val="1"/>
    <w:rsid w:val="000B1D4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B1D4C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214924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14924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Другое_"/>
    <w:basedOn w:val="a0"/>
    <w:link w:val="a9"/>
    <w:rsid w:val="0021492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149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4924"/>
    <w:pPr>
      <w:spacing w:after="240" w:line="262" w:lineRule="auto"/>
      <w:ind w:left="14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9">
    <w:name w:val="Другое"/>
    <w:basedOn w:val="a"/>
    <w:link w:val="a8"/>
    <w:rsid w:val="00214924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a">
    <w:name w:val="Колонтитул_"/>
    <w:basedOn w:val="a0"/>
    <w:link w:val="ab"/>
    <w:rsid w:val="00214924"/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21492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21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564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C1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108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2023-05-16T15:47:00Z</cp:lastPrinted>
  <dcterms:created xsi:type="dcterms:W3CDTF">2023-05-16T16:42:00Z</dcterms:created>
  <dcterms:modified xsi:type="dcterms:W3CDTF">2023-05-16T16:42:00Z</dcterms:modified>
</cp:coreProperties>
</file>