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D4" w:rsidRDefault="00542C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91B82" w:rsidRDefault="00542C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91B82" w:rsidRDefault="00542C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91B82" w:rsidRDefault="00542C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1B82" w:rsidRDefault="00542C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391B82" w:rsidRDefault="00542C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391B82" w:rsidRDefault="00542CD4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391B82" w:rsidRDefault="00542CD4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 »   января   2022 г.</w:t>
      </w:r>
    </w:p>
    <w:p w:rsidR="00391B82" w:rsidRDefault="0039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D4" w:rsidRDefault="0054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82" w:rsidRDefault="00542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391B82" w:rsidRDefault="0054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экономического развития и торговли </w:t>
      </w:r>
    </w:p>
    <w:p w:rsidR="00391B82" w:rsidRDefault="0054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391B82" w:rsidRDefault="0054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391B82" w:rsidRDefault="0054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391B82" w:rsidRDefault="00391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B82" w:rsidRDefault="0054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1B82" w:rsidRDefault="00542C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 Положение об отделе экономического развития и торговли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№ 536 «О муниципальной службе в Калининградской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Отдел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отдел) является самостоятельным структурным подразделением администрации.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Отдел в своей деятельности руководствуется: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391B82" w:rsidRDefault="00391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B82" w:rsidRDefault="0054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391B82" w:rsidRDefault="0039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391B82" w:rsidRDefault="00542CD4" w:rsidP="00542CD4">
      <w:pPr>
        <w:pStyle w:val="a3"/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Стимулирование экономического развития муниципального образования; </w:t>
      </w:r>
    </w:p>
    <w:p w:rsidR="00391B82" w:rsidRDefault="00542CD4" w:rsidP="00542CD4">
      <w:pPr>
        <w:pStyle w:val="a3"/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Экономическое планирование, прогнозирование, поиск дополнительных ресурсов и возможностей, рационализация экономической деятельности;</w:t>
      </w:r>
    </w:p>
    <w:p w:rsidR="00391B82" w:rsidRDefault="00542CD4" w:rsidP="00542CD4">
      <w:pPr>
        <w:pStyle w:val="a3"/>
        <w:tabs>
          <w:tab w:val="left" w:pos="0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Подготовка программ социально-экономического развития муниципального образования, разрабатываемых различными структурными подразделениями администрации МО «Зеленоградский муниципальный округ Калининградской области»;</w:t>
      </w:r>
    </w:p>
    <w:p w:rsidR="00391B82" w:rsidRDefault="00542CD4" w:rsidP="00542CD4">
      <w:pPr>
        <w:pStyle w:val="a3"/>
        <w:tabs>
          <w:tab w:val="left" w:pos="0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Разработка стратегии социально-экономического развития муниципального образования на долгосрочный период;</w:t>
      </w:r>
    </w:p>
    <w:p w:rsidR="00391B82" w:rsidRDefault="00542CD4" w:rsidP="00542CD4">
      <w:pPr>
        <w:pStyle w:val="a3"/>
        <w:tabs>
          <w:tab w:val="left" w:pos="0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Подготовка статистической отчетности, в том числе по реализации приоритетных национальных проектов;</w:t>
      </w:r>
    </w:p>
    <w:p w:rsidR="00391B82" w:rsidRDefault="00542CD4" w:rsidP="00542CD4">
      <w:pPr>
        <w:pStyle w:val="a3"/>
        <w:tabs>
          <w:tab w:val="left" w:pos="0"/>
          <w:tab w:val="left" w:pos="709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Подготовка документов в целях размещения муниципальных заказов на поставку товаров, выполнение работ, оказание услуг для муниципальных нужд;</w:t>
      </w:r>
    </w:p>
    <w:p w:rsidR="00391B82" w:rsidRDefault="00542CD4" w:rsidP="00542CD4">
      <w:pPr>
        <w:pStyle w:val="a3"/>
        <w:tabs>
          <w:tab w:val="left" w:pos="0"/>
          <w:tab w:val="left" w:pos="709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Работа по мобилизации доходов в местный бюджет;</w:t>
      </w:r>
    </w:p>
    <w:p w:rsidR="00391B82" w:rsidRDefault="00542CD4" w:rsidP="00542CD4">
      <w:pPr>
        <w:pStyle w:val="a3"/>
        <w:tabs>
          <w:tab w:val="left" w:pos="0"/>
          <w:tab w:val="left" w:pos="709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Координация международной деятельности в отношениях с иностранными партнерами и международными организациями в рамках заключенных договоров о партнёрстве;</w:t>
      </w:r>
    </w:p>
    <w:p w:rsidR="00391B82" w:rsidRDefault="00542CD4" w:rsidP="00542CD4">
      <w:pPr>
        <w:pStyle w:val="a3"/>
        <w:tabs>
          <w:tab w:val="left" w:pos="0"/>
          <w:tab w:val="left" w:pos="709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Организация функционирования внутригородской районной маршрутной сети;</w:t>
      </w:r>
    </w:p>
    <w:p w:rsidR="00391B82" w:rsidRDefault="00542CD4" w:rsidP="00542CD4">
      <w:pPr>
        <w:pStyle w:val="a3"/>
        <w:tabs>
          <w:tab w:val="left" w:pos="0"/>
          <w:tab w:val="left" w:pos="709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Реализация полномочий органов местного самоуправления в области государственного регулирования торговой деятельности; </w:t>
      </w:r>
    </w:p>
    <w:p w:rsidR="00391B82" w:rsidRDefault="00542CD4" w:rsidP="00542CD4">
      <w:pPr>
        <w:pStyle w:val="a3"/>
        <w:tabs>
          <w:tab w:val="left" w:pos="0"/>
          <w:tab w:val="left" w:pos="709"/>
        </w:tabs>
        <w:suppressAutoHyphens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Разработка и реализация мероприятий по вопросам поддержки и развития  малого и среднего предпринимательства на территории городского округа.</w:t>
      </w:r>
    </w:p>
    <w:p w:rsidR="00391B82" w:rsidRDefault="0039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391B82" w:rsidRDefault="00542CD4" w:rsidP="00542CD4">
      <w:pPr>
        <w:spacing w:after="0" w:line="240" w:lineRule="auto"/>
        <w:ind w:firstLineChars="204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Участие в разработке и согласовании комплексных планов социально-экономического развития округа в части градостроительных мероприятий;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Составление среднесрочных и долгосрочных комплексных планов и программ социально-экономического развития совместно с различными структурными подразделениями администрации МО «Зеленоградский муниципальный округ Калининградской области»;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Проведение комплексного экономического анализа;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Подготовка и представление отчетов о международной деятельности муниципального образования;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Осуществление функций, предусмотренных административными регламентами оказания муниципальных услуг, оказываемых отделом:</w:t>
      </w:r>
    </w:p>
    <w:p w:rsidR="00391B82" w:rsidRDefault="00542CD4" w:rsidP="00542CD4">
      <w:pPr>
        <w:tabs>
          <w:tab w:val="left" w:pos="993"/>
        </w:tabs>
        <w:suppressAutoHyphens/>
        <w:spacing w:after="0" w:line="240" w:lineRule="auto"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об организации регулярных перевозок пассажиров и багажа автомобильным транспортом по маршрутам;</w:t>
      </w:r>
    </w:p>
    <w:p w:rsidR="00391B82" w:rsidRDefault="00542CD4" w:rsidP="00542CD4">
      <w:pPr>
        <w:tabs>
          <w:tab w:val="left" w:pos="993"/>
        </w:tabs>
        <w:suppressAutoHyphens/>
        <w:spacing w:after="0" w:line="240" w:lineRule="auto"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разрешений на установку рекламных конструкций на соответствующей территории;</w:t>
      </w:r>
    </w:p>
    <w:p w:rsidR="00391B82" w:rsidRDefault="00542CD4" w:rsidP="00542CD4">
      <w:pPr>
        <w:tabs>
          <w:tab w:val="left" w:pos="993"/>
        </w:tabs>
        <w:suppressAutoHyphens/>
        <w:spacing w:after="0" w:line="240" w:lineRule="auto"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инвестиционных проектов по принципу «одного окна».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Получение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документы и информацию, необходимые для предоставления муниципальных услуг по межведомственным запросам посредством межведомственного информационного взаимодействия, в том числе в электронном виде по каналам межведомственного электронного взаимодействия с использованием средств электронной подписи;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Предоставление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 по межведомственным запросам таких органов и организаций, документы и информацию, необходимые для предоставления государственных и муниципальных услуг, в том числе в электронном виде по каналам межведомственного электронного взаимодействия;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Взаимодействие с органами государственной власти, органами местного самоуправления, организациями и гражданами в пределах своей компетенции;</w:t>
      </w:r>
    </w:p>
    <w:p w:rsidR="00391B82" w:rsidRDefault="00542CD4" w:rsidP="00542CD4">
      <w:pPr>
        <w:pStyle w:val="a3"/>
        <w:tabs>
          <w:tab w:val="left" w:pos="1418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Участие в работе комиссий, создаваемых по решению органов государственной власти и органов местного самоуправления;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Оказание услуг и консультирование физических и юридических лиц по выбору и процедуре оформления разрешения на установку наружной рекламы;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Проведение мероприятий по выявлению незаконно размещенной   рекламы,  подготовка предписаний, контроль за выполнением предписаний;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Организация работы по оказанию методической помощи организациям в сфере экономики;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Осуществление сбора, систематизации и анализа статистических данных, подготовки отчетов, информации, справок и других документов по вопросам, входящим в компетенцию отдела;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4.14. В пределах своей компетенции рассмотрение писем, заявлений, жалоб, обращений физических лиц и организаций, принятие по ним решений, подготовка ответов;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Организация и проведение мероприятий в области экономического развития;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Разработка проектов и участие в реализации комплексных и целевых программ в области осуществления государственной и муниципальной политики с учетом социально-экономических, культурных, демографических и других особенностей городского округа;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Проведение конкурсов на  размещение нестационарных торговых объектов, в том числе сезонных, организация ярмарок и продажа товаров на них на территории городского округа. Разработка схем размещения нестационарных торговых объектов, осуществление контроля за исполнением условий заключенных договоров;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Оформление разрешения на право организации розничных рынков;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Обеспечение реализации полномочий органов местного самоуправления в области защиты прав потребителей (рассмотрение жалоб, консультирование, взаимодействие с органами госконтроля, проведение предупредительных и профилактических мероприятий);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Организация торгового обслуживания при проведении мероприятий на территории округа и города;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Осуществление мероприятий по мобилизационной подготовке муниципального образования Зеленоградский муниципальный округ Калининградской области» в части организации нормируемого снабжения населения городского округа продовольственными и непродовольственными товарами и ведения учета предприятий торговли и общественного питания, участвующих в организации нормированного снабжения населения;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Разработка и ведение паспорта  муниципального образования Зеленоградский муниципальный округ Калининградской области»;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Координация работы структурных подразделений администрации городского округа по формированию муниципальных целевых программ и  оценка их выполнения;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 Проводит оценку показателей деятельности органа местного самоуправления, структурных подразделений администрации округа по управлению соответствующими сферами деятельности;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4.25. Реализация мероприятий по вопросам поддержки и развития предпринимательства, формирование  информации о малом и среднем предпринимательстве на территории городского округа;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4.26. Ведение реестра организаций инфраструктуры поддержки малого и среднего предпринимательства городского округа;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4.27. Внесение документов стратегического планирования и отчетности по мониторингу государственных (муниципальных) услуг, предоставленных различными структурными подразделениями администрации муниципального образования «Зеленоградский муниципальный округ Калининградской области»,  </w:t>
      </w:r>
      <w:r>
        <w:rPr>
          <w:rFonts w:ascii="Times New Roman" w:hAnsi="Times New Roman" w:cs="Times New Roman"/>
          <w:sz w:val="28"/>
          <w:szCs w:val="28"/>
        </w:rPr>
        <w:lastRenderedPageBreak/>
        <w:t>в государственную автоматизированную информационную систему «Управление» (ГАС «Управление»);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4.28. Размещение актуальной информации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 АИС Мониторинг МСП;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4.29. Взаимодействие с федеральными органами исполнительской власти и их территориальными органами, органами государственной власти  Калининградской области, органами местного самоуправления по вопросам, связанным с реализацией инвестиционной политики и привлечения инвестиций;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 Взаимодействие со специализированной организацией (агентством, корпорацией) по привлечению инвестиций и работе с инвесторами, действующей на территории Калининградской области;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4.31.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проектов;</w:t>
      </w:r>
    </w:p>
    <w:p w:rsidR="00391B82" w:rsidRDefault="00542CD4" w:rsidP="00542CD4">
      <w:pPr>
        <w:pStyle w:val="a3"/>
        <w:tabs>
          <w:tab w:val="left" w:pos="1560"/>
        </w:tabs>
        <w:suppressAutoHyphens/>
        <w:ind w:firstLineChars="20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4.32. Осуществление иных функций и полномочий в соответствии с действующим законодательством, муниципальными правовыми актами.</w:t>
      </w:r>
    </w:p>
    <w:p w:rsidR="00391B82" w:rsidRDefault="00391B82">
      <w:pPr>
        <w:pStyle w:val="a3"/>
        <w:tabs>
          <w:tab w:val="left" w:pos="1560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1B82" w:rsidRDefault="0054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Давать разъяснения, рекомендации и указания по вопросам, входящим в компетенцию отдела.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Проводить совещания и участвовать в совещаниях, проводимых в администрации.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391B82" w:rsidRDefault="0039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391B82" w:rsidRDefault="00542CD4" w:rsidP="00542CD4">
      <w:pPr>
        <w:pStyle w:val="1"/>
        <w:tabs>
          <w:tab w:val="left" w:pos="709"/>
        </w:tabs>
        <w:ind w:firstLineChars="213" w:firstLine="596"/>
        <w:jc w:val="both"/>
      </w:pPr>
      <w:r>
        <w:rPr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>
        <w:t>в части, касающейся деятельности отдела.</w:t>
      </w:r>
    </w:p>
    <w:p w:rsidR="00391B82" w:rsidRDefault="0054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391B82" w:rsidRDefault="0054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торговли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М.Г. Шумилина</w:t>
      </w:r>
    </w:p>
    <w:p w:rsidR="00391B82" w:rsidRDefault="00391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B82" w:rsidRDefault="00391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B82" w:rsidRDefault="005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П.П. Боровиков</w:t>
      </w: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A79" w:rsidRDefault="0046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Бачарина</w:t>
      </w: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A79" w:rsidRDefault="0046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Д.В. Манукин</w:t>
      </w: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A79" w:rsidRDefault="0046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A79" w:rsidRDefault="00465A79" w:rsidP="0046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Н.В. Амелина</w:t>
      </w: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ознакомлены:</w:t>
      </w: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О.С. Филиппова</w:t>
      </w:r>
    </w:p>
    <w:p w:rsidR="00391B82" w:rsidRDefault="00542CD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 » ______________  2022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1B82" w:rsidRDefault="0039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B82" w:rsidRDefault="005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Р.В. Грищук</w:t>
      </w:r>
    </w:p>
    <w:p w:rsidR="00391B82" w:rsidRDefault="00542CD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 » ______________  2022 г.</w:t>
      </w:r>
    </w:p>
    <w:sectPr w:rsidR="00391B82" w:rsidSect="00542CD4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9D" w:rsidRDefault="006C639D">
      <w:pPr>
        <w:spacing w:after="0" w:line="240" w:lineRule="auto"/>
      </w:pPr>
      <w:r>
        <w:separator/>
      </w:r>
    </w:p>
  </w:endnote>
  <w:endnote w:type="continuationSeparator" w:id="0">
    <w:p w:rsidR="006C639D" w:rsidRDefault="006C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9D" w:rsidRDefault="006C639D">
      <w:pPr>
        <w:spacing w:after="0" w:line="240" w:lineRule="auto"/>
      </w:pPr>
      <w:r>
        <w:separator/>
      </w:r>
    </w:p>
  </w:footnote>
  <w:footnote w:type="continuationSeparator" w:id="0">
    <w:p w:rsidR="006C639D" w:rsidRDefault="006C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580056"/>
      <w:docPartObj>
        <w:docPartGallery w:val="Page Numbers (Top of Page)"/>
        <w:docPartUnique/>
      </w:docPartObj>
    </w:sdtPr>
    <w:sdtEndPr/>
    <w:sdtContent>
      <w:p w:rsidR="00542CD4" w:rsidRDefault="00542C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79">
          <w:rPr>
            <w:noProof/>
          </w:rPr>
          <w:t>6</w:t>
        </w:r>
        <w:r>
          <w:fldChar w:fldCharType="end"/>
        </w:r>
      </w:p>
    </w:sdtContent>
  </w:sdt>
  <w:p w:rsidR="00391B82" w:rsidRDefault="00391B8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2"/>
    <w:rsid w:val="00391B82"/>
    <w:rsid w:val="00465A79"/>
    <w:rsid w:val="00542CD4"/>
    <w:rsid w:val="006C639D"/>
    <w:rsid w:val="00E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4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CD4"/>
  </w:style>
  <w:style w:type="character" w:customStyle="1" w:styleId="a5">
    <w:name w:val="Верхний колонтитул Знак"/>
    <w:basedOn w:val="a0"/>
    <w:link w:val="a4"/>
    <w:uiPriority w:val="99"/>
    <w:rsid w:val="0054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4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CD4"/>
  </w:style>
  <w:style w:type="character" w:customStyle="1" w:styleId="a5">
    <w:name w:val="Верхний колонтитул Знак"/>
    <w:basedOn w:val="a0"/>
    <w:link w:val="a4"/>
    <w:uiPriority w:val="99"/>
    <w:rsid w:val="0054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2016-08-26T14:17:00Z</cp:lastPrinted>
  <dcterms:created xsi:type="dcterms:W3CDTF">2022-02-16T11:11:00Z</dcterms:created>
  <dcterms:modified xsi:type="dcterms:W3CDTF">2022-02-16T11:11:00Z</dcterms:modified>
  <cp:version>0900.0000.01</cp:version>
</cp:coreProperties>
</file>