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01" w:rsidRDefault="00823DD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90A01" w:rsidRDefault="00823DD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0A01" w:rsidRDefault="00823DD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0A01" w:rsidRDefault="00823DD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490A01" w:rsidRDefault="00823DD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490A01" w:rsidRDefault="00490A01">
      <w:pPr>
        <w:tabs>
          <w:tab w:val="left" w:pos="5670"/>
        </w:tabs>
        <w:spacing w:after="0"/>
        <w:ind w:left="4390"/>
        <w:jc w:val="center"/>
        <w:rPr>
          <w:rFonts w:ascii="Times New Roman" w:hAnsi="Times New Roman" w:cs="Times New Roman"/>
          <w:sz w:val="28"/>
          <w:u w:val="single"/>
        </w:rPr>
      </w:pPr>
    </w:p>
    <w:p w:rsidR="00490A01" w:rsidRDefault="00823DD7">
      <w:pPr>
        <w:tabs>
          <w:tab w:val="left" w:pos="5670"/>
        </w:tabs>
        <w:spacing w:after="0"/>
        <w:ind w:left="43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С.А. Кошевой</w:t>
      </w:r>
    </w:p>
    <w:p w:rsidR="00490A01" w:rsidRDefault="00823DD7">
      <w:pPr>
        <w:tabs>
          <w:tab w:val="left" w:pos="5670"/>
        </w:tabs>
        <w:spacing w:before="240" w:after="0"/>
        <w:ind w:left="43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10   »  января 2022  г.</w:t>
      </w:r>
    </w:p>
    <w:p w:rsidR="00490A01" w:rsidRDefault="00490A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A01" w:rsidRDefault="00823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90A01" w:rsidRDefault="0082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комитете по строительству, жилищно-коммунальному хозяйству и благоустройству администрации муниципального образования </w:t>
      </w:r>
    </w:p>
    <w:p w:rsidR="00490A01" w:rsidRDefault="0082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«Зеленоградский муниципальный округ Калининградской области»  </w:t>
      </w:r>
    </w:p>
    <w:p w:rsidR="00490A01" w:rsidRDefault="0049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01" w:rsidRDefault="00823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комитете по строительству, жилищно-коммунальному хозяйству и благоустройству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№ 536 «О муниципальной службе в Калининградской области», Уставом муниципального образования «Зеленоградский городской округ», структурой и штатным расписанием администрации муниципального образования «Зеленоградский муниципальный округ Калининградской области».</w:t>
      </w:r>
    </w:p>
    <w:p w:rsidR="00490A01" w:rsidRDefault="00823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Комитет  по строительству, жилищно-коммунальному хозяйству и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(далее - комитет) является самостоятельным структурным подразделением администрации.</w:t>
      </w:r>
    </w:p>
    <w:p w:rsidR="00490A01" w:rsidRDefault="00823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Комитет в своей деятельности руководствуется:</w:t>
      </w:r>
    </w:p>
    <w:p w:rsidR="00490A01" w:rsidRDefault="00823D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городской округ»,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490A01" w:rsidRDefault="00823D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комитета и должностных лиц комитета.</w:t>
      </w:r>
    </w:p>
    <w:p w:rsidR="00490A01" w:rsidRDefault="0049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8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комитета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Комитет имеет в своем составе структурные подразделения: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строительства и благоустройства;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жилищно-коммунального хозяйства.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Комитет возглавляет председатель комитета, назначаемый на должность и освобождаемый от должности главой администрации.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Отделы, входящие в состав комитета возглавляют начальники отделов.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Начальники отделов и другие работники комитета назначаются на должности и освобождаются от должностей главой администрации.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2.6. Председатель комитета, начальники отделов, входящих в состав комитета и специалисты комитета осуществляют свою деятельность в соответствии с должностными инструкциями, утверждаемыми главой администрации.</w:t>
      </w:r>
    </w:p>
    <w:p w:rsidR="00490A01" w:rsidRDefault="008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2.7. Положения об отделах входящих в состав комитета утверждаются главой администрации.</w:t>
      </w:r>
    </w:p>
    <w:p w:rsidR="00490A01" w:rsidRDefault="00490A01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Обеспечение в пределах предоставленных полномочий реализации прав и исполнения обязанностей по решению вопросов местного значения и иных отнесенных к комитету по строительству, жилищно-коммунальному хозяйству и благоустройству  вопросов.   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Контроль строительства и реконструкции объектов социальной сферы и жилищно-коммунального хозяйства, находящихся в муниципальной собственности.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Организация в границах муниципального округа мероприятий в сфере ЖКХ и дорожной деятельности в рамках установленных полномочий.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 Мониторинг технического состояния объектов коммунального хозяйства и бюджетной сферы.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3.5. Контроль над реализацией целевых федеральных и региональных программ по обеспечению жильем льготных категорий граждан, и учёт малоимущих и нуждающихся в улучшении жилищных условий граждан.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3.6. Участие в установленном порядке в разработке и реализации муниципальных, региональных и федеральных программ в области жилищно-коммунального хозяйства и строительства, направленных на социально-экономическое развитие муниципального образования.</w:t>
      </w:r>
    </w:p>
    <w:p w:rsidR="00490A01" w:rsidRDefault="00823DD7" w:rsidP="00823DD7">
      <w:pPr>
        <w:tabs>
          <w:tab w:val="left" w:pos="1276"/>
        </w:tabs>
        <w:spacing w:after="0" w:line="240" w:lineRule="auto"/>
        <w:ind w:firstLineChars="236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3.7. Подготовка и представление предложений по формированию бюджетных средств для финансирования:</w:t>
      </w:r>
    </w:p>
    <w:p w:rsidR="00490A01" w:rsidRDefault="00823DD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капитального ремонта;</w:t>
      </w:r>
    </w:p>
    <w:p w:rsidR="00490A01" w:rsidRDefault="00823DD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реконструкции и развития объектов жилищно-коммунального хозяйства, находящихся в муниципальной собственности.</w:t>
      </w:r>
    </w:p>
    <w:p w:rsidR="00490A01" w:rsidRDefault="008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 Функции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возложенными на него задачами и в пределах предоставленных полномочий выполняет следующие функции: </w:t>
      </w:r>
    </w:p>
    <w:p w:rsidR="00490A01" w:rsidRDefault="00823DD7" w:rsidP="0082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Ведение учёта малоимущих граждан, проживающих в муниципальном образовании и нуждающихся в улучшении жилищных условий в соответствии с жилищным законодательством;</w:t>
      </w:r>
    </w:p>
    <w:p w:rsidR="00490A01" w:rsidRDefault="00823DD7" w:rsidP="00823DD7">
      <w:pPr>
        <w:pStyle w:val="a5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Chars="203" w:firstLine="56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методического руководства деятельностью организаций жилищно-коммунальной сферы, касающейся реализации нормативных правовых актов и программ по реформе жилищно-коммунального хозяйства;</w:t>
      </w:r>
    </w:p>
    <w:p w:rsidR="00490A01" w:rsidRDefault="00823DD7" w:rsidP="00823DD7">
      <w:pPr>
        <w:pStyle w:val="a5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Chars="203" w:firstLine="568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деятельности организаций коммунального комплекса, управляющих и обслуживающих жилищный фонд организаций,  собственников жилья, жилищно-строительных кооперативов;</w:t>
      </w:r>
    </w:p>
    <w:p w:rsidR="00490A01" w:rsidRDefault="00823DD7" w:rsidP="00823DD7">
      <w:pPr>
        <w:pStyle w:val="a5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Chars="203" w:firstLine="56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Организация работы по ведению учета и отчетности по капитальному строительству объектов ЖКХ;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Осуществление контроля над соблюдением законодательства в сфере ЖКХ и благоустройства;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Контроль по решению вопросов и участие в разработке комплексных планов развития МО по ремонтно-строительным работам на объектах благоустройства, газификации,  капитальному и ямочному ремонту автодорог, площадок, автостоянок,  ремонту и эксплуатации наружного освещения на территории муниципального образования;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37"/>
      <w:bookmarkEnd w:id="0"/>
      <w:r>
        <w:rPr>
          <w:rFonts w:ascii="Times New Roman" w:hAnsi="Times New Roman" w:cs="Times New Roman"/>
          <w:sz w:val="28"/>
          <w:szCs w:val="28"/>
        </w:rPr>
        <w:t xml:space="preserve">4.7. Представление отчётов и исполнение поручений Губернатора Калининградской области, Управлений, Министерств, Правительства Калининградской области, относящихся к деятельности отдела; 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4.8. Разработка годовых и перспективных планов капитального строительства и ремонта объектов муниципальной собственности, обеспечение их согласования в установленном порядке;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4.9. Участие в выборе площадок под строительство объектов, получении разрешений от соответствующих организаций на производство работ в зоне нахождения их коммуникаций и сетей, а так же на пользование энергоносителями в период производства строительных работ;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4.10. Организация мероприятия по техническому надзору за строительством;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4.11. Контроль ввода объектов в эксплуатацию по окончании их строительства;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4.12. Осуществление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4.13. Контроль хода подготовки к отопительному сезону объектов коммунального хозяйства и объектов бюджетной сферы;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4.14. Сбор оперативной и статистической информации о деятельности жилищно-коммунального хозяйства муниципального образования;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4.15. Подготовка предложений и мероприятий для включения в федеральные, областные и муниципальные инвестиционные и иные целевые программы;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4.16. Разработка инвестиционных долгосрочных, среднесрочных и ежегодных программ;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4.17. Исполнение утвержденных в установленном порядке инвестиционных программ;</w:t>
      </w:r>
    </w:p>
    <w:p w:rsidR="00490A01" w:rsidRDefault="00823DD7" w:rsidP="00823DD7">
      <w:pPr>
        <w:tabs>
          <w:tab w:val="left" w:pos="993"/>
          <w:tab w:val="left" w:pos="1276"/>
        </w:tabs>
        <w:spacing w:after="0" w:line="240" w:lineRule="auto"/>
        <w:ind w:firstLineChars="20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4.18. Координация целевого и рационального использования финансовых средств бюджета МО «Зеленоградский муниципальный округ Калининградской области».</w:t>
      </w:r>
    </w:p>
    <w:p w:rsidR="00490A01" w:rsidRDefault="00490A0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0A01" w:rsidRDefault="00823DD7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490A01" w:rsidRDefault="00823D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имеет право: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Давать начальникам отделов, входящих в состав комитета, обязательные для исполнения указания по вопросам, относящимся к компетенции комитета.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Требовать и получать от всех структурных подразделений администрации сведения, необходимые для выполнения возложенных на комитет задач.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Самостоятельно вести переписку по вопросам, входящим в компетенцию комитета и не требующим согласования с главой администрации.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Представительствовать в установленном порядке от имени администрации по вопросам, относящимся к компетенции комитета, во взаимоотношениях с государственными и муниципальными органами, а также предприятиями, организациями и учреждениями.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Давать разъяснения, рекомендации и указания по вопросам, входящим в компетенцию комитета.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5.7. Проводить совещания и участвовать в совещаниях, проводимых в администрации.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A01" w:rsidRDefault="00490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490A01" w:rsidRDefault="00823DD7" w:rsidP="00823DD7">
      <w:pPr>
        <w:spacing w:after="0" w:line="240" w:lineRule="auto"/>
        <w:ind w:firstLineChars="203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комитетом функций, предусмотренных настоящим Положением, несет председатель комитета. </w:t>
      </w:r>
    </w:p>
    <w:p w:rsidR="00490A01" w:rsidRDefault="00823DD7" w:rsidP="00823DD7">
      <w:pPr>
        <w:spacing w:after="0" w:line="240" w:lineRule="auto"/>
        <w:ind w:firstLineChars="203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председателя комитета возлагается персональная ответственность за:</w:t>
      </w:r>
    </w:p>
    <w:p w:rsidR="00490A01" w:rsidRDefault="00823DD7" w:rsidP="00823DD7">
      <w:pPr>
        <w:pStyle w:val="a3"/>
        <w:tabs>
          <w:tab w:val="left" w:pos="1276"/>
        </w:tabs>
        <w:spacing w:after="0" w:line="240" w:lineRule="auto"/>
        <w:ind w:left="0"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 деятельности  комитета по выполнению задач и функций, возложенных на комитет;</w:t>
      </w:r>
    </w:p>
    <w:p w:rsidR="00490A01" w:rsidRDefault="00823DD7" w:rsidP="00823DD7">
      <w:pPr>
        <w:pStyle w:val="a3"/>
        <w:tabs>
          <w:tab w:val="left" w:pos="1276"/>
        </w:tabs>
        <w:spacing w:after="0" w:line="240" w:lineRule="auto"/>
        <w:ind w:left="0"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 в комитете 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490A01" w:rsidRDefault="00823DD7" w:rsidP="00823DD7">
      <w:pPr>
        <w:pStyle w:val="a3"/>
        <w:tabs>
          <w:tab w:val="left" w:pos="1276"/>
        </w:tabs>
        <w:spacing w:after="0" w:line="240" w:lineRule="auto"/>
        <w:ind w:left="0"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 работниками  комитета  трудовой  и   исполнительской дисциплины;</w:t>
      </w:r>
    </w:p>
    <w:p w:rsidR="00490A01" w:rsidRDefault="00823DD7" w:rsidP="00823DD7">
      <w:pPr>
        <w:pStyle w:val="a3"/>
        <w:tabs>
          <w:tab w:val="left" w:pos="1276"/>
        </w:tabs>
        <w:spacing w:after="0" w:line="240" w:lineRule="auto"/>
        <w:ind w:left="0"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обеспечение сохранности имущества, находящегося в отделах, входящих в состав комитета;</w:t>
      </w:r>
    </w:p>
    <w:p w:rsidR="00490A01" w:rsidRDefault="00823DD7" w:rsidP="00823DD7">
      <w:pPr>
        <w:pStyle w:val="a3"/>
        <w:tabs>
          <w:tab w:val="left" w:pos="1276"/>
        </w:tabs>
        <w:spacing w:after="0" w:line="240" w:lineRule="auto"/>
        <w:ind w:left="0"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490A01" w:rsidRDefault="00823DD7" w:rsidP="00823DD7">
      <w:pPr>
        <w:pStyle w:val="a3"/>
        <w:tabs>
          <w:tab w:val="left" w:pos="1276"/>
        </w:tabs>
        <w:spacing w:after="0" w:line="240" w:lineRule="auto"/>
        <w:ind w:left="0"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490A01" w:rsidRDefault="00823DD7" w:rsidP="00823DD7">
      <w:pPr>
        <w:spacing w:after="0" w:line="240" w:lineRule="auto"/>
        <w:ind w:firstLineChars="20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соответствие    действующему     законодательству   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комитета.</w:t>
      </w:r>
    </w:p>
    <w:p w:rsidR="00490A01" w:rsidRDefault="00823DD7" w:rsidP="00823DD7">
      <w:pPr>
        <w:ind w:firstLineChars="203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комитета устанавливается их должностными инструкциями.</w:t>
      </w:r>
    </w:p>
    <w:p w:rsidR="00490A01" w:rsidRDefault="0049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по строительству, </w:t>
      </w:r>
    </w:p>
    <w:p w:rsidR="00490A01" w:rsidRDefault="0082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жилищно-коммунальному хозяйству </w:t>
      </w:r>
    </w:p>
    <w:p w:rsidR="00490A01" w:rsidRDefault="0082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благоустройству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Л.В. Пахоменко</w:t>
      </w:r>
    </w:p>
    <w:p w:rsidR="00490A01" w:rsidRDefault="0049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49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90A01" w:rsidRDefault="0049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Г.П. Попшой</w:t>
      </w: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43" w:rsidRDefault="0006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82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Н.В. Бачарина</w:t>
      </w:r>
    </w:p>
    <w:p w:rsidR="00490A01" w:rsidRDefault="0049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43" w:rsidRDefault="0006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82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Д.В. Манукин</w:t>
      </w: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43" w:rsidRDefault="0006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06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23DD7">
        <w:rPr>
          <w:rFonts w:ascii="Times New Roman" w:hAnsi="Times New Roman" w:cs="Times New Roman"/>
          <w:sz w:val="28"/>
          <w:szCs w:val="28"/>
        </w:rPr>
        <w:t>общего отдела</w:t>
      </w:r>
      <w:r w:rsidR="00823DD7">
        <w:rPr>
          <w:rFonts w:ascii="Times New Roman" w:hAnsi="Times New Roman" w:cs="Times New Roman"/>
          <w:sz w:val="28"/>
          <w:szCs w:val="28"/>
        </w:rPr>
        <w:tab/>
      </w:r>
      <w:r w:rsidR="00823DD7">
        <w:rPr>
          <w:rFonts w:ascii="Times New Roman" w:hAnsi="Times New Roman" w:cs="Times New Roman"/>
          <w:sz w:val="28"/>
          <w:szCs w:val="28"/>
        </w:rPr>
        <w:tab/>
      </w:r>
      <w:r w:rsidR="00823DD7">
        <w:rPr>
          <w:rFonts w:ascii="Times New Roman" w:hAnsi="Times New Roman" w:cs="Times New Roman"/>
          <w:sz w:val="28"/>
          <w:szCs w:val="28"/>
        </w:rPr>
        <w:tab/>
      </w:r>
      <w:r w:rsidR="00823DD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</w:t>
      </w:r>
      <w:r w:rsidR="00823DD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Амелина</w:t>
      </w: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4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01" w:rsidRDefault="0082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Положением ознакомлены:</w:t>
      </w:r>
    </w:p>
    <w:p w:rsidR="00490A01" w:rsidRDefault="0049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01" w:rsidRDefault="00823D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490A01" w:rsidRDefault="00823D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 жилищно-коммунальному </w:t>
      </w:r>
    </w:p>
    <w:p w:rsidR="00490A01" w:rsidRDefault="00823D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 и благоустройству - начальник </w:t>
      </w:r>
    </w:p>
    <w:p w:rsidR="00490A01" w:rsidRDefault="00823D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строительства и благоустройства                                      Л.И. Твердохлебова                                                           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 » ______________  20__ г.</w:t>
      </w:r>
    </w:p>
    <w:p w:rsidR="00490A01" w:rsidRDefault="00490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Н.С. Петрова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90A01" w:rsidRDefault="00490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строительства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А.А. Вилкова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90A01" w:rsidRDefault="00490A01">
      <w:pPr>
        <w:spacing w:line="240" w:lineRule="auto"/>
        <w:rPr>
          <w:rFonts w:ascii="Times New Roman" w:hAnsi="Times New Roman" w:cs="Times New Roman"/>
        </w:rPr>
      </w:pPr>
    </w:p>
    <w:p w:rsidR="00490A01" w:rsidRDefault="00823D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90A01" w:rsidRDefault="00823D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Л.Б. Толкачёва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90A01" w:rsidRDefault="00490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</w:t>
      </w:r>
      <w:bookmarkStart w:id="1" w:name="_GoBack"/>
      <w:bookmarkEnd w:id="1"/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Н.В. Петров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90A01" w:rsidRDefault="00490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А.А. Стипаницина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490A01" w:rsidRDefault="0082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490A01" w:rsidRDefault="00490A01">
      <w:pPr>
        <w:spacing w:line="240" w:lineRule="auto"/>
        <w:rPr>
          <w:rFonts w:ascii="Times New Roman" w:hAnsi="Times New Roman" w:cs="Times New Roman"/>
        </w:rPr>
      </w:pPr>
    </w:p>
    <w:sectPr w:rsidR="00490A01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58" w:rsidRDefault="00254658">
      <w:pPr>
        <w:spacing w:after="0" w:line="240" w:lineRule="auto"/>
      </w:pPr>
      <w:r>
        <w:separator/>
      </w:r>
    </w:p>
  </w:endnote>
  <w:endnote w:type="continuationSeparator" w:id="0">
    <w:p w:rsidR="00254658" w:rsidRDefault="002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58" w:rsidRDefault="00254658">
      <w:pPr>
        <w:spacing w:after="0" w:line="240" w:lineRule="auto"/>
      </w:pPr>
      <w:r>
        <w:separator/>
      </w:r>
    </w:p>
  </w:footnote>
  <w:footnote w:type="continuationSeparator" w:id="0">
    <w:p w:rsidR="00254658" w:rsidRDefault="0025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0A01" w:rsidRDefault="00823DD7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C786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90A01" w:rsidRDefault="0049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01"/>
    <w:rsid w:val="00025DB5"/>
    <w:rsid w:val="00062B43"/>
    <w:rsid w:val="00254658"/>
    <w:rsid w:val="00490A01"/>
    <w:rsid w:val="005702F8"/>
    <w:rsid w:val="006C7865"/>
    <w:rsid w:val="00823DD7"/>
    <w:rsid w:val="00C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DD7"/>
  </w:style>
  <w:style w:type="paragraph" w:styleId="a8">
    <w:name w:val="Balloon Text"/>
    <w:basedOn w:val="a"/>
    <w:link w:val="a9"/>
    <w:uiPriority w:val="99"/>
    <w:semiHidden/>
    <w:unhideWhenUsed/>
    <w:rsid w:val="0082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DD7"/>
  </w:style>
  <w:style w:type="paragraph" w:styleId="a8">
    <w:name w:val="Balloon Text"/>
    <w:basedOn w:val="a"/>
    <w:link w:val="a9"/>
    <w:uiPriority w:val="99"/>
    <w:semiHidden/>
    <w:unhideWhenUsed/>
    <w:rsid w:val="0082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2022-01-21T08:26:00Z</cp:lastPrinted>
  <dcterms:created xsi:type="dcterms:W3CDTF">2022-02-16T10:49:00Z</dcterms:created>
  <dcterms:modified xsi:type="dcterms:W3CDTF">2022-02-16T10:49:00Z</dcterms:modified>
  <cp:version>0900.0000.01</cp:version>
</cp:coreProperties>
</file>