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BA68" w14:textId="77777777" w:rsidR="00AA1C34" w:rsidRPr="00B71E75" w:rsidRDefault="00AA1C34" w:rsidP="00AA1C3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2042C2" w14:textId="77777777" w:rsidR="007133D9" w:rsidRDefault="007133D9" w:rsidP="007133D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noProof/>
          <w:sz w:val="28"/>
          <w:lang w:val="en-US" w:eastAsia="ru-RU"/>
        </w:rPr>
        <w:drawing>
          <wp:inline distT="0" distB="0" distL="0" distR="0" wp14:anchorId="11363FEA" wp14:editId="693EAA54">
            <wp:extent cx="762000" cy="929267"/>
            <wp:effectExtent l="0" t="0" r="0" b="4445"/>
            <wp:docPr id="1" name="Рисунок 5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37" cy="94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A3E05" w14:textId="77777777" w:rsidR="00044A33" w:rsidRDefault="00044A33" w:rsidP="0071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053C6" w14:textId="77777777" w:rsidR="00044A33" w:rsidRDefault="00044A33" w:rsidP="00044A3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3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E9F3A17" w14:textId="0F4A9EE9" w:rsidR="00044A33" w:rsidRPr="00044A33" w:rsidRDefault="00044A33" w:rsidP="00044A3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33">
        <w:rPr>
          <w:rFonts w:ascii="Times New Roman" w:hAnsi="Times New Roman" w:cs="Times New Roman"/>
          <w:b/>
          <w:caps/>
          <w:sz w:val="28"/>
          <w:szCs w:val="28"/>
        </w:rPr>
        <w:t xml:space="preserve">«ЗеленоградскИЙ МУНИЦИПАЛЬНЫЙ ОКРУГ </w:t>
      </w:r>
    </w:p>
    <w:p w14:paraId="7D846396" w14:textId="77777777" w:rsidR="00044A33" w:rsidRPr="00044A33" w:rsidRDefault="00044A33" w:rsidP="00044A33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44A33">
        <w:rPr>
          <w:rFonts w:ascii="Times New Roman" w:hAnsi="Times New Roman" w:cs="Times New Roman"/>
          <w:b/>
          <w:caps/>
          <w:sz w:val="28"/>
          <w:szCs w:val="28"/>
        </w:rPr>
        <w:t>КАЛИНИНГРАДСКОЙ ОБЛАСТИ»</w:t>
      </w:r>
    </w:p>
    <w:p w14:paraId="5AED6C86" w14:textId="77777777" w:rsidR="00044A33" w:rsidRPr="00044A33" w:rsidRDefault="00044A33" w:rsidP="00044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1693468" w14:textId="77777777" w:rsidR="00044A33" w:rsidRPr="00044A33" w:rsidRDefault="00044A33" w:rsidP="00044A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7735460"/>
      <w:r w:rsidRPr="00044A33">
        <w:rPr>
          <w:rFonts w:ascii="Times New Roman" w:hAnsi="Times New Roman" w:cs="Times New Roman"/>
          <w:b/>
          <w:bCs/>
          <w:sz w:val="32"/>
          <w:szCs w:val="32"/>
        </w:rPr>
        <w:t>КОНТРОЛЬНО-СЧЕТНАЯ КОМИССИЯ</w:t>
      </w:r>
    </w:p>
    <w:bookmarkEnd w:id="0"/>
    <w:p w14:paraId="1C0C70EB" w14:textId="77777777" w:rsidR="00044A33" w:rsidRPr="00044A33" w:rsidRDefault="00044A33" w:rsidP="00044A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454B9DF" w14:textId="77777777" w:rsidR="00044A33" w:rsidRPr="00044A33" w:rsidRDefault="00044A33" w:rsidP="00044A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A33">
        <w:rPr>
          <w:rFonts w:ascii="Times New Roman" w:hAnsi="Times New Roman" w:cs="Times New Roman"/>
        </w:rPr>
        <w:t>Ленина ул., д. 20, Зеленоградск, Калининградская область, 238530</w:t>
      </w:r>
    </w:p>
    <w:p w14:paraId="616B52F6" w14:textId="77777777" w:rsidR="00044A33" w:rsidRPr="00AE2FDD" w:rsidRDefault="00044A33" w:rsidP="00044A33">
      <w:pPr>
        <w:spacing w:after="0" w:line="240" w:lineRule="auto"/>
        <w:jc w:val="center"/>
        <w:rPr>
          <w:rFonts w:ascii="Times New Roman" w:hAnsi="Times New Roman" w:cs="Times New Roman"/>
          <w:color w:val="C00000"/>
          <w:u w:val="single"/>
        </w:rPr>
      </w:pPr>
      <w:r w:rsidRPr="00044A33">
        <w:rPr>
          <w:rFonts w:ascii="Times New Roman" w:hAnsi="Times New Roman" w:cs="Times New Roman"/>
        </w:rPr>
        <w:t xml:space="preserve">тел./факс: (4012) 971055, e </w:t>
      </w:r>
      <w:proofErr w:type="spellStart"/>
      <w:r w:rsidRPr="00044A33">
        <w:rPr>
          <w:rFonts w:ascii="Times New Roman" w:hAnsi="Times New Roman" w:cs="Times New Roman"/>
        </w:rPr>
        <w:t>mail</w:t>
      </w:r>
      <w:proofErr w:type="spellEnd"/>
      <w:r w:rsidRPr="00044A33">
        <w:rPr>
          <w:rFonts w:ascii="Times New Roman" w:hAnsi="Times New Roman" w:cs="Times New Roman"/>
        </w:rPr>
        <w:t>:</w:t>
      </w:r>
      <w:r w:rsidRPr="00AE2FDD">
        <w:rPr>
          <w:rFonts w:ascii="Times New Roman" w:hAnsi="Times New Roman" w:cs="Times New Roman"/>
        </w:rPr>
        <w:t xml:space="preserve"> </w:t>
      </w:r>
      <w:proofErr w:type="spellStart"/>
      <w:r w:rsidRPr="00044A33">
        <w:rPr>
          <w:rFonts w:ascii="Times New Roman" w:hAnsi="Times New Roman" w:cs="Times New Roman"/>
          <w:lang w:val="en-US"/>
        </w:rPr>
        <w:t>ksk</w:t>
      </w:r>
      <w:proofErr w:type="spellEnd"/>
      <w:r w:rsidRPr="00AE2FDD">
        <w:rPr>
          <w:rFonts w:ascii="Times New Roman" w:hAnsi="Times New Roman" w:cs="Times New Roman"/>
        </w:rPr>
        <w:t>@</w:t>
      </w:r>
      <w:proofErr w:type="spellStart"/>
      <w:r w:rsidRPr="00044A33">
        <w:rPr>
          <w:rFonts w:ascii="Times New Roman" w:hAnsi="Times New Roman" w:cs="Times New Roman"/>
          <w:lang w:val="en-US"/>
        </w:rPr>
        <w:t>admzelenogradsk</w:t>
      </w:r>
      <w:proofErr w:type="spellEnd"/>
      <w:r w:rsidRPr="00AE2FDD">
        <w:rPr>
          <w:rFonts w:ascii="Times New Roman" w:hAnsi="Times New Roman" w:cs="Times New Roman"/>
        </w:rPr>
        <w:t>.</w:t>
      </w:r>
      <w:proofErr w:type="spellStart"/>
      <w:r w:rsidRPr="00044A33">
        <w:rPr>
          <w:rFonts w:ascii="Times New Roman" w:hAnsi="Times New Roman" w:cs="Times New Roman"/>
          <w:lang w:val="en-US"/>
        </w:rPr>
        <w:t>ru</w:t>
      </w:r>
      <w:proofErr w:type="spellEnd"/>
    </w:p>
    <w:p w14:paraId="799F9381" w14:textId="7CB71248" w:rsidR="00044A33" w:rsidRPr="00044A33" w:rsidRDefault="00767969" w:rsidP="007133D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9" w:history="1">
        <w:r w:rsidR="00044A33" w:rsidRPr="00593FA3">
          <w:rPr>
            <w:rStyle w:val="aa"/>
            <w:rFonts w:ascii="Times New Roman" w:hAnsi="Times New Roman" w:cs="Times New Roman"/>
          </w:rPr>
          <w:t>http://www.zelenogradsk.com</w:t>
        </w:r>
      </w:hyperlink>
    </w:p>
    <w:p w14:paraId="16455F73" w14:textId="77777777" w:rsidR="00044A33" w:rsidRDefault="00044A33" w:rsidP="007133D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4FCFAB" w14:textId="77777777" w:rsidR="007133D9" w:rsidRPr="003D1E2D" w:rsidRDefault="007133D9" w:rsidP="007133D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94CCE" wp14:editId="79A45113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6181725" cy="9525"/>
                <wp:effectExtent l="0" t="19050" r="47625" b="476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1D7F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733C2" id="Прямая соединительная линия 15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pt" to="48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" strokecolor="#1d7feb" strokeweight="4.5pt">
                <v:stroke joinstyle="miter"/>
                <w10:wrap anchorx="margin"/>
              </v:line>
            </w:pict>
          </mc:Fallback>
        </mc:AlternateContent>
      </w:r>
    </w:p>
    <w:p w14:paraId="0D996394" w14:textId="77777777" w:rsidR="007C33B1" w:rsidRPr="007C33B1" w:rsidRDefault="007C33B1" w:rsidP="007C33B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EDA1E4" w14:textId="77777777" w:rsidR="00B50700" w:rsidRPr="00A94645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0D687741" w14:textId="77777777" w:rsidR="00B50700" w:rsidRPr="00A94645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годовой отчет об исполнении бюджета</w:t>
      </w:r>
    </w:p>
    <w:p w14:paraId="0DE42BA2" w14:textId="77777777" w:rsidR="00386289" w:rsidRDefault="00B50700" w:rsidP="00A94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«Зеленоградский </w:t>
      </w:r>
      <w:r w:rsidR="00386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</w:t>
      </w:r>
      <w:r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 w:rsidR="00386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9F71C56" w14:textId="056A991B" w:rsidR="00B50700" w:rsidRDefault="00386289" w:rsidP="00386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Калининградской области</w:t>
      </w:r>
      <w:r w:rsidR="00B50700"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8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700"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</w:t>
      </w:r>
      <w:r w:rsidR="0037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E2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6191"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0700" w:rsidRPr="00A94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14:paraId="5806CFE7" w14:textId="77777777" w:rsidR="00B50700" w:rsidRPr="00A94645" w:rsidRDefault="00B50700" w:rsidP="007133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2C7C2" w14:textId="6ECD8FDF" w:rsidR="00B50700" w:rsidRPr="00A94645" w:rsidRDefault="005F0EB2" w:rsidP="00B5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21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D030C" w:rsidRPr="00831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202</w:t>
      </w:r>
      <w:r w:rsidR="00AE2F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50700" w:rsidRPr="008314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 </w:t>
      </w:r>
      <w:r w:rsidR="00B50700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94645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50700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94645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50700" w:rsidRPr="00831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0700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700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</w:p>
    <w:p w14:paraId="749993F8" w14:textId="77777777" w:rsidR="00CE7DE5" w:rsidRPr="00A94645" w:rsidRDefault="00CE7DE5" w:rsidP="00E4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DECE2" w14:textId="2DAF82A8" w:rsidR="00945B51" w:rsidRPr="00A94645" w:rsidRDefault="00945B5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 xml:space="preserve">Контрольно-счетной комиссией муниципального образования «Зеленоградский </w:t>
      </w:r>
      <w:r w:rsidR="00284C8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A94645">
        <w:rPr>
          <w:rFonts w:ascii="Times New Roman" w:hAnsi="Times New Roman" w:cs="Times New Roman"/>
          <w:sz w:val="24"/>
          <w:szCs w:val="24"/>
        </w:rPr>
        <w:t>округ</w:t>
      </w:r>
      <w:r w:rsidR="00284C84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A94645">
        <w:rPr>
          <w:rFonts w:ascii="Times New Roman" w:hAnsi="Times New Roman" w:cs="Times New Roman"/>
          <w:sz w:val="24"/>
          <w:szCs w:val="24"/>
        </w:rPr>
        <w:t>», по результатам внешней проверки годовой бюджетной отчетности муниципального образования</w:t>
      </w:r>
      <w:r w:rsidR="00AC5655">
        <w:rPr>
          <w:rFonts w:ascii="Times New Roman" w:hAnsi="Times New Roman" w:cs="Times New Roman"/>
          <w:sz w:val="24"/>
          <w:szCs w:val="24"/>
        </w:rPr>
        <w:t xml:space="preserve"> </w:t>
      </w:r>
      <w:r w:rsidR="00AC5655" w:rsidRPr="00A94645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38628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C5655" w:rsidRPr="00A94645">
        <w:rPr>
          <w:rFonts w:ascii="Times New Roman" w:hAnsi="Times New Roman" w:cs="Times New Roman"/>
          <w:sz w:val="24"/>
          <w:szCs w:val="24"/>
        </w:rPr>
        <w:t>округ</w:t>
      </w:r>
      <w:r w:rsidR="00386289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AC5655">
        <w:rPr>
          <w:rFonts w:ascii="Times New Roman" w:hAnsi="Times New Roman" w:cs="Times New Roman"/>
          <w:sz w:val="24"/>
          <w:szCs w:val="24"/>
        </w:rPr>
        <w:t>»</w:t>
      </w:r>
      <w:r w:rsidRPr="00A94645">
        <w:rPr>
          <w:rFonts w:ascii="Times New Roman" w:hAnsi="Times New Roman" w:cs="Times New Roman"/>
          <w:sz w:val="24"/>
          <w:szCs w:val="24"/>
        </w:rPr>
        <w:t>, пров</w:t>
      </w:r>
      <w:r w:rsidR="00D831BA">
        <w:rPr>
          <w:rFonts w:ascii="Times New Roman" w:hAnsi="Times New Roman" w:cs="Times New Roman"/>
          <w:sz w:val="24"/>
          <w:szCs w:val="24"/>
        </w:rPr>
        <w:t>еденной во исполнение пунктов</w:t>
      </w:r>
      <w:r w:rsidR="00AC5655">
        <w:rPr>
          <w:rFonts w:ascii="Times New Roman" w:hAnsi="Times New Roman" w:cs="Times New Roman"/>
          <w:sz w:val="24"/>
          <w:szCs w:val="24"/>
        </w:rPr>
        <w:t xml:space="preserve"> </w:t>
      </w:r>
      <w:r w:rsidR="00D831BA">
        <w:rPr>
          <w:rFonts w:ascii="Times New Roman" w:hAnsi="Times New Roman" w:cs="Times New Roman"/>
          <w:sz w:val="24"/>
          <w:szCs w:val="24"/>
        </w:rPr>
        <w:t xml:space="preserve">1.1., </w:t>
      </w:r>
      <w:r w:rsidR="00AC5655">
        <w:rPr>
          <w:rFonts w:ascii="Times New Roman" w:hAnsi="Times New Roman" w:cs="Times New Roman"/>
          <w:sz w:val="24"/>
          <w:szCs w:val="24"/>
        </w:rPr>
        <w:t>1.2</w:t>
      </w:r>
      <w:r w:rsidR="00F75AC0" w:rsidRPr="00A94645">
        <w:rPr>
          <w:rFonts w:ascii="Times New Roman" w:hAnsi="Times New Roman" w:cs="Times New Roman"/>
          <w:sz w:val="24"/>
          <w:szCs w:val="24"/>
        </w:rPr>
        <w:t>.</w:t>
      </w:r>
      <w:r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B94B87" w:rsidRPr="00A94645">
        <w:rPr>
          <w:rFonts w:ascii="Times New Roman" w:hAnsi="Times New Roman" w:cs="Times New Roman"/>
          <w:sz w:val="24"/>
          <w:szCs w:val="24"/>
        </w:rPr>
        <w:t>раздела 1</w:t>
      </w:r>
      <w:r w:rsidR="00506D4B">
        <w:rPr>
          <w:rFonts w:ascii="Times New Roman" w:hAnsi="Times New Roman" w:cs="Times New Roman"/>
          <w:sz w:val="24"/>
          <w:szCs w:val="24"/>
        </w:rPr>
        <w:t xml:space="preserve"> </w:t>
      </w:r>
      <w:r w:rsidR="00E2081D">
        <w:rPr>
          <w:rFonts w:ascii="Times New Roman" w:hAnsi="Times New Roman" w:cs="Times New Roman"/>
          <w:sz w:val="24"/>
          <w:szCs w:val="24"/>
        </w:rPr>
        <w:t>«</w:t>
      </w:r>
      <w:r w:rsidR="00B94B87" w:rsidRPr="00A94645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AC5655">
        <w:rPr>
          <w:rFonts w:ascii="Times New Roman" w:hAnsi="Times New Roman" w:cs="Times New Roman"/>
          <w:sz w:val="24"/>
          <w:szCs w:val="24"/>
        </w:rPr>
        <w:t>мероприятия</w:t>
      </w:r>
      <w:r w:rsidR="00E2081D">
        <w:rPr>
          <w:rFonts w:ascii="Times New Roman" w:hAnsi="Times New Roman" w:cs="Times New Roman"/>
          <w:sz w:val="24"/>
          <w:szCs w:val="24"/>
        </w:rPr>
        <w:t>»</w:t>
      </w:r>
      <w:r w:rsidR="00874CF4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E2081D">
        <w:rPr>
          <w:rFonts w:ascii="Times New Roman" w:hAnsi="Times New Roman" w:cs="Times New Roman"/>
          <w:sz w:val="24"/>
          <w:szCs w:val="24"/>
        </w:rPr>
        <w:t>п</w:t>
      </w:r>
      <w:r w:rsidRPr="00A94645">
        <w:rPr>
          <w:rFonts w:ascii="Times New Roman" w:hAnsi="Times New Roman" w:cs="Times New Roman"/>
          <w:sz w:val="24"/>
          <w:szCs w:val="24"/>
        </w:rPr>
        <w:t xml:space="preserve">лана работы контрольно-счетной комиссии </w:t>
      </w:r>
      <w:r w:rsidR="00D831BA" w:rsidRPr="00A946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D831BA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831BA" w:rsidRPr="00A94645">
        <w:rPr>
          <w:rFonts w:ascii="Times New Roman" w:hAnsi="Times New Roman" w:cs="Times New Roman"/>
          <w:sz w:val="24"/>
          <w:szCs w:val="24"/>
        </w:rPr>
        <w:t>округ</w:t>
      </w:r>
      <w:r w:rsidR="00D831BA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D831BA" w:rsidRPr="00A94645">
        <w:rPr>
          <w:rFonts w:ascii="Times New Roman" w:hAnsi="Times New Roman" w:cs="Times New Roman"/>
          <w:sz w:val="24"/>
          <w:szCs w:val="24"/>
        </w:rPr>
        <w:t>»</w:t>
      </w:r>
      <w:r w:rsidR="00AC5655">
        <w:rPr>
          <w:rFonts w:ascii="Times New Roman" w:hAnsi="Times New Roman" w:cs="Times New Roman"/>
          <w:sz w:val="24"/>
          <w:szCs w:val="24"/>
        </w:rPr>
        <w:t xml:space="preserve"> </w:t>
      </w:r>
      <w:r w:rsidR="003D030C">
        <w:rPr>
          <w:rFonts w:ascii="Times New Roman" w:hAnsi="Times New Roman" w:cs="Times New Roman"/>
          <w:sz w:val="24"/>
          <w:szCs w:val="24"/>
        </w:rPr>
        <w:t xml:space="preserve"> на 202</w:t>
      </w:r>
      <w:r w:rsidR="00386289">
        <w:rPr>
          <w:rFonts w:ascii="Times New Roman" w:hAnsi="Times New Roman" w:cs="Times New Roman"/>
          <w:sz w:val="24"/>
          <w:szCs w:val="24"/>
        </w:rPr>
        <w:t>3</w:t>
      </w:r>
      <w:r w:rsidR="00874CF4" w:rsidRPr="00A94645">
        <w:rPr>
          <w:rFonts w:ascii="Times New Roman" w:hAnsi="Times New Roman" w:cs="Times New Roman"/>
          <w:sz w:val="24"/>
          <w:szCs w:val="24"/>
        </w:rPr>
        <w:t xml:space="preserve"> год</w:t>
      </w:r>
      <w:r w:rsidRPr="00A94645">
        <w:rPr>
          <w:rFonts w:ascii="Times New Roman" w:hAnsi="Times New Roman" w:cs="Times New Roman"/>
          <w:sz w:val="24"/>
          <w:szCs w:val="24"/>
        </w:rPr>
        <w:t>, подготовлено заключение в соответствии с требованиями:</w:t>
      </w:r>
    </w:p>
    <w:p w14:paraId="37C55FDC" w14:textId="70B777DC" w:rsidR="00945B51" w:rsidRPr="00A94645" w:rsidRDefault="00945B5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45">
        <w:rPr>
          <w:rFonts w:ascii="Times New Roman" w:hAnsi="Times New Roman" w:cs="Times New Roman"/>
          <w:sz w:val="24"/>
          <w:szCs w:val="24"/>
        </w:rPr>
        <w:t xml:space="preserve">- статьи 264.4 Бюджетного кодекса </w:t>
      </w:r>
      <w:r w:rsidR="00DE6D6E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94645">
        <w:rPr>
          <w:rFonts w:ascii="Times New Roman" w:hAnsi="Times New Roman" w:cs="Times New Roman"/>
          <w:sz w:val="24"/>
          <w:szCs w:val="24"/>
        </w:rPr>
        <w:t>;</w:t>
      </w:r>
    </w:p>
    <w:p w14:paraId="35D1D714" w14:textId="4D4F7484" w:rsidR="00D831BA" w:rsidRPr="00821457" w:rsidRDefault="00DE6D6E" w:rsidP="0057498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5B51" w:rsidRPr="00A94645">
        <w:rPr>
          <w:rFonts w:ascii="Times New Roman" w:hAnsi="Times New Roman" w:cs="Times New Roman"/>
          <w:sz w:val="24"/>
          <w:szCs w:val="24"/>
        </w:rPr>
        <w:t>статьи 23 Положения о бюджетном процессе в муниципальном образовании</w:t>
      </w:r>
      <w:r w:rsidR="00D831BA">
        <w:rPr>
          <w:rFonts w:ascii="Times New Roman" w:hAnsi="Times New Roman" w:cs="Times New Roman"/>
          <w:sz w:val="24"/>
          <w:szCs w:val="24"/>
        </w:rPr>
        <w:t xml:space="preserve"> </w:t>
      </w:r>
      <w:r w:rsidR="00945B51" w:rsidRPr="00821457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городской округ»</w:t>
      </w:r>
      <w:r w:rsidR="00E2081D" w:rsidRPr="0082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="00945B51" w:rsidRPr="0082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решением окружного Совета депутатов </w:t>
      </w:r>
      <w:r w:rsidR="00D831BA" w:rsidRPr="0082145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945B51" w:rsidRPr="0082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«Зеленоградский городской округ»</w:t>
      </w:r>
      <w:r w:rsidR="00D831BA" w:rsidRPr="0082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Калининградской области</w:t>
      </w:r>
      <w:r w:rsidR="00945B51" w:rsidRPr="00821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16.12.2015 г. № 330.</w:t>
      </w:r>
    </w:p>
    <w:p w14:paraId="451820F0" w14:textId="77777777" w:rsidR="00065A07" w:rsidRDefault="00ED472A" w:rsidP="0057498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45">
        <w:rPr>
          <w:rFonts w:ascii="Times New Roman" w:hAnsi="Times New Roman" w:cs="Times New Roman"/>
          <w:b/>
          <w:sz w:val="24"/>
          <w:szCs w:val="24"/>
        </w:rPr>
        <w:t>Заключение подготовлено на основании данных:</w:t>
      </w:r>
    </w:p>
    <w:p w14:paraId="31B5BF77" w14:textId="37D0A04B" w:rsidR="00065A07" w:rsidRDefault="00A666D9" w:rsidP="00643C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6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 (далее – БК РФ);</w:t>
      </w:r>
    </w:p>
    <w:p w14:paraId="0007FD6C" w14:textId="1B661F6F" w:rsidR="00005658" w:rsidRPr="00065A07" w:rsidRDefault="00065A07" w:rsidP="00643C5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7 февраля 2011 г. № 6-ФЗ «Об общих принципах</w:t>
      </w:r>
      <w:r w:rsidR="008C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деятельности контрольно-счетных органов субъектов Российской</w:t>
      </w:r>
      <w:r w:rsidR="008C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68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муниципальных образований»;</w:t>
      </w:r>
    </w:p>
    <w:p w14:paraId="355FF9F1" w14:textId="5C7E762D" w:rsidR="00D14EBA" w:rsidRPr="00643C53" w:rsidRDefault="008C0652" w:rsidP="00643C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B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bookmarkStart w:id="1" w:name="_Hlk132728314"/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окружного Совета депутатов </w:t>
      </w:r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округ»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bookmarkStart w:id="2" w:name="_Hlk5009321"/>
      <w:r w:rsidR="004B3DF8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3D030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End w:id="2"/>
      <w:r w:rsidR="004B3DF8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bookmarkStart w:id="3" w:name="_Hlk132625518"/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619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77380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D030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380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030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14E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1"/>
      <w:bookmarkEnd w:id="3"/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42C9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E046E0A" w14:textId="5C356E26" w:rsidR="004D3EF7" w:rsidRPr="00643C53" w:rsidRDefault="00A666D9" w:rsidP="00643C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2621501"/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3EF7" w:rsidRPr="00643C53">
        <w:rPr>
          <w:rFonts w:ascii="Times New Roman" w:hAnsi="Times New Roman" w:cs="Times New Roman"/>
          <w:sz w:val="24"/>
          <w:szCs w:val="24"/>
        </w:rPr>
        <w:t xml:space="preserve">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</w:t>
      </w:r>
      <w:r w:rsidR="005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</w:t>
      </w:r>
      <w:r w:rsidR="008214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31BA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57F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6619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окружного Совета депутатов</w:t>
      </w:r>
      <w:bookmarkStart w:id="5" w:name="_Hlk37662488"/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D4B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06D4B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06D4B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21.12.2021 №121</w:t>
      </w:r>
      <w:r w:rsidR="00506D4B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«О бюджете муниципального образования «Зеленоградский 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8A5254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F4E0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F0509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F4E0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E4BBC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52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4E0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E11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D3EF7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"/>
    <w:p w14:paraId="69F2D524" w14:textId="08CF9594" w:rsidR="008A5254" w:rsidRDefault="008A5254" w:rsidP="008A52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3C53">
        <w:rPr>
          <w:rFonts w:ascii="Times New Roman" w:hAnsi="Times New Roman" w:cs="Times New Roman"/>
          <w:sz w:val="24"/>
          <w:szCs w:val="24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</w:t>
      </w:r>
      <w:r w:rsidR="008214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окружного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21.12.2021 №121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Калининградской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 </w:t>
      </w:r>
    </w:p>
    <w:p w14:paraId="3D4BE8B2" w14:textId="104B129C" w:rsidR="00E15E18" w:rsidRDefault="00E15E18" w:rsidP="00821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3C53">
        <w:rPr>
          <w:rFonts w:ascii="Times New Roman" w:hAnsi="Times New Roman" w:cs="Times New Roman"/>
          <w:sz w:val="24"/>
          <w:szCs w:val="24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окружного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</w:t>
      </w:r>
      <w:r w:rsidR="008214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окружного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21.12.2021 №121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Калининградской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821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"/>
    </w:p>
    <w:p w14:paraId="7EED7867" w14:textId="77777777" w:rsidR="00821457" w:rsidRPr="00821457" w:rsidRDefault="00821457" w:rsidP="008214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C82D5" w14:textId="2ECB5044" w:rsidR="00E85375" w:rsidRPr="005249D8" w:rsidRDefault="00977D2D" w:rsidP="001109D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Своевременность</w:t>
      </w:r>
      <w:r w:rsidR="007C33B1" w:rsidRPr="00524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полнота бюджетной отчетности</w:t>
      </w:r>
    </w:p>
    <w:p w14:paraId="654E1F0E" w14:textId="77777777" w:rsidR="00643C53" w:rsidRPr="007C33B1" w:rsidRDefault="00643C53" w:rsidP="001109D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9D3ECA4" w14:textId="7A39AEE6" w:rsidR="00977D2D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об исполнении бюджета </w:t>
      </w:r>
      <w:r w:rsidR="0052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«Зеленоградский </w:t>
      </w:r>
      <w:r w:rsidR="00E1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 w:rsidR="006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F120D6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04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представлен администрацией </w:t>
      </w:r>
      <w:r w:rsidR="0052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«Зеленоградский </w:t>
      </w:r>
      <w:r w:rsidR="00524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 w:rsidR="00C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</w:t>
      </w:r>
      <w:r w:rsidR="006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контрольно-счетную комиссию </w:t>
      </w:r>
      <w:r w:rsidR="00C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C60B2C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«Зеленоградский </w:t>
      </w:r>
      <w:r w:rsidR="00C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C60B2C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 w:rsidR="00C60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C60B2C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9798D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65F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</w:t>
      </w:r>
      <w:r w:rsidR="008214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4FF0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</w:t>
      </w:r>
      <w:proofErr w:type="spellStart"/>
      <w:r w:rsidR="005A07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4FF0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74FF0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65F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 срока</w:t>
      </w:r>
      <w:r w:rsidR="0082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пунктом 2 статьи 20 Положения о бюджетном процессе </w:t>
      </w:r>
      <w:r w:rsidR="004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Зеленоградский</w:t>
      </w:r>
      <w:r w:rsidR="0034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округ»</w:t>
      </w:r>
      <w:r w:rsidR="004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345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позднее 01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</w:t>
      </w:r>
      <w:r w:rsidR="006F1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</w:t>
      </w:r>
      <w:r w:rsidR="0094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229F917" w14:textId="655C735E" w:rsidR="00977D2D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отчет об исполнении бюджета проанализирован на соответствие нормам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РФ, Федерального Закона от 7 февраля 2011 г. № 6-ФЗ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ринципах организации и деятельности контрольно-счетных органов субъектов Российской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и муниципальных образований», </w:t>
      </w:r>
      <w:r w:rsidR="00977D2D" w:rsidRPr="0054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 </w:t>
      </w:r>
      <w:r w:rsidR="00474FF0" w:rsidRPr="0054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977D2D" w:rsidRPr="0054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«Зеленоградский </w:t>
      </w:r>
      <w:r w:rsidR="005471CE" w:rsidRPr="0054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</w:t>
      </w:r>
      <w:r w:rsidR="00977D2D" w:rsidRPr="0054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округ</w:t>
      </w:r>
      <w:r w:rsidR="00474FF0" w:rsidRPr="0054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Калининградской области</w:t>
      </w:r>
      <w:r w:rsidR="005471CE" w:rsidRPr="0054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77D2D" w:rsidRPr="00547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FEF4568" w14:textId="3F0DAEE3" w:rsidR="00977D2D" w:rsidRPr="00A94645" w:rsidRDefault="006873C5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проверки явля</w:t>
      </w:r>
      <w:r w:rsidR="00D4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годовой отчет об исполнении бюджета </w:t>
      </w:r>
      <w:r w:rsidR="00474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6F1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6" w:name="_Hlk132622795"/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«Зеленоградский </w:t>
      </w:r>
      <w:r w:rsidR="00E1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E1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bookmarkEnd w:id="6"/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1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977D2D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551B" w:rsidRPr="00474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5E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7D2D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представленный в составе следующих форм:</w:t>
      </w:r>
    </w:p>
    <w:p w14:paraId="7CC2ED66" w14:textId="03DCB3C4" w:rsidR="00935CD1" w:rsidRDefault="00977D2D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проект решения окружного Совета депутатов </w:t>
      </w:r>
      <w:r w:rsidR="002A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22B0B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«Зеленоградский </w:t>
      </w:r>
      <w:r w:rsidR="00C2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="00C22B0B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C2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области»</w:t>
      </w:r>
      <w:r w:rsidR="00C22B0B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отчета об исполнении бюджета муниципального образования «Зеленоградский</w:t>
      </w:r>
      <w:r w:rsidR="006873C5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округ»</w:t>
      </w:r>
      <w:r w:rsidR="00512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Калининградской области</w:t>
      </w:r>
      <w:r w:rsidR="0091452B"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1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045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14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46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(далее – проект решения);</w:t>
      </w:r>
      <w:r w:rsidR="00742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14:paraId="330B8B21" w14:textId="7F0BE24D" w:rsidR="00977D2D" w:rsidRPr="00512790" w:rsidRDefault="00977D2D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04E4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 к проекту решения «Исполнение налоговых и неналоговых доходов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«Зеленоградский 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91452B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F17159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14:paraId="49F83B1B" w14:textId="77777777" w:rsidR="0091452B" w:rsidRPr="00512790" w:rsidRDefault="00935CD1" w:rsidP="009145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77D2D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2 к проекту решения «Исполнение безвозмездных поступлений в бюджет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7D2D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1452B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«Зеленоградский 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91452B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Калининградской области» за 202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452B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14:paraId="5F2D49F6" w14:textId="4B1D9D3F" w:rsidR="006873C5" w:rsidRPr="00512790" w:rsidRDefault="00512790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 к проекту решения «Исполнение бюджетных ассигнований</w:t>
      </w:r>
      <w:r w:rsidR="0091452B" w:rsidRP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52B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деятельности)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52B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видов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91452B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расходов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F6FA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7F6FA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91452B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030C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17159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>2;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45F47C" w14:textId="382AA61A" w:rsidR="006873C5" w:rsidRPr="00512790" w:rsidRDefault="00935CD1" w:rsidP="005749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 «Исполнение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«Зеленоградский 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91452B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структуре 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расходов»</w:t>
      </w:r>
      <w:r w:rsidR="003D030C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17159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45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4D36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873C5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B59D68" w14:textId="7A222EE9" w:rsidR="00AA3D11" w:rsidRDefault="006873C5" w:rsidP="005127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281461"/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</w:t>
      </w:r>
      <w:r w:rsidR="00055268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AA3D11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«Исполнение </w:t>
      </w:r>
      <w:bookmarkEnd w:id="7"/>
      <w:r w:rsidR="00935CD1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7F6FA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«Зеленог</w:t>
      </w:r>
      <w:r w:rsidR="003D030C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радский </w:t>
      </w:r>
      <w:r w:rsidR="00D3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D030C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D3288A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D030C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F17159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28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A41E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 классификации расходов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04B2FB" w14:textId="5EE79341" w:rsidR="00D3288A" w:rsidRPr="00512790" w:rsidRDefault="00D4278B" w:rsidP="005127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288A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328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288A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 «Исполнение</w:t>
      </w:r>
      <w:r w:rsidR="00D3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источникам финансирования дефицита</w:t>
      </w:r>
      <w:r w:rsidR="00D3288A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«Зеленоградский </w:t>
      </w:r>
      <w:r w:rsidR="00D3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D3288A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Калининградской области» за 202</w:t>
      </w:r>
      <w:r w:rsidR="00D328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288A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952A1F" w14:textId="13DE338C" w:rsidR="00EE5A83" w:rsidRPr="00512790" w:rsidRDefault="00512790" w:rsidP="0057498F">
      <w:pPr>
        <w:shd w:val="clear" w:color="auto" w:fill="FFFFFF"/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E5A8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об использовании бюджетных ассигнований резервного фонда администрации 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E5A8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«Зеленоградский </w:t>
      </w:r>
      <w:r w:rsidR="00D328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EE5A8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D3288A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252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 w:rsidR="00D328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7252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EE5A83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E7182F" w14:textId="06DBD4FC" w:rsidR="00EE5A83" w:rsidRDefault="00EE5A83" w:rsidP="0057498F">
      <w:pPr>
        <w:shd w:val="clear" w:color="auto" w:fill="FFFFFF"/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2790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3FD8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об использовании средств муниципального дорожного фонда </w:t>
      </w:r>
      <w:r w:rsidR="00084502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«Зеленоградский </w:t>
      </w:r>
      <w:r w:rsidR="000845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084502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Калининградской области»</w:t>
      </w:r>
      <w:r w:rsidR="0008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502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 w:rsidR="000845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4502" w:rsidRPr="0051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14:paraId="7774FE86" w14:textId="5899F161" w:rsidR="00D4278B" w:rsidRPr="00512790" w:rsidRDefault="00BD3525" w:rsidP="0057498F">
      <w:pPr>
        <w:shd w:val="clear" w:color="auto" w:fill="FFFFFF"/>
        <w:tabs>
          <w:tab w:val="left" w:pos="666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 к отчету об исполнении бюджета муниципального образования «Зеленоградский муниципальный округ Калининградской области» за 2022 год.</w:t>
      </w:r>
    </w:p>
    <w:p w14:paraId="73DA54F9" w14:textId="77777777" w:rsidR="00977D2D" w:rsidRPr="00A94645" w:rsidRDefault="00977D2D" w:rsidP="00E8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ACB72" w14:textId="48A308B1" w:rsidR="001749E1" w:rsidRDefault="001749E1" w:rsidP="001109D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790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</w:p>
    <w:p w14:paraId="6D86A1B6" w14:textId="77777777" w:rsidR="00512790" w:rsidRPr="00512790" w:rsidRDefault="00512790" w:rsidP="001109D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5B98F9" w14:textId="4A894AD5" w:rsidR="001749E1" w:rsidRPr="002B7C49" w:rsidRDefault="00977D2D" w:rsidP="0057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 xml:space="preserve">       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  Решени</w:t>
      </w:r>
      <w:r w:rsidR="00512790" w:rsidRPr="002B7C49">
        <w:rPr>
          <w:rFonts w:ascii="Times New Roman" w:hAnsi="Times New Roman" w:cs="Times New Roman"/>
          <w:sz w:val="24"/>
          <w:szCs w:val="24"/>
        </w:rPr>
        <w:t>ем окружного Совета депутатов муниципального образования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«Зеленоградский городской</w:t>
      </w:r>
      <w:r w:rsidR="00E85375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="001749E1" w:rsidRPr="002B7C49">
        <w:rPr>
          <w:rFonts w:ascii="Times New Roman" w:hAnsi="Times New Roman" w:cs="Times New Roman"/>
          <w:sz w:val="24"/>
          <w:szCs w:val="24"/>
        </w:rPr>
        <w:t>округ»</w:t>
      </w:r>
      <w:r w:rsidR="00512790" w:rsidRPr="002B7C49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от </w:t>
      </w:r>
      <w:r w:rsidR="00336A1C" w:rsidRPr="002B7C49">
        <w:rPr>
          <w:rFonts w:ascii="Times New Roman" w:hAnsi="Times New Roman" w:cs="Times New Roman"/>
          <w:sz w:val="24"/>
          <w:szCs w:val="24"/>
        </w:rPr>
        <w:t>21</w:t>
      </w:r>
      <w:r w:rsidR="001749E1" w:rsidRPr="002B7C49">
        <w:rPr>
          <w:rFonts w:ascii="Times New Roman" w:hAnsi="Times New Roman" w:cs="Times New Roman"/>
          <w:sz w:val="24"/>
          <w:szCs w:val="24"/>
        </w:rPr>
        <w:t>.</w:t>
      </w:r>
      <w:r w:rsidR="00336A1C" w:rsidRPr="002B7C49">
        <w:rPr>
          <w:rFonts w:ascii="Times New Roman" w:hAnsi="Times New Roman" w:cs="Times New Roman"/>
          <w:sz w:val="24"/>
          <w:szCs w:val="24"/>
        </w:rPr>
        <w:t>12</w:t>
      </w:r>
      <w:r w:rsidR="001749E1" w:rsidRPr="002B7C49">
        <w:rPr>
          <w:rFonts w:ascii="Times New Roman" w:hAnsi="Times New Roman" w:cs="Times New Roman"/>
          <w:sz w:val="24"/>
          <w:szCs w:val="24"/>
        </w:rPr>
        <w:t>.20</w:t>
      </w:r>
      <w:r w:rsidR="00336A1C" w:rsidRPr="002B7C49">
        <w:rPr>
          <w:rFonts w:ascii="Times New Roman" w:hAnsi="Times New Roman" w:cs="Times New Roman"/>
          <w:sz w:val="24"/>
          <w:szCs w:val="24"/>
        </w:rPr>
        <w:t>2</w:t>
      </w:r>
      <w:r w:rsidR="00471983">
        <w:rPr>
          <w:rFonts w:ascii="Times New Roman" w:hAnsi="Times New Roman" w:cs="Times New Roman"/>
          <w:sz w:val="24"/>
          <w:szCs w:val="24"/>
        </w:rPr>
        <w:t>1</w:t>
      </w:r>
      <w:r w:rsidR="00D62B4C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="001749E1" w:rsidRPr="002B7C49">
        <w:rPr>
          <w:rFonts w:ascii="Times New Roman" w:hAnsi="Times New Roman" w:cs="Times New Roman"/>
          <w:sz w:val="24"/>
          <w:szCs w:val="24"/>
        </w:rPr>
        <w:t>г</w:t>
      </w:r>
      <w:r w:rsidR="00471983">
        <w:rPr>
          <w:rFonts w:ascii="Times New Roman" w:hAnsi="Times New Roman" w:cs="Times New Roman"/>
          <w:sz w:val="24"/>
          <w:szCs w:val="24"/>
        </w:rPr>
        <w:t xml:space="preserve">. </w:t>
      </w:r>
      <w:r w:rsidR="0047198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1983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47198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«Зеленоградский </w:t>
      </w:r>
      <w:r w:rsidR="00471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47198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4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47198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4719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98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719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198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719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198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47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бюджета </w:t>
      </w:r>
      <w:r w:rsidR="002B7C49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FF517A">
        <w:rPr>
          <w:rFonts w:ascii="Times New Roman" w:hAnsi="Times New Roman" w:cs="Times New Roman"/>
          <w:sz w:val="24"/>
          <w:szCs w:val="24"/>
        </w:rPr>
        <w:t>муниципальный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округ </w:t>
      </w:r>
      <w:r w:rsidR="002B7C49" w:rsidRPr="002B7C49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FF517A" w:rsidRPr="002B7C49">
        <w:rPr>
          <w:rFonts w:ascii="Times New Roman" w:hAnsi="Times New Roman" w:cs="Times New Roman"/>
          <w:sz w:val="24"/>
          <w:szCs w:val="24"/>
        </w:rPr>
        <w:t>»</w:t>
      </w:r>
      <w:r w:rsidR="002B7C49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="001749E1" w:rsidRPr="002B7C49">
        <w:rPr>
          <w:rFonts w:ascii="Times New Roman" w:hAnsi="Times New Roman" w:cs="Times New Roman"/>
          <w:sz w:val="24"/>
          <w:szCs w:val="24"/>
        </w:rPr>
        <w:t>на 20</w:t>
      </w:r>
      <w:r w:rsidR="003F70F1" w:rsidRPr="002B7C49">
        <w:rPr>
          <w:rFonts w:ascii="Times New Roman" w:hAnsi="Times New Roman" w:cs="Times New Roman"/>
          <w:sz w:val="24"/>
          <w:szCs w:val="24"/>
        </w:rPr>
        <w:t>2</w:t>
      </w:r>
      <w:r w:rsidR="00471983">
        <w:rPr>
          <w:rFonts w:ascii="Times New Roman" w:hAnsi="Times New Roman" w:cs="Times New Roman"/>
          <w:sz w:val="24"/>
          <w:szCs w:val="24"/>
        </w:rPr>
        <w:t>2</w:t>
      </w:r>
      <w:r w:rsidR="001749E1" w:rsidRPr="002B7C49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6086A03" w14:textId="7581EED1" w:rsidR="001749E1" w:rsidRPr="002B7C49" w:rsidRDefault="001749E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 xml:space="preserve">- общий объем доходов – </w:t>
      </w:r>
      <w:r w:rsidR="00471983">
        <w:rPr>
          <w:rFonts w:ascii="Times New Roman" w:hAnsi="Times New Roman" w:cs="Times New Roman"/>
          <w:sz w:val="24"/>
          <w:szCs w:val="24"/>
        </w:rPr>
        <w:t>2 019</w:t>
      </w:r>
      <w:r w:rsidR="003F70F1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="000D4946">
        <w:rPr>
          <w:rFonts w:ascii="Times New Roman" w:hAnsi="Times New Roman" w:cs="Times New Roman"/>
          <w:sz w:val="24"/>
          <w:szCs w:val="24"/>
        </w:rPr>
        <w:t>281</w:t>
      </w:r>
      <w:r w:rsidR="003F70F1" w:rsidRPr="002B7C49">
        <w:rPr>
          <w:rFonts w:ascii="Times New Roman" w:hAnsi="Times New Roman" w:cs="Times New Roman"/>
          <w:sz w:val="24"/>
          <w:szCs w:val="24"/>
        </w:rPr>
        <w:t>,</w:t>
      </w:r>
      <w:r w:rsidR="000D4946">
        <w:rPr>
          <w:rFonts w:ascii="Times New Roman" w:hAnsi="Times New Roman" w:cs="Times New Roman"/>
          <w:sz w:val="24"/>
          <w:szCs w:val="24"/>
        </w:rPr>
        <w:t>42</w:t>
      </w:r>
      <w:r w:rsidR="0078117A" w:rsidRPr="002B7C49">
        <w:rPr>
          <w:rFonts w:ascii="Times New Roman" w:hAnsi="Times New Roman" w:cs="Times New Roman"/>
          <w:sz w:val="24"/>
          <w:szCs w:val="24"/>
        </w:rPr>
        <w:t xml:space="preserve"> </w:t>
      </w:r>
      <w:r w:rsidRPr="002B7C49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14:paraId="6BD7E1F5" w14:textId="2350D10E" w:rsidR="001749E1" w:rsidRPr="002B7C49" w:rsidRDefault="001749E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>- общий объем расходов –</w:t>
      </w:r>
      <w:r w:rsidR="000D4946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32728907"/>
      <w:r w:rsidR="000D4946">
        <w:rPr>
          <w:rFonts w:ascii="Times New Roman" w:hAnsi="Times New Roman" w:cs="Times New Roman"/>
          <w:sz w:val="24"/>
          <w:szCs w:val="24"/>
        </w:rPr>
        <w:t xml:space="preserve">2 105 601,42 </w:t>
      </w:r>
      <w:bookmarkEnd w:id="8"/>
      <w:r w:rsidRPr="002B7C49">
        <w:rPr>
          <w:rFonts w:ascii="Times New Roman" w:hAnsi="Times New Roman" w:cs="Times New Roman"/>
          <w:sz w:val="24"/>
          <w:szCs w:val="24"/>
        </w:rPr>
        <w:t>тыс. рублей;</w:t>
      </w:r>
    </w:p>
    <w:p w14:paraId="2349A068" w14:textId="4C3E0C75" w:rsidR="00CE7DE5" w:rsidRPr="002B7C49" w:rsidRDefault="001749E1" w:rsidP="005749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 xml:space="preserve">- </w:t>
      </w:r>
      <w:r w:rsidR="00D71000" w:rsidRPr="002B7C49">
        <w:rPr>
          <w:rFonts w:ascii="Times New Roman" w:hAnsi="Times New Roman" w:cs="Times New Roman"/>
          <w:sz w:val="24"/>
          <w:szCs w:val="24"/>
        </w:rPr>
        <w:t>де</w:t>
      </w:r>
      <w:r w:rsidR="00246C6E" w:rsidRPr="002B7C49">
        <w:rPr>
          <w:rFonts w:ascii="Times New Roman" w:hAnsi="Times New Roman" w:cs="Times New Roman"/>
          <w:sz w:val="24"/>
          <w:szCs w:val="24"/>
        </w:rPr>
        <w:t>фицит</w:t>
      </w:r>
      <w:r w:rsidRPr="002B7C49">
        <w:rPr>
          <w:rFonts w:ascii="Times New Roman" w:hAnsi="Times New Roman" w:cs="Times New Roman"/>
          <w:sz w:val="24"/>
          <w:szCs w:val="24"/>
        </w:rPr>
        <w:t xml:space="preserve"> бюджета – </w:t>
      </w:r>
      <w:r w:rsidR="000D4946">
        <w:rPr>
          <w:rFonts w:ascii="Times New Roman" w:hAnsi="Times New Roman" w:cs="Times New Roman"/>
          <w:sz w:val="24"/>
          <w:szCs w:val="24"/>
        </w:rPr>
        <w:t>86</w:t>
      </w:r>
      <w:r w:rsidR="003F70F1" w:rsidRPr="002B7C49">
        <w:rPr>
          <w:rFonts w:ascii="Times New Roman" w:hAnsi="Times New Roman" w:cs="Times New Roman"/>
          <w:sz w:val="24"/>
          <w:szCs w:val="24"/>
        </w:rPr>
        <w:t> </w:t>
      </w:r>
      <w:r w:rsidR="000D4946">
        <w:rPr>
          <w:rFonts w:ascii="Times New Roman" w:hAnsi="Times New Roman" w:cs="Times New Roman"/>
          <w:sz w:val="24"/>
          <w:szCs w:val="24"/>
        </w:rPr>
        <w:t>32</w:t>
      </w:r>
      <w:r w:rsidR="00D71000" w:rsidRPr="002B7C49">
        <w:rPr>
          <w:rFonts w:ascii="Times New Roman" w:hAnsi="Times New Roman" w:cs="Times New Roman"/>
          <w:sz w:val="24"/>
          <w:szCs w:val="24"/>
        </w:rPr>
        <w:t>0</w:t>
      </w:r>
      <w:r w:rsidR="003F70F1" w:rsidRPr="002B7C49">
        <w:rPr>
          <w:rFonts w:ascii="Times New Roman" w:hAnsi="Times New Roman" w:cs="Times New Roman"/>
          <w:sz w:val="24"/>
          <w:szCs w:val="24"/>
        </w:rPr>
        <w:t>,</w:t>
      </w:r>
      <w:r w:rsidR="00D71000" w:rsidRPr="002B7C49">
        <w:rPr>
          <w:rFonts w:ascii="Times New Roman" w:hAnsi="Times New Roman" w:cs="Times New Roman"/>
          <w:sz w:val="24"/>
          <w:szCs w:val="24"/>
        </w:rPr>
        <w:t>00</w:t>
      </w:r>
      <w:r w:rsidRPr="002B7C4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15DFD58" w14:textId="1DD9E6D0" w:rsidR="00CE7DE5" w:rsidRDefault="001749E1" w:rsidP="005749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C49">
        <w:rPr>
          <w:rFonts w:ascii="Times New Roman" w:hAnsi="Times New Roman" w:cs="Times New Roman"/>
          <w:sz w:val="24"/>
          <w:szCs w:val="24"/>
        </w:rPr>
        <w:t xml:space="preserve">Показатели исполнения бюджета </w:t>
      </w:r>
      <w:r w:rsidR="002B7C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B7C49">
        <w:rPr>
          <w:rFonts w:ascii="Times New Roman" w:hAnsi="Times New Roman" w:cs="Times New Roman"/>
          <w:sz w:val="24"/>
          <w:szCs w:val="24"/>
        </w:rPr>
        <w:t xml:space="preserve"> «Зеленоградский </w:t>
      </w:r>
      <w:r w:rsidR="00D8746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2B7C49">
        <w:rPr>
          <w:rFonts w:ascii="Times New Roman" w:hAnsi="Times New Roman" w:cs="Times New Roman"/>
          <w:sz w:val="24"/>
          <w:szCs w:val="24"/>
        </w:rPr>
        <w:t>округ</w:t>
      </w:r>
      <w:r w:rsidR="002B7C49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D87463" w:rsidRPr="002B7C49">
        <w:rPr>
          <w:rFonts w:ascii="Times New Roman" w:hAnsi="Times New Roman" w:cs="Times New Roman"/>
          <w:sz w:val="24"/>
          <w:szCs w:val="24"/>
        </w:rPr>
        <w:t>»</w:t>
      </w:r>
      <w:r w:rsidRPr="002B7C49">
        <w:rPr>
          <w:rFonts w:ascii="Times New Roman" w:hAnsi="Times New Roman" w:cs="Times New Roman"/>
          <w:sz w:val="24"/>
          <w:szCs w:val="24"/>
        </w:rPr>
        <w:t xml:space="preserve"> за 20</w:t>
      </w:r>
      <w:r w:rsidR="003F70F1" w:rsidRPr="002B7C49">
        <w:rPr>
          <w:rFonts w:ascii="Times New Roman" w:hAnsi="Times New Roman" w:cs="Times New Roman"/>
          <w:sz w:val="24"/>
          <w:szCs w:val="24"/>
        </w:rPr>
        <w:t>2</w:t>
      </w:r>
      <w:r w:rsidR="00DC6AB3">
        <w:rPr>
          <w:rFonts w:ascii="Times New Roman" w:hAnsi="Times New Roman" w:cs="Times New Roman"/>
          <w:sz w:val="24"/>
          <w:szCs w:val="24"/>
        </w:rPr>
        <w:t>2</w:t>
      </w:r>
      <w:r w:rsidRPr="002B7C49">
        <w:rPr>
          <w:rFonts w:ascii="Times New Roman" w:hAnsi="Times New Roman" w:cs="Times New Roman"/>
          <w:sz w:val="24"/>
          <w:szCs w:val="24"/>
        </w:rPr>
        <w:t xml:space="preserve"> год </w:t>
      </w:r>
      <w:r w:rsidR="000D79A7">
        <w:rPr>
          <w:rFonts w:ascii="Times New Roman" w:hAnsi="Times New Roman" w:cs="Times New Roman"/>
          <w:sz w:val="24"/>
          <w:szCs w:val="24"/>
        </w:rPr>
        <w:t>представлены в таблице1.</w:t>
      </w:r>
    </w:p>
    <w:p w14:paraId="67F9DC1D" w14:textId="5C75D1A8" w:rsidR="002B7C49" w:rsidRPr="002B7C49" w:rsidRDefault="000D79A7" w:rsidP="000D7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EAFF3" wp14:editId="573F0B73">
                <wp:simplePos x="0" y="0"/>
                <wp:positionH relativeFrom="column">
                  <wp:posOffset>-125731</wp:posOffset>
                </wp:positionH>
                <wp:positionV relativeFrom="paragraph">
                  <wp:posOffset>3044825</wp:posOffset>
                </wp:positionV>
                <wp:extent cx="6753225" cy="19050"/>
                <wp:effectExtent l="0" t="0" r="28575" b="19050"/>
                <wp:wrapNone/>
                <wp:docPr id="77940014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6974C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239.75pt" to="521.85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" strokecolor="black [304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Таблица 1, тыс. руб.</w:t>
      </w:r>
    </w:p>
    <w:tbl>
      <w:tblPr>
        <w:tblW w:w="108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0"/>
        <w:gridCol w:w="1394"/>
        <w:gridCol w:w="1418"/>
        <w:gridCol w:w="1417"/>
        <w:gridCol w:w="1276"/>
        <w:gridCol w:w="1417"/>
        <w:gridCol w:w="1276"/>
        <w:gridCol w:w="1134"/>
        <w:gridCol w:w="236"/>
      </w:tblGrid>
      <w:tr w:rsidR="004D628D" w:rsidRPr="002B7C49" w14:paraId="53CAFA90" w14:textId="77777777" w:rsidTr="000D79A7">
        <w:trPr>
          <w:gridAfter w:val="1"/>
          <w:wAfter w:w="236" w:type="dxa"/>
          <w:trHeight w:val="155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A700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36A50" w14:textId="1B225ACE" w:rsidR="002B4848" w:rsidRPr="002B7C49" w:rsidRDefault="002B4848" w:rsidP="0052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Первоначально утвержденный бюджет от </w:t>
            </w:r>
            <w:r w:rsidR="00336A1C"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21</w:t>
            </w: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.12.</w:t>
            </w:r>
            <w:r w:rsidR="00336A1C"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2</w:t>
            </w:r>
            <w:r w:rsidR="00D87463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1</w:t>
            </w: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№</w:t>
            </w:r>
            <w:r w:rsidR="00D87463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6B8F" w14:textId="46E55B9F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Уточненный бюджет в соответствии с решением от 21.12.202</w:t>
            </w:r>
            <w:r w:rsidR="00D87463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2</w:t>
            </w:r>
            <w:r w:rsidRPr="002B7C49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г. № </w:t>
            </w:r>
            <w:r w:rsidR="00D87463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2763" w14:textId="5DC54A91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Уточненные плановые назначения с учетом последующих изменений (О.Б.) к решению от </w:t>
            </w:r>
            <w:r w:rsidRPr="002E36B3">
              <w:rPr>
                <w:rFonts w:ascii="Times New Roman" w:eastAsia="Times New Roman" w:hAnsi="Times New Roman" w:cs="Times New Roman"/>
                <w:lang w:eastAsia="ru-RU"/>
              </w:rPr>
              <w:t>21.12. 202</w:t>
            </w:r>
            <w:r w:rsidR="002E36B3" w:rsidRPr="002E36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E36B3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 w:rsidR="002E36B3" w:rsidRPr="002E36B3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E405" w14:textId="77777777" w:rsidR="002B4848" w:rsidRPr="002B7C49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плановых показателей (от уточненных плановых назначений и первоначально утвержденных)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896E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14:paraId="1ACC729A" w14:textId="383D5A06" w:rsidR="00BB7095" w:rsidRPr="002B7C49" w:rsidRDefault="00BB7095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lang w:eastAsia="ru-RU"/>
              </w:rPr>
              <w:t xml:space="preserve">    202</w:t>
            </w:r>
            <w:r w:rsidR="004573A2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B7C49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54F2B" w14:textId="77777777" w:rsidR="002B4848" w:rsidRPr="002B7C49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уточненного бюджета</w:t>
            </w:r>
          </w:p>
        </w:tc>
      </w:tr>
      <w:tr w:rsidR="001273AE" w:rsidRPr="002B7C49" w14:paraId="6AD7BBFA" w14:textId="77777777" w:rsidTr="000D79A7">
        <w:trPr>
          <w:trHeight w:val="31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B4D44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FF335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2195D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3C7D8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6991D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CB9E4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416D3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82EF" w14:textId="77777777" w:rsidR="002B4848" w:rsidRPr="002B7C49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3AE" w:rsidRPr="002B7C49" w14:paraId="7055F2D0" w14:textId="77777777" w:rsidTr="000D79A7">
        <w:trPr>
          <w:trHeight w:val="31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345A7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3FDCC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C44C5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6DBE2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E4E49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E10A0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009640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0411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AE" w:rsidRPr="002B7C49" w14:paraId="6EE936E9" w14:textId="77777777" w:rsidTr="000D79A7">
        <w:trPr>
          <w:trHeight w:val="324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11252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897E6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30AA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FC8FF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E8CF1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1DD22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D2431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202D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AE" w:rsidRPr="002B7C49" w14:paraId="6517C316" w14:textId="77777777" w:rsidTr="000D79A7">
        <w:trPr>
          <w:trHeight w:val="61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7D50" w14:textId="77777777" w:rsidR="002B4848" w:rsidRPr="002B7C49" w:rsidRDefault="002B484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0127F" w14:textId="3C4B402E" w:rsidR="002B4848" w:rsidRPr="004573A2" w:rsidRDefault="004573A2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2019281,42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260F7" w14:textId="41F2E46F" w:rsidR="002B4848" w:rsidRPr="004573A2" w:rsidRDefault="004573A2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2441008,56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E9A81" w14:textId="1CF52297" w:rsidR="002B4848" w:rsidRPr="002B7C49" w:rsidRDefault="004573A2" w:rsidP="00DB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2441732,76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183C" w14:textId="50E22F87" w:rsidR="002B4848" w:rsidRPr="00CC587D" w:rsidRDefault="00CC587D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C5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422451,34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99AD" w14:textId="46C0ACEF" w:rsidR="002B4848" w:rsidRPr="004573A2" w:rsidRDefault="004573A2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2934829,24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608E" w14:textId="59E1CD7B" w:rsidR="002B4848" w:rsidRPr="00CC587D" w:rsidRDefault="00CC587D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439096,48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91834" w14:textId="682152ED" w:rsidR="002B4848" w:rsidRPr="00CC587D" w:rsidRDefault="005471CE" w:rsidP="002B4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4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C8533E" w:rsidRPr="0054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36" w:type="dxa"/>
            <w:vAlign w:val="center"/>
            <w:hideMark/>
          </w:tcPr>
          <w:p w14:paraId="76E25D07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AE" w:rsidRPr="002B7C49" w14:paraId="0FEEC20C" w14:textId="77777777" w:rsidTr="000D79A7">
        <w:trPr>
          <w:trHeight w:val="5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1269" w14:textId="77777777" w:rsidR="002B4848" w:rsidRPr="002B7C49" w:rsidRDefault="002B484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23CE" w14:textId="6EAAD609" w:rsidR="002B4848" w:rsidRPr="004573A2" w:rsidRDefault="004573A2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2105601,42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71A0" w14:textId="033E25AC" w:rsidR="002B4848" w:rsidRPr="004573A2" w:rsidRDefault="004573A2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2614448,56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CE28" w14:textId="588E09D8" w:rsidR="002B4848" w:rsidRPr="002B7C49" w:rsidRDefault="004573A2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2615172,76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B5DD" w14:textId="573485B7" w:rsidR="002B4848" w:rsidRPr="00CC587D" w:rsidRDefault="00CC587D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CC5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509571,34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B741" w14:textId="5CB1325D" w:rsidR="002B4848" w:rsidRPr="004573A2" w:rsidRDefault="004573A2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2524109,74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F587" w14:textId="602BA332" w:rsidR="002B4848" w:rsidRPr="002B7C49" w:rsidRDefault="002B484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58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91063,02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2FBB" w14:textId="1FE8FEFB" w:rsidR="002B4848" w:rsidRPr="00CC587D" w:rsidRDefault="00161309" w:rsidP="002B4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4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96,5</w:t>
            </w:r>
            <w:r w:rsidR="00090E63" w:rsidRPr="0054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C8533E" w:rsidRPr="005471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36" w:type="dxa"/>
            <w:vAlign w:val="center"/>
            <w:hideMark/>
          </w:tcPr>
          <w:p w14:paraId="07101B2A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AE" w:rsidRPr="002B7C49" w14:paraId="2CC79E15" w14:textId="77777777" w:rsidTr="000D79A7">
        <w:trPr>
          <w:trHeight w:val="43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0B24" w14:textId="77777777" w:rsidR="002B4848" w:rsidRPr="002B7C49" w:rsidRDefault="002B484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5023811" w:colFirst="1" w:colLast="7"/>
            <w:bookmarkStart w:id="10" w:name="RANGE!A7"/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bookmarkEnd w:id="10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35A8B" w14:textId="40955A7C" w:rsidR="002B4848" w:rsidRPr="002B7C49" w:rsidRDefault="005D409D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8632</w:t>
            </w:r>
            <w:r w:rsidR="002B4848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72C6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71000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540A5" w14:textId="6A92D4ED" w:rsidR="002B4848" w:rsidRPr="002B7C49" w:rsidRDefault="005D409D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173440</w:t>
            </w:r>
            <w:r w:rsidR="00D71000"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DAB9E" w14:textId="41D98BA5" w:rsidR="002B4848" w:rsidRPr="002B7C49" w:rsidRDefault="005D409D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173440</w:t>
            </w: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B6A5" w14:textId="31257689" w:rsidR="002B4848" w:rsidRPr="005D409D" w:rsidRDefault="005D409D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C782" w14:textId="3F2826FC" w:rsidR="009F3E58" w:rsidRPr="002B7C49" w:rsidRDefault="009F3E58" w:rsidP="009F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B1E7" w14:textId="17130F8E" w:rsidR="002B4848" w:rsidRPr="002B7C49" w:rsidRDefault="002B484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9F24" w14:textId="514878C7" w:rsidR="002B4848" w:rsidRPr="002B7C49" w:rsidRDefault="002B484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4D1912" w14:textId="77777777" w:rsidR="002B4848" w:rsidRPr="002B7C49" w:rsidRDefault="002B484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E58" w:rsidRPr="002B7C49" w14:paraId="32F581E3" w14:textId="77777777" w:rsidTr="000D79A7">
        <w:trPr>
          <w:trHeight w:val="484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550D9" w14:textId="0B5E2FEF" w:rsidR="009F3E58" w:rsidRPr="002B7C49" w:rsidRDefault="009F3E58" w:rsidP="002B4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B404A" w14:textId="2D72AA2D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E3E35" w14:textId="22F75C70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6F37" w14:textId="06A1F13C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86366" w14:textId="0DB03549" w:rsidR="009F3E58" w:rsidRPr="002B7C49" w:rsidRDefault="009F3E58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A38C4" w14:textId="22AB87BF" w:rsidR="009F3E58" w:rsidRPr="002B7C49" w:rsidRDefault="005D409D" w:rsidP="002B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082A8" w14:textId="77777777" w:rsidR="009F3E58" w:rsidRPr="002B7C49" w:rsidRDefault="009F3E5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13D80" w14:textId="77777777" w:rsidR="009F3E58" w:rsidRPr="002B7C49" w:rsidRDefault="009F3E58" w:rsidP="004D6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7E12282" w14:textId="77777777" w:rsidR="009F3E58" w:rsidRPr="002B7C49" w:rsidRDefault="009F3E58" w:rsidP="002B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9"/>
    </w:tbl>
    <w:p w14:paraId="0E51AA9C" w14:textId="77777777" w:rsidR="00A94645" w:rsidRDefault="00A94645" w:rsidP="00AE58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5AB2D" w14:textId="71C3DA4C" w:rsidR="009109D4" w:rsidRPr="005A46D8" w:rsidRDefault="005A46D8" w:rsidP="00A97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lastRenderedPageBreak/>
        <w:t>В ходе исполнения решения о б</w:t>
      </w:r>
      <w:r w:rsidR="00AE58D2" w:rsidRPr="005A46D8">
        <w:rPr>
          <w:rFonts w:ascii="Times New Roman" w:hAnsi="Times New Roman" w:cs="Times New Roman"/>
          <w:sz w:val="24"/>
          <w:szCs w:val="24"/>
        </w:rPr>
        <w:t>юджете на 20</w:t>
      </w:r>
      <w:r w:rsidR="00B9788C" w:rsidRPr="005A46D8">
        <w:rPr>
          <w:rFonts w:ascii="Times New Roman" w:hAnsi="Times New Roman" w:cs="Times New Roman"/>
          <w:sz w:val="24"/>
          <w:szCs w:val="24"/>
        </w:rPr>
        <w:t>2</w:t>
      </w:r>
      <w:r w:rsidR="00D8721D" w:rsidRPr="005D409D">
        <w:rPr>
          <w:rFonts w:ascii="Times New Roman" w:hAnsi="Times New Roman" w:cs="Times New Roman"/>
          <w:sz w:val="24"/>
          <w:szCs w:val="24"/>
        </w:rPr>
        <w:t>2</w:t>
      </w:r>
      <w:r w:rsidR="00AE58D2" w:rsidRPr="005A46D8">
        <w:rPr>
          <w:rFonts w:ascii="Times New Roman" w:hAnsi="Times New Roman" w:cs="Times New Roman"/>
          <w:sz w:val="24"/>
          <w:szCs w:val="24"/>
        </w:rPr>
        <w:t xml:space="preserve"> год </w:t>
      </w:r>
      <w:r w:rsidR="002B7C49" w:rsidRPr="005A46D8">
        <w:rPr>
          <w:rFonts w:ascii="Times New Roman" w:hAnsi="Times New Roman" w:cs="Times New Roman"/>
          <w:sz w:val="24"/>
          <w:szCs w:val="24"/>
        </w:rPr>
        <w:t>а</w:t>
      </w:r>
      <w:r w:rsidR="00CC329B" w:rsidRPr="005A46D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2B7C49" w:rsidRPr="005A46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11" w:name="_Hlk132633952"/>
      <w:r w:rsidR="002B7C49" w:rsidRPr="005A46D8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CE07E0">
        <w:rPr>
          <w:rFonts w:ascii="Times New Roman" w:hAnsi="Times New Roman" w:cs="Times New Roman"/>
          <w:sz w:val="24"/>
          <w:szCs w:val="24"/>
        </w:rPr>
        <w:t>муниципальный</w:t>
      </w:r>
      <w:r w:rsidR="002B7C49" w:rsidRPr="005A46D8">
        <w:rPr>
          <w:rFonts w:ascii="Times New Roman" w:hAnsi="Times New Roman" w:cs="Times New Roman"/>
          <w:sz w:val="24"/>
          <w:szCs w:val="24"/>
        </w:rPr>
        <w:t xml:space="preserve"> округ Калининградской области</w:t>
      </w:r>
      <w:r w:rsidR="00CE07E0" w:rsidRPr="005A46D8">
        <w:rPr>
          <w:rFonts w:ascii="Times New Roman" w:hAnsi="Times New Roman" w:cs="Times New Roman"/>
          <w:sz w:val="24"/>
          <w:szCs w:val="24"/>
        </w:rPr>
        <w:t>»</w:t>
      </w:r>
      <w:r w:rsidR="00CC329B" w:rsidRPr="005A46D8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CC329B" w:rsidRPr="005A46D8">
        <w:rPr>
          <w:rFonts w:ascii="Times New Roman" w:hAnsi="Times New Roman" w:cs="Times New Roman"/>
          <w:sz w:val="24"/>
          <w:szCs w:val="24"/>
        </w:rPr>
        <w:t xml:space="preserve">в порядке законодательной инициативы </w:t>
      </w:r>
      <w:r w:rsidR="00DC6AB3">
        <w:rPr>
          <w:rFonts w:ascii="Times New Roman" w:hAnsi="Times New Roman" w:cs="Times New Roman"/>
          <w:sz w:val="24"/>
          <w:szCs w:val="24"/>
        </w:rPr>
        <w:t>три</w:t>
      </w:r>
      <w:r w:rsidR="00AE58D2" w:rsidRPr="005A46D8">
        <w:rPr>
          <w:rFonts w:ascii="Times New Roman" w:hAnsi="Times New Roman" w:cs="Times New Roman"/>
          <w:sz w:val="24"/>
          <w:szCs w:val="24"/>
        </w:rPr>
        <w:t xml:space="preserve"> раз</w:t>
      </w:r>
      <w:r w:rsidR="00DC6AB3">
        <w:rPr>
          <w:rFonts w:ascii="Times New Roman" w:hAnsi="Times New Roman" w:cs="Times New Roman"/>
          <w:sz w:val="24"/>
          <w:szCs w:val="24"/>
        </w:rPr>
        <w:t>а</w:t>
      </w:r>
      <w:r w:rsidR="00AE58D2" w:rsidRPr="005A46D8">
        <w:rPr>
          <w:rFonts w:ascii="Times New Roman" w:hAnsi="Times New Roman" w:cs="Times New Roman"/>
          <w:sz w:val="24"/>
          <w:szCs w:val="24"/>
        </w:rPr>
        <w:t xml:space="preserve"> вносились изменения </w:t>
      </w:r>
      <w:r w:rsidRPr="005A46D8">
        <w:rPr>
          <w:rFonts w:ascii="Times New Roman" w:hAnsi="Times New Roman" w:cs="Times New Roman"/>
          <w:sz w:val="24"/>
          <w:szCs w:val="24"/>
        </w:rPr>
        <w:t>в решение о б</w:t>
      </w:r>
      <w:r w:rsidR="00CC329B" w:rsidRPr="005A46D8">
        <w:rPr>
          <w:rFonts w:ascii="Times New Roman" w:hAnsi="Times New Roman" w:cs="Times New Roman"/>
          <w:sz w:val="24"/>
          <w:szCs w:val="24"/>
        </w:rPr>
        <w:t>юджете на 202</w:t>
      </w:r>
      <w:r w:rsidR="00DC6AB3">
        <w:rPr>
          <w:rFonts w:ascii="Times New Roman" w:hAnsi="Times New Roman" w:cs="Times New Roman"/>
          <w:sz w:val="24"/>
          <w:szCs w:val="24"/>
        </w:rPr>
        <w:t>2</w:t>
      </w:r>
      <w:r w:rsidR="00CC329B" w:rsidRPr="005A46D8">
        <w:rPr>
          <w:rFonts w:ascii="Times New Roman" w:hAnsi="Times New Roman" w:cs="Times New Roman"/>
          <w:sz w:val="24"/>
          <w:szCs w:val="24"/>
        </w:rPr>
        <w:t> год.</w:t>
      </w:r>
      <w:r w:rsidR="00AE58D2" w:rsidRPr="005A4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CE457" w14:textId="019A8987" w:rsidR="009109D4" w:rsidRPr="005A46D8" w:rsidRDefault="009109D4" w:rsidP="009109D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>Внесение изменений в решение о бюджете на 202</w:t>
      </w:r>
      <w:r w:rsidR="00DC6AB3">
        <w:rPr>
          <w:rFonts w:ascii="Times New Roman" w:hAnsi="Times New Roman" w:cs="Times New Roman"/>
          <w:sz w:val="24"/>
          <w:szCs w:val="24"/>
        </w:rPr>
        <w:t>2</w:t>
      </w:r>
      <w:r w:rsidRPr="005A46D8">
        <w:rPr>
          <w:rFonts w:ascii="Times New Roman" w:hAnsi="Times New Roman" w:cs="Times New Roman"/>
          <w:sz w:val="24"/>
          <w:szCs w:val="24"/>
        </w:rPr>
        <w:t xml:space="preserve"> год обусловлено необходимостью законодательного закрепления</w:t>
      </w:r>
      <w:r w:rsidR="000A38B7">
        <w:rPr>
          <w:rFonts w:ascii="Times New Roman" w:hAnsi="Times New Roman" w:cs="Times New Roman"/>
          <w:sz w:val="24"/>
          <w:szCs w:val="24"/>
        </w:rPr>
        <w:t>,</w:t>
      </w:r>
      <w:r w:rsidRPr="005A46D8">
        <w:rPr>
          <w:rFonts w:ascii="Times New Roman" w:hAnsi="Times New Roman" w:cs="Times New Roman"/>
          <w:sz w:val="24"/>
          <w:szCs w:val="24"/>
        </w:rPr>
        <w:t xml:space="preserve"> как дополнительных доходов бюджета </w:t>
      </w:r>
      <w:r w:rsidR="005A46D8" w:rsidRPr="005A46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E07E0" w:rsidRPr="005A46D8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CE07E0">
        <w:rPr>
          <w:rFonts w:ascii="Times New Roman" w:hAnsi="Times New Roman" w:cs="Times New Roman"/>
          <w:sz w:val="24"/>
          <w:szCs w:val="24"/>
        </w:rPr>
        <w:t>муниципальный</w:t>
      </w:r>
      <w:r w:rsidR="00CE07E0" w:rsidRPr="005A46D8">
        <w:rPr>
          <w:rFonts w:ascii="Times New Roman" w:hAnsi="Times New Roman" w:cs="Times New Roman"/>
          <w:sz w:val="24"/>
          <w:szCs w:val="24"/>
        </w:rPr>
        <w:t xml:space="preserve"> округ Калининградской области»</w:t>
      </w:r>
      <w:r w:rsidR="00BD3525">
        <w:rPr>
          <w:rFonts w:ascii="Times New Roman" w:hAnsi="Times New Roman" w:cs="Times New Roman"/>
          <w:sz w:val="24"/>
          <w:szCs w:val="24"/>
        </w:rPr>
        <w:t>,</w:t>
      </w:r>
      <w:r w:rsidR="00CE07E0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так и средств, которые поступали от бюджета Калининградской области в течение отчетного года.</w:t>
      </w:r>
    </w:p>
    <w:p w14:paraId="6E0AEE0C" w14:textId="3B80FB35" w:rsidR="00AE58D2" w:rsidRPr="005A46D8" w:rsidRDefault="00BB7095" w:rsidP="009109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>Результаты</w:t>
      </w:r>
      <w:r w:rsidR="00AE58D2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5E04D4" w:rsidRPr="005A46D8">
        <w:rPr>
          <w:rFonts w:ascii="Times New Roman" w:hAnsi="Times New Roman" w:cs="Times New Roman"/>
          <w:sz w:val="24"/>
          <w:szCs w:val="24"/>
        </w:rPr>
        <w:t>исполнения</w:t>
      </w:r>
      <w:r w:rsidRPr="005A46D8">
        <w:rPr>
          <w:rFonts w:ascii="Times New Roman" w:hAnsi="Times New Roman" w:cs="Times New Roman"/>
          <w:sz w:val="24"/>
          <w:szCs w:val="24"/>
        </w:rPr>
        <w:t xml:space="preserve"> за 202</w:t>
      </w:r>
      <w:r w:rsidR="00DC6AB3">
        <w:rPr>
          <w:rFonts w:ascii="Times New Roman" w:hAnsi="Times New Roman" w:cs="Times New Roman"/>
          <w:sz w:val="24"/>
          <w:szCs w:val="24"/>
        </w:rPr>
        <w:t>2</w:t>
      </w:r>
      <w:r w:rsidRPr="005A46D8">
        <w:rPr>
          <w:rFonts w:ascii="Times New Roman" w:hAnsi="Times New Roman" w:cs="Times New Roman"/>
          <w:sz w:val="24"/>
          <w:szCs w:val="24"/>
        </w:rPr>
        <w:t xml:space="preserve"> год</w:t>
      </w:r>
      <w:r w:rsidR="005E04D4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02078C" w:rsidRPr="005A46D8">
        <w:rPr>
          <w:rFonts w:ascii="Times New Roman" w:hAnsi="Times New Roman" w:cs="Times New Roman"/>
          <w:sz w:val="24"/>
          <w:szCs w:val="24"/>
        </w:rPr>
        <w:t>от</w:t>
      </w:r>
      <w:r w:rsidR="005E04D4" w:rsidRPr="005A46D8">
        <w:rPr>
          <w:rFonts w:ascii="Times New Roman" w:hAnsi="Times New Roman" w:cs="Times New Roman"/>
          <w:sz w:val="24"/>
          <w:szCs w:val="24"/>
        </w:rPr>
        <w:t xml:space="preserve"> первоначально утвержденны</w:t>
      </w:r>
      <w:r w:rsidRPr="005A46D8">
        <w:rPr>
          <w:rFonts w:ascii="Times New Roman" w:hAnsi="Times New Roman" w:cs="Times New Roman"/>
          <w:sz w:val="24"/>
          <w:szCs w:val="24"/>
        </w:rPr>
        <w:t>х</w:t>
      </w:r>
      <w:r w:rsidR="005E04D4" w:rsidRPr="005A46D8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5A46D8">
        <w:rPr>
          <w:rFonts w:ascii="Times New Roman" w:hAnsi="Times New Roman" w:cs="Times New Roman"/>
          <w:sz w:val="24"/>
          <w:szCs w:val="24"/>
        </w:rPr>
        <w:t>ей следующие</w:t>
      </w:r>
      <w:r w:rsidR="00AE58D2" w:rsidRPr="005A46D8">
        <w:rPr>
          <w:rFonts w:ascii="Times New Roman" w:hAnsi="Times New Roman" w:cs="Times New Roman"/>
          <w:sz w:val="24"/>
          <w:szCs w:val="24"/>
        </w:rPr>
        <w:t>:</w:t>
      </w:r>
    </w:p>
    <w:p w14:paraId="345B3839" w14:textId="7483E42D" w:rsidR="00A94645" w:rsidRPr="005A46D8" w:rsidRDefault="00A94645" w:rsidP="00A946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58D2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C678A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58D2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объем доходов увеличился на </w:t>
      </w:r>
      <w:r w:rsidR="005D409D">
        <w:rPr>
          <w:rFonts w:ascii="Times New Roman" w:hAnsi="Times New Roman" w:cs="Times New Roman"/>
          <w:sz w:val="24"/>
          <w:szCs w:val="24"/>
          <w:lang w:eastAsia="ru-RU"/>
        </w:rPr>
        <w:t>915</w:t>
      </w:r>
      <w:r w:rsidR="00CE0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09D">
        <w:rPr>
          <w:rFonts w:ascii="Times New Roman" w:hAnsi="Times New Roman" w:cs="Times New Roman"/>
          <w:sz w:val="24"/>
          <w:szCs w:val="24"/>
          <w:lang w:eastAsia="ru-RU"/>
        </w:rPr>
        <w:t>547,82</w:t>
      </w:r>
      <w:r w:rsidR="008072C4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58D2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 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2078C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7E3203">
        <w:rPr>
          <w:rFonts w:ascii="Times New Roman" w:hAnsi="Times New Roman" w:cs="Times New Roman"/>
          <w:sz w:val="24"/>
          <w:szCs w:val="24"/>
          <w:lang w:eastAsia="ru-RU"/>
        </w:rPr>
        <w:t>45,34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%);</w:t>
      </w:r>
    </w:p>
    <w:p w14:paraId="117A8A75" w14:textId="0612C2DC" w:rsidR="006D4489" w:rsidRPr="005A46D8" w:rsidRDefault="00A94645" w:rsidP="00A946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FC678A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E58D2" w:rsidRPr="005A46D8">
        <w:rPr>
          <w:rFonts w:ascii="Times New Roman" w:hAnsi="Times New Roman" w:cs="Times New Roman"/>
          <w:sz w:val="24"/>
          <w:szCs w:val="24"/>
          <w:lang w:eastAsia="ru-RU"/>
        </w:rPr>
        <w:t>объем расходов увеличился на</w:t>
      </w:r>
      <w:r w:rsidR="008072C4" w:rsidRPr="005A46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0774" w:rsidRPr="005A0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418 508,32</w:t>
      </w:r>
      <w:r w:rsidR="00455A6C" w:rsidRPr="005A0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58D2" w:rsidRPr="005A077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тыс. руб. 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на 1</w:t>
      </w:r>
      <w:r w:rsidR="007E320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320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56E8B" w:rsidRPr="005A46D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C74B7" w:rsidRPr="005A46D8">
        <w:rPr>
          <w:rFonts w:ascii="Times New Roman" w:hAnsi="Times New Roman" w:cs="Times New Roman"/>
          <w:sz w:val="24"/>
          <w:szCs w:val="24"/>
          <w:lang w:eastAsia="ru-RU"/>
        </w:rPr>
        <w:t>%)</w:t>
      </w:r>
      <w:r w:rsidR="00FC678A" w:rsidRPr="005A46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E4F2D70" w14:textId="31839689" w:rsidR="005A46D8" w:rsidRPr="005A46D8" w:rsidRDefault="007F6FA3" w:rsidP="00CC3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8D2" w:rsidRPr="005A46D8">
        <w:rPr>
          <w:rFonts w:ascii="Times New Roman" w:hAnsi="Times New Roman"/>
          <w:sz w:val="24"/>
          <w:szCs w:val="24"/>
        </w:rPr>
        <w:t>По и</w:t>
      </w:r>
      <w:r w:rsidR="00953120" w:rsidRPr="005A46D8">
        <w:rPr>
          <w:rFonts w:ascii="Times New Roman" w:hAnsi="Times New Roman"/>
          <w:sz w:val="24"/>
          <w:szCs w:val="24"/>
        </w:rPr>
        <w:t>тогам исполнения бюджета за 20</w:t>
      </w:r>
      <w:r w:rsidR="00183578" w:rsidRPr="005A46D8">
        <w:rPr>
          <w:rFonts w:ascii="Times New Roman" w:hAnsi="Times New Roman"/>
          <w:sz w:val="24"/>
          <w:szCs w:val="24"/>
        </w:rPr>
        <w:t>2</w:t>
      </w:r>
      <w:r w:rsidR="007E3203">
        <w:rPr>
          <w:rFonts w:ascii="Times New Roman" w:hAnsi="Times New Roman"/>
          <w:sz w:val="24"/>
          <w:szCs w:val="24"/>
        </w:rPr>
        <w:t>2</w:t>
      </w:r>
      <w:r w:rsidR="00AE58D2" w:rsidRPr="005A46D8">
        <w:rPr>
          <w:rFonts w:ascii="Times New Roman" w:hAnsi="Times New Roman"/>
          <w:sz w:val="24"/>
          <w:szCs w:val="24"/>
        </w:rPr>
        <w:t xml:space="preserve"> год получено доходов </w:t>
      </w:r>
      <w:r w:rsidR="007E3203">
        <w:rPr>
          <w:rFonts w:ascii="Times New Roman" w:hAnsi="Times New Roman"/>
          <w:sz w:val="24"/>
          <w:szCs w:val="24"/>
        </w:rPr>
        <w:t xml:space="preserve">2 934 829,24 </w:t>
      </w:r>
      <w:r w:rsidRPr="005A46D8">
        <w:rPr>
          <w:rFonts w:ascii="Times New Roman" w:hAnsi="Times New Roman"/>
          <w:sz w:val="24"/>
          <w:szCs w:val="24"/>
        </w:rPr>
        <w:t xml:space="preserve">тыс. руб., </w:t>
      </w:r>
      <w:r w:rsidR="00AE58D2" w:rsidRPr="005A46D8">
        <w:rPr>
          <w:rFonts w:ascii="Times New Roman" w:hAnsi="Times New Roman"/>
          <w:sz w:val="24"/>
          <w:szCs w:val="24"/>
        </w:rPr>
        <w:t xml:space="preserve">расходы составили </w:t>
      </w:r>
      <w:bookmarkStart w:id="12" w:name="_Hlk132728844"/>
      <w:r w:rsidR="007E3203">
        <w:rPr>
          <w:rFonts w:ascii="Times New Roman" w:hAnsi="Times New Roman"/>
          <w:sz w:val="24"/>
          <w:szCs w:val="24"/>
        </w:rPr>
        <w:t>2 524 109,74</w:t>
      </w:r>
      <w:r w:rsidR="004208D4" w:rsidRPr="005A46D8">
        <w:rPr>
          <w:rFonts w:ascii="Times New Roman" w:hAnsi="Times New Roman"/>
          <w:sz w:val="24"/>
          <w:szCs w:val="24"/>
        </w:rPr>
        <w:t xml:space="preserve"> </w:t>
      </w:r>
      <w:bookmarkEnd w:id="12"/>
      <w:r w:rsidR="00667503" w:rsidRPr="005A46D8">
        <w:rPr>
          <w:rFonts w:ascii="Times New Roman" w:hAnsi="Times New Roman"/>
          <w:sz w:val="24"/>
          <w:szCs w:val="24"/>
        </w:rPr>
        <w:t xml:space="preserve">тыс. руб. Бюджет исполнен с </w:t>
      </w:r>
      <w:r w:rsidR="00256E8B" w:rsidRPr="005A46D8">
        <w:rPr>
          <w:rFonts w:ascii="Times New Roman" w:hAnsi="Times New Roman"/>
          <w:sz w:val="24"/>
          <w:szCs w:val="24"/>
        </w:rPr>
        <w:t>про</w:t>
      </w:r>
      <w:r w:rsidR="00667503" w:rsidRPr="005A46D8">
        <w:rPr>
          <w:rFonts w:ascii="Times New Roman" w:hAnsi="Times New Roman"/>
          <w:sz w:val="24"/>
          <w:szCs w:val="24"/>
        </w:rPr>
        <w:t xml:space="preserve">фицитом, т.е. </w:t>
      </w:r>
      <w:r w:rsidR="00AE58D2" w:rsidRPr="005A46D8">
        <w:rPr>
          <w:rFonts w:ascii="Times New Roman" w:hAnsi="Times New Roman"/>
          <w:sz w:val="24"/>
          <w:szCs w:val="24"/>
        </w:rPr>
        <w:t xml:space="preserve"> </w:t>
      </w:r>
      <w:r w:rsidR="00B707AB" w:rsidRPr="005A46D8">
        <w:rPr>
          <w:rFonts w:ascii="Times New Roman" w:hAnsi="Times New Roman"/>
          <w:sz w:val="24"/>
          <w:szCs w:val="24"/>
        </w:rPr>
        <w:t>доходная</w:t>
      </w:r>
      <w:r w:rsidR="00667503" w:rsidRPr="005A46D8">
        <w:rPr>
          <w:rFonts w:ascii="Times New Roman" w:hAnsi="Times New Roman"/>
          <w:sz w:val="24"/>
          <w:szCs w:val="24"/>
        </w:rPr>
        <w:t xml:space="preserve"> часть </w:t>
      </w:r>
      <w:r w:rsidR="00AE58D2" w:rsidRPr="005A46D8">
        <w:rPr>
          <w:rFonts w:ascii="Times New Roman" w:hAnsi="Times New Roman"/>
          <w:sz w:val="24"/>
          <w:szCs w:val="24"/>
        </w:rPr>
        <w:t>бюджета</w:t>
      </w:r>
      <w:r w:rsidR="00667503" w:rsidRPr="005A46D8">
        <w:rPr>
          <w:rFonts w:ascii="Times New Roman" w:hAnsi="Times New Roman"/>
          <w:sz w:val="24"/>
          <w:szCs w:val="24"/>
        </w:rPr>
        <w:t xml:space="preserve"> превышена над </w:t>
      </w:r>
      <w:r w:rsidR="00B707AB" w:rsidRPr="005A46D8">
        <w:rPr>
          <w:rFonts w:ascii="Times New Roman" w:hAnsi="Times New Roman"/>
          <w:sz w:val="24"/>
          <w:szCs w:val="24"/>
        </w:rPr>
        <w:t>расходной</w:t>
      </w:r>
      <w:r w:rsidR="00667503" w:rsidRPr="005A46D8">
        <w:rPr>
          <w:rFonts w:ascii="Times New Roman" w:hAnsi="Times New Roman"/>
          <w:sz w:val="24"/>
          <w:szCs w:val="24"/>
        </w:rPr>
        <w:t xml:space="preserve"> частью на</w:t>
      </w:r>
      <w:r w:rsidR="00AE58D2" w:rsidRPr="005A46D8">
        <w:rPr>
          <w:rFonts w:ascii="Times New Roman" w:hAnsi="Times New Roman"/>
          <w:sz w:val="24"/>
          <w:szCs w:val="24"/>
        </w:rPr>
        <w:t xml:space="preserve"> </w:t>
      </w:r>
      <w:r w:rsidR="007E3203">
        <w:rPr>
          <w:rFonts w:ascii="Times New Roman" w:hAnsi="Times New Roman"/>
          <w:sz w:val="24"/>
          <w:szCs w:val="24"/>
        </w:rPr>
        <w:t>410 719,50</w:t>
      </w:r>
      <w:r w:rsidR="00466191" w:rsidRPr="005A46D8">
        <w:rPr>
          <w:rFonts w:ascii="Times New Roman" w:hAnsi="Times New Roman"/>
          <w:sz w:val="24"/>
          <w:szCs w:val="24"/>
        </w:rPr>
        <w:t xml:space="preserve"> </w:t>
      </w:r>
      <w:r w:rsidR="00AE58D2" w:rsidRPr="005A46D8">
        <w:rPr>
          <w:rFonts w:ascii="Times New Roman" w:hAnsi="Times New Roman"/>
          <w:sz w:val="24"/>
          <w:szCs w:val="24"/>
        </w:rPr>
        <w:t xml:space="preserve">тыс. рублей. </w:t>
      </w:r>
    </w:p>
    <w:p w14:paraId="591DEAE5" w14:textId="1E8EF9F5" w:rsidR="007F6FA3" w:rsidRDefault="00AE58D2" w:rsidP="00CC3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645">
        <w:rPr>
          <w:rFonts w:ascii="Times New Roman" w:hAnsi="Times New Roman"/>
          <w:sz w:val="24"/>
          <w:szCs w:val="24"/>
        </w:rPr>
        <w:tab/>
      </w:r>
    </w:p>
    <w:p w14:paraId="696560BE" w14:textId="33B870FC" w:rsidR="009109D4" w:rsidRPr="008469CD" w:rsidRDefault="00D13013" w:rsidP="00D1301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09D4" w:rsidRPr="009109D4">
        <w:rPr>
          <w:rFonts w:ascii="Times New Roman" w:hAnsi="Times New Roman" w:cs="Times New Roman"/>
          <w:sz w:val="24"/>
          <w:szCs w:val="24"/>
        </w:rPr>
        <w:t xml:space="preserve">Анализ изменений решения </w:t>
      </w:r>
      <w:r w:rsidR="009109D4" w:rsidRPr="008469CD">
        <w:rPr>
          <w:rFonts w:ascii="Times New Roman" w:hAnsi="Times New Roman" w:cs="Times New Roman"/>
          <w:sz w:val="24"/>
          <w:szCs w:val="24"/>
        </w:rPr>
        <w:t>о бюджете на 202</w:t>
      </w:r>
      <w:r w:rsidR="007E3203">
        <w:rPr>
          <w:rFonts w:ascii="Times New Roman" w:hAnsi="Times New Roman" w:cs="Times New Roman"/>
          <w:sz w:val="24"/>
          <w:szCs w:val="24"/>
        </w:rPr>
        <w:t>2</w:t>
      </w:r>
      <w:r w:rsidR="009109D4" w:rsidRPr="008469CD">
        <w:rPr>
          <w:rFonts w:ascii="Times New Roman" w:hAnsi="Times New Roman" w:cs="Times New Roman"/>
          <w:sz w:val="24"/>
          <w:szCs w:val="24"/>
        </w:rPr>
        <w:t xml:space="preserve"> год представлен в таблице </w:t>
      </w:r>
      <w:r w:rsidR="000D79A7">
        <w:rPr>
          <w:rFonts w:ascii="Times New Roman" w:hAnsi="Times New Roman" w:cs="Times New Roman"/>
          <w:sz w:val="24"/>
          <w:szCs w:val="24"/>
        </w:rPr>
        <w:t>2</w:t>
      </w:r>
      <w:r w:rsidR="009109D4" w:rsidRPr="008469CD">
        <w:rPr>
          <w:rFonts w:ascii="Times New Roman" w:hAnsi="Times New Roman" w:cs="Times New Roman"/>
          <w:sz w:val="24"/>
          <w:szCs w:val="24"/>
        </w:rPr>
        <w:t>.</w:t>
      </w:r>
    </w:p>
    <w:p w14:paraId="713D5088" w14:textId="52336FD7" w:rsidR="009109D4" w:rsidRPr="008469CD" w:rsidRDefault="00D13013" w:rsidP="0098207F">
      <w:pPr>
        <w:spacing w:after="0" w:line="240" w:lineRule="auto"/>
        <w:ind w:firstLine="1077"/>
        <w:jc w:val="right"/>
        <w:rPr>
          <w:rFonts w:ascii="Times New Roman" w:hAnsi="Times New Roman" w:cs="Times New Roman"/>
        </w:rPr>
      </w:pPr>
      <w:r w:rsidRPr="008469CD">
        <w:rPr>
          <w:rFonts w:ascii="Times New Roman" w:hAnsi="Times New Roman" w:cs="Times New Roman"/>
        </w:rPr>
        <w:t xml:space="preserve">Таблица </w:t>
      </w:r>
      <w:r w:rsidR="000D79A7">
        <w:rPr>
          <w:rFonts w:ascii="Times New Roman" w:hAnsi="Times New Roman" w:cs="Times New Roman"/>
        </w:rPr>
        <w:t>2</w:t>
      </w:r>
      <w:r w:rsidR="009109D4" w:rsidRPr="008469CD">
        <w:rPr>
          <w:rFonts w:ascii="Times New Roman" w:hAnsi="Times New Roman" w:cs="Times New Roman"/>
        </w:rPr>
        <w:t>, тыс.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18"/>
        <w:gridCol w:w="4040"/>
        <w:gridCol w:w="1736"/>
        <w:gridCol w:w="1843"/>
        <w:gridCol w:w="1984"/>
      </w:tblGrid>
      <w:tr w:rsidR="009109D4" w:rsidRPr="008469CD" w14:paraId="6E4C7BBA" w14:textId="77777777" w:rsidTr="00267C07">
        <w:trPr>
          <w:trHeight w:val="73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66BE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723F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B1F4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BA07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76F5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69CD">
              <w:rPr>
                <w:rFonts w:ascii="Times New Roman" w:hAnsi="Times New Roman" w:cs="Times New Roman"/>
                <w:b/>
                <w:bCs/>
              </w:rPr>
              <w:t>Дефицит (+)/ Профицит (-)</w:t>
            </w:r>
          </w:p>
        </w:tc>
      </w:tr>
      <w:tr w:rsidR="009109D4" w:rsidRPr="008469CD" w14:paraId="00C424A6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8FE6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32634647"/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31CF" w14:textId="5ABCF966" w:rsidR="009109D4" w:rsidRPr="008469CD" w:rsidRDefault="00D13013" w:rsidP="00D1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9D4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год от 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C86F" w14:textId="7CFACDFF" w:rsidR="009109D4" w:rsidRPr="006019B4" w:rsidRDefault="006019B4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019 281,42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3C4A" w14:textId="744B7DF0" w:rsidR="009109D4" w:rsidRPr="008469CD" w:rsidRDefault="006019B4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2 105 601, 42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C749" w14:textId="48E9DF81" w:rsidR="009109D4" w:rsidRPr="006019B4" w:rsidRDefault="006019B4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86 320</w:t>
            </w:r>
            <w:r w:rsidR="00D13013" w:rsidRPr="008469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bookmarkEnd w:id="13"/>
      <w:tr w:rsidR="009109D4" w:rsidRPr="008469CD" w14:paraId="51F77FF2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A1C8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7FAD" w14:textId="50D3A69B" w:rsidR="009109D4" w:rsidRPr="008469CD" w:rsidRDefault="00D13013" w:rsidP="00D1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ете на 202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год в редакции от </w:t>
            </w:r>
            <w:r w:rsidR="009846DB"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9D4" w:rsidRPr="008469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F517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532" w14:textId="61B83883" w:rsidR="009109D4" w:rsidRPr="008469CD" w:rsidRDefault="00FF517A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5E5E" w14:textId="0C3359FE" w:rsidR="009109D4" w:rsidRPr="008469CD" w:rsidRDefault="00FF517A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2 573 655,52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26A0" w14:textId="5B3C73B2" w:rsidR="009109D4" w:rsidRPr="008469CD" w:rsidRDefault="00161309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173 440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109D4" w:rsidRPr="008469CD" w14:paraId="09417AB4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4D1F" w14:textId="77777777" w:rsidR="009109D4" w:rsidRPr="008469CD" w:rsidRDefault="009109D4" w:rsidP="0091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53EA" w14:textId="637FBC7E" w:rsidR="009109D4" w:rsidRPr="008469CD" w:rsidRDefault="00D13013" w:rsidP="0091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9D4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год в редакции от 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E320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ED95" w14:textId="61DDCB85" w:rsidR="009109D4" w:rsidRPr="006019B4" w:rsidRDefault="006019B4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2 413 558,20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4219" w14:textId="7E684AFC" w:rsidR="009109D4" w:rsidRPr="006019B4" w:rsidRDefault="00267C07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9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586 998</w:t>
            </w:r>
            <w:r w:rsidR="009100A8"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922B" w14:textId="69F6EAE5" w:rsidR="009109D4" w:rsidRPr="008469CD" w:rsidRDefault="006019B4" w:rsidP="0091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173 440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019B4" w:rsidRPr="008469CD" w14:paraId="7884974B" w14:textId="77777777" w:rsidTr="00267C07">
        <w:trPr>
          <w:trHeight w:val="75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0144" w14:textId="77777777" w:rsidR="006019B4" w:rsidRPr="008469CD" w:rsidRDefault="006019B4" w:rsidP="00601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582E" w14:textId="021DFB7D" w:rsidR="006019B4" w:rsidRPr="008469CD" w:rsidRDefault="006019B4" w:rsidP="0060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Решение о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год в редакции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CBAD" w14:textId="6F2ED4E9" w:rsidR="006019B4" w:rsidRPr="008469CD" w:rsidRDefault="006019B4" w:rsidP="00601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AC80" w14:textId="234EE482" w:rsidR="006019B4" w:rsidRPr="008469CD" w:rsidRDefault="006019B4" w:rsidP="006019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2 614 448,56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FB3" w14:textId="30362D17" w:rsidR="006019B4" w:rsidRPr="006019B4" w:rsidRDefault="006019B4" w:rsidP="006019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173 440</w:t>
            </w:r>
            <w:r w:rsidRPr="0084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3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11686510" w14:textId="77777777" w:rsidR="007C33B1" w:rsidRPr="005A46D8" w:rsidRDefault="007C33B1" w:rsidP="007C33B1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3F74A3D" w14:textId="7DFC06EF" w:rsidR="006E0C04" w:rsidRPr="005A46D8" w:rsidRDefault="00AF22A7" w:rsidP="007C33B1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6D8">
        <w:rPr>
          <w:rFonts w:ascii="Times New Roman" w:hAnsi="Times New Roman" w:cs="Times New Roman"/>
          <w:b/>
          <w:sz w:val="24"/>
          <w:szCs w:val="24"/>
        </w:rPr>
        <w:t>Анализ исполнения доходной части местного бюджета</w:t>
      </w:r>
    </w:p>
    <w:p w14:paraId="6E17DE6E" w14:textId="77777777" w:rsidR="005A46D8" w:rsidRPr="00D648AB" w:rsidRDefault="005A46D8" w:rsidP="007C33B1">
      <w:pPr>
        <w:tabs>
          <w:tab w:val="center" w:pos="5032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E7667" w14:textId="1C4156E2" w:rsidR="00185418" w:rsidRPr="005A46D8" w:rsidRDefault="00185418" w:rsidP="0034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5A46D8" w:rsidRPr="005A46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161309">
        <w:rPr>
          <w:rFonts w:ascii="Times New Roman" w:hAnsi="Times New Roman" w:cs="Times New Roman"/>
          <w:sz w:val="24"/>
          <w:szCs w:val="24"/>
        </w:rPr>
        <w:t>муниципальный</w:t>
      </w:r>
      <w:r w:rsidR="005A46D8" w:rsidRPr="005A46D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61309">
        <w:rPr>
          <w:rFonts w:ascii="Times New Roman" w:hAnsi="Times New Roman" w:cs="Times New Roman"/>
          <w:sz w:val="24"/>
          <w:szCs w:val="24"/>
        </w:rPr>
        <w:t xml:space="preserve"> </w:t>
      </w:r>
      <w:r w:rsidR="005A46D8" w:rsidRPr="005A46D8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161309" w:rsidRPr="005A46D8">
        <w:rPr>
          <w:rFonts w:ascii="Times New Roman" w:hAnsi="Times New Roman" w:cs="Times New Roman"/>
          <w:sz w:val="24"/>
          <w:szCs w:val="24"/>
        </w:rPr>
        <w:t>»</w:t>
      </w:r>
      <w:r w:rsidR="005A46D8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на 20</w:t>
      </w:r>
      <w:r w:rsidR="00183578" w:rsidRPr="005A46D8">
        <w:rPr>
          <w:rFonts w:ascii="Times New Roman" w:hAnsi="Times New Roman" w:cs="Times New Roman"/>
          <w:sz w:val="24"/>
          <w:szCs w:val="24"/>
        </w:rPr>
        <w:t>2</w:t>
      </w:r>
      <w:r w:rsidR="00161309">
        <w:rPr>
          <w:rFonts w:ascii="Times New Roman" w:hAnsi="Times New Roman" w:cs="Times New Roman"/>
          <w:sz w:val="24"/>
          <w:szCs w:val="24"/>
        </w:rPr>
        <w:t>2</w:t>
      </w:r>
      <w:r w:rsidRPr="005A46D8">
        <w:rPr>
          <w:rFonts w:ascii="Times New Roman" w:hAnsi="Times New Roman" w:cs="Times New Roman"/>
          <w:sz w:val="24"/>
          <w:szCs w:val="24"/>
        </w:rPr>
        <w:t xml:space="preserve"> год с учетом внесенных изменений </w:t>
      </w:r>
      <w:r w:rsidR="00C83C11" w:rsidRPr="005A46D8">
        <w:rPr>
          <w:rFonts w:ascii="Times New Roman" w:hAnsi="Times New Roman" w:cs="Times New Roman"/>
          <w:sz w:val="24"/>
          <w:szCs w:val="24"/>
        </w:rPr>
        <w:t xml:space="preserve">ОБ (уточненные назначения) </w:t>
      </w:r>
      <w:r w:rsidRPr="005A46D8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6659FA" w:rsidRPr="005A46D8">
        <w:rPr>
          <w:rFonts w:ascii="Times New Roman" w:hAnsi="Times New Roman" w:cs="Times New Roman"/>
          <w:sz w:val="24"/>
          <w:szCs w:val="24"/>
        </w:rPr>
        <w:t>составил</w:t>
      </w:r>
      <w:r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6B03C0" w:rsidRPr="005A46D8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1944D1"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6B03C0" w:rsidRPr="005A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4D1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="006B03C0" w:rsidRPr="005A4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44D1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5A46D8" w:rsidRPr="005A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14:paraId="2D813AE4" w14:textId="4B3FB1D2" w:rsidR="00185418" w:rsidRPr="005A46D8" w:rsidRDefault="00185418" w:rsidP="00345B6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налоговые доходы – </w:t>
      </w:r>
      <w:r w:rsidR="001944D1">
        <w:rPr>
          <w:rFonts w:ascii="Times New Roman" w:hAnsi="Times New Roman" w:cs="Times New Roman"/>
          <w:sz w:val="24"/>
          <w:szCs w:val="24"/>
        </w:rPr>
        <w:t>751 100</w:t>
      </w:r>
      <w:r w:rsidR="007810F7" w:rsidRPr="005A46D8">
        <w:rPr>
          <w:rFonts w:ascii="Times New Roman" w:hAnsi="Times New Roman" w:cs="Times New Roman"/>
          <w:sz w:val="24"/>
          <w:szCs w:val="24"/>
        </w:rPr>
        <w:t>,</w:t>
      </w:r>
      <w:r w:rsidR="001944D1">
        <w:rPr>
          <w:rFonts w:ascii="Times New Roman" w:hAnsi="Times New Roman" w:cs="Times New Roman"/>
          <w:sz w:val="24"/>
          <w:szCs w:val="24"/>
        </w:rPr>
        <w:t>0</w:t>
      </w:r>
      <w:r w:rsidRPr="005A4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742EE" w:rsidRPr="005A4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рублей;</w:t>
      </w:r>
    </w:p>
    <w:p w14:paraId="51BCFEC4" w14:textId="5A132668" w:rsidR="00185418" w:rsidRPr="005A46D8" w:rsidRDefault="00185418" w:rsidP="00345B6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неналоговые доходы – </w:t>
      </w:r>
      <w:r w:rsidR="001944D1">
        <w:rPr>
          <w:rFonts w:ascii="Times New Roman" w:hAnsi="Times New Roman" w:cs="Times New Roman"/>
          <w:sz w:val="24"/>
          <w:szCs w:val="24"/>
        </w:rPr>
        <w:t>395 000</w:t>
      </w:r>
      <w:r w:rsidR="006D7A6D" w:rsidRPr="005A46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944D1">
        <w:rPr>
          <w:rFonts w:ascii="Times New Roman" w:hAnsi="Times New Roman" w:cs="Times New Roman"/>
          <w:sz w:val="24"/>
          <w:szCs w:val="24"/>
        </w:rPr>
        <w:t>0</w:t>
      </w:r>
      <w:r w:rsidR="006D7A6D" w:rsidRPr="005A46D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A4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742EE" w:rsidRPr="005A4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рублей;</w:t>
      </w:r>
    </w:p>
    <w:p w14:paraId="3A866205" w14:textId="5646B3CD" w:rsidR="00C83C11" w:rsidRPr="005A46D8" w:rsidRDefault="00185418" w:rsidP="00345B66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безвозмездные поступления – </w:t>
      </w:r>
      <w:r w:rsidR="00D55930" w:rsidRPr="005A46D8">
        <w:rPr>
          <w:rFonts w:ascii="Times New Roman" w:hAnsi="Times New Roman" w:cs="Times New Roman"/>
          <w:sz w:val="24"/>
          <w:szCs w:val="24"/>
          <w:lang w:val="en-US"/>
        </w:rPr>
        <w:t>1 2</w:t>
      </w:r>
      <w:r w:rsidR="001944D1">
        <w:rPr>
          <w:rFonts w:ascii="Times New Roman" w:hAnsi="Times New Roman" w:cs="Times New Roman"/>
          <w:sz w:val="24"/>
          <w:szCs w:val="24"/>
        </w:rPr>
        <w:t>95</w:t>
      </w:r>
      <w:r w:rsidR="00D55930" w:rsidRPr="005A4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4D1">
        <w:rPr>
          <w:rFonts w:ascii="Times New Roman" w:hAnsi="Times New Roman" w:cs="Times New Roman"/>
          <w:sz w:val="24"/>
          <w:szCs w:val="24"/>
        </w:rPr>
        <w:t>632</w:t>
      </w:r>
      <w:r w:rsidR="007810F7" w:rsidRPr="005A46D8">
        <w:rPr>
          <w:rFonts w:ascii="Times New Roman" w:hAnsi="Times New Roman" w:cs="Times New Roman"/>
          <w:sz w:val="24"/>
          <w:szCs w:val="24"/>
        </w:rPr>
        <w:t>,</w:t>
      </w:r>
      <w:r w:rsidR="001944D1">
        <w:rPr>
          <w:rFonts w:ascii="Times New Roman" w:hAnsi="Times New Roman" w:cs="Times New Roman"/>
          <w:sz w:val="24"/>
          <w:szCs w:val="24"/>
        </w:rPr>
        <w:t>76</w:t>
      </w:r>
      <w:r w:rsidRPr="005A4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742EE" w:rsidRPr="005A4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рублей</w:t>
      </w:r>
      <w:r w:rsidR="00485337" w:rsidRPr="005A46D8">
        <w:rPr>
          <w:rFonts w:ascii="Times New Roman" w:hAnsi="Times New Roman" w:cs="Times New Roman"/>
          <w:sz w:val="24"/>
          <w:szCs w:val="24"/>
        </w:rPr>
        <w:t>.</w:t>
      </w:r>
      <w:r w:rsidRPr="005A4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5C946" w14:textId="4A78FC2A" w:rsidR="007810F7" w:rsidRPr="005A46D8" w:rsidRDefault="00185418" w:rsidP="00345B66">
      <w:pPr>
        <w:spacing w:after="0" w:line="31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>В целом бюджет Зеленоградского</w:t>
      </w:r>
      <w:r w:rsidR="001944D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7810F7" w:rsidRPr="005A46D8">
        <w:rPr>
          <w:rFonts w:ascii="Times New Roman" w:hAnsi="Times New Roman" w:cs="Times New Roman"/>
          <w:sz w:val="24"/>
          <w:szCs w:val="24"/>
        </w:rPr>
        <w:t>округа в</w:t>
      </w:r>
      <w:r w:rsidRPr="005A46D8">
        <w:rPr>
          <w:rFonts w:ascii="Times New Roman" w:hAnsi="Times New Roman" w:cs="Times New Roman"/>
          <w:sz w:val="24"/>
          <w:szCs w:val="24"/>
        </w:rPr>
        <w:t xml:space="preserve"> 20</w:t>
      </w:r>
      <w:r w:rsidR="007810F7" w:rsidRPr="005A46D8">
        <w:rPr>
          <w:rFonts w:ascii="Times New Roman" w:hAnsi="Times New Roman" w:cs="Times New Roman"/>
          <w:sz w:val="24"/>
          <w:szCs w:val="24"/>
        </w:rPr>
        <w:t>2</w:t>
      </w:r>
      <w:r w:rsidR="001944D1">
        <w:rPr>
          <w:rFonts w:ascii="Times New Roman" w:hAnsi="Times New Roman" w:cs="Times New Roman"/>
          <w:sz w:val="24"/>
          <w:szCs w:val="24"/>
        </w:rPr>
        <w:t>2</w:t>
      </w:r>
      <w:r w:rsidRPr="005A46D8">
        <w:rPr>
          <w:rFonts w:ascii="Times New Roman" w:hAnsi="Times New Roman" w:cs="Times New Roman"/>
          <w:sz w:val="24"/>
          <w:szCs w:val="24"/>
        </w:rPr>
        <w:t xml:space="preserve"> году исполнен по доходам </w:t>
      </w:r>
    </w:p>
    <w:p w14:paraId="73DEA503" w14:textId="161FA29C" w:rsidR="00185418" w:rsidRPr="005A46D8" w:rsidRDefault="003B24B8" w:rsidP="00345B6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85418" w:rsidRPr="005A46D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1944D1">
        <w:rPr>
          <w:rFonts w:ascii="Times New Roman" w:hAnsi="Times New Roman" w:cs="Times New Roman"/>
          <w:sz w:val="24"/>
          <w:szCs w:val="24"/>
        </w:rPr>
        <w:t>2</w:t>
      </w:r>
      <w:r w:rsidR="00B707AB" w:rsidRPr="005A46D8">
        <w:rPr>
          <w:rFonts w:ascii="Times New Roman" w:hAnsi="Times New Roman" w:cs="Times New Roman"/>
          <w:sz w:val="24"/>
          <w:szCs w:val="24"/>
        </w:rPr>
        <w:t> 9</w:t>
      </w:r>
      <w:r w:rsidR="001944D1">
        <w:rPr>
          <w:rFonts w:ascii="Times New Roman" w:hAnsi="Times New Roman" w:cs="Times New Roman"/>
          <w:sz w:val="24"/>
          <w:szCs w:val="24"/>
        </w:rPr>
        <w:t>34</w:t>
      </w:r>
      <w:r w:rsidR="00B707AB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1944D1">
        <w:rPr>
          <w:rFonts w:ascii="Times New Roman" w:hAnsi="Times New Roman" w:cs="Times New Roman"/>
          <w:sz w:val="24"/>
          <w:szCs w:val="24"/>
        </w:rPr>
        <w:t>829</w:t>
      </w:r>
      <w:r w:rsidR="007810F7" w:rsidRPr="005A46D8">
        <w:rPr>
          <w:rFonts w:ascii="Times New Roman" w:hAnsi="Times New Roman" w:cs="Times New Roman"/>
          <w:sz w:val="24"/>
          <w:szCs w:val="24"/>
        </w:rPr>
        <w:t>,</w:t>
      </w:r>
      <w:r w:rsidR="001944D1">
        <w:rPr>
          <w:rFonts w:ascii="Times New Roman" w:hAnsi="Times New Roman" w:cs="Times New Roman"/>
          <w:sz w:val="24"/>
          <w:szCs w:val="24"/>
        </w:rPr>
        <w:t>24</w:t>
      </w:r>
      <w:r w:rsidR="00185418" w:rsidRPr="005A46D8">
        <w:rPr>
          <w:rFonts w:ascii="Times New Roman" w:hAnsi="Times New Roman" w:cs="Times New Roman"/>
          <w:sz w:val="24"/>
          <w:szCs w:val="24"/>
        </w:rPr>
        <w:t xml:space="preserve"> тыс. </w:t>
      </w:r>
      <w:r w:rsidR="00185418" w:rsidRPr="000A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или на </w:t>
      </w:r>
      <w:r w:rsidR="001944D1" w:rsidRPr="000A34AD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="008D58D0" w:rsidRPr="000A34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944D1" w:rsidRPr="000A34A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185418" w:rsidRPr="000A3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</w:t>
      </w:r>
      <w:r w:rsidR="00BD3525" w:rsidRPr="000A34AD">
        <w:rPr>
          <w:rFonts w:ascii="Times New Roman" w:hAnsi="Times New Roman" w:cs="Times New Roman"/>
          <w:color w:val="000000" w:themeColor="text1"/>
          <w:sz w:val="24"/>
          <w:szCs w:val="24"/>
        </w:rPr>
        <w:t>ов о уточненных показателей</w:t>
      </w:r>
      <w:r w:rsidR="00185418" w:rsidRPr="005A46D8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14:paraId="3F6D5442" w14:textId="1AC0762B" w:rsidR="00185418" w:rsidRPr="005A46D8" w:rsidRDefault="00185418" w:rsidP="00345B66">
      <w:pPr>
        <w:numPr>
          <w:ilvl w:val="0"/>
          <w:numId w:val="9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налоговые доходы составили </w:t>
      </w:r>
      <w:r w:rsidR="001944D1">
        <w:rPr>
          <w:rFonts w:ascii="Times New Roman" w:hAnsi="Times New Roman" w:cs="Times New Roman"/>
          <w:sz w:val="24"/>
          <w:szCs w:val="24"/>
        </w:rPr>
        <w:t>756</w:t>
      </w:r>
      <w:r w:rsidR="00D55930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1944D1">
        <w:rPr>
          <w:rFonts w:ascii="Times New Roman" w:hAnsi="Times New Roman" w:cs="Times New Roman"/>
          <w:sz w:val="24"/>
          <w:szCs w:val="24"/>
        </w:rPr>
        <w:t>421</w:t>
      </w:r>
      <w:r w:rsidR="00485337" w:rsidRPr="005A46D8">
        <w:rPr>
          <w:rFonts w:ascii="Times New Roman" w:hAnsi="Times New Roman" w:cs="Times New Roman"/>
          <w:sz w:val="24"/>
          <w:szCs w:val="24"/>
        </w:rPr>
        <w:t>,</w:t>
      </w:r>
      <w:r w:rsidR="001944D1">
        <w:rPr>
          <w:rFonts w:ascii="Times New Roman" w:hAnsi="Times New Roman" w:cs="Times New Roman"/>
          <w:sz w:val="24"/>
          <w:szCs w:val="24"/>
        </w:rPr>
        <w:t>48</w:t>
      </w:r>
      <w:r w:rsidRPr="005A46D8">
        <w:rPr>
          <w:rFonts w:ascii="Times New Roman" w:hAnsi="Times New Roman" w:cs="Times New Roman"/>
          <w:sz w:val="24"/>
          <w:szCs w:val="24"/>
        </w:rPr>
        <w:t> тыс.</w:t>
      </w:r>
      <w:r w:rsidR="009742EE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F1467F" w:rsidRPr="005A46D8">
        <w:rPr>
          <w:rFonts w:ascii="Times New Roman" w:hAnsi="Times New Roman" w:cs="Times New Roman"/>
          <w:sz w:val="24"/>
          <w:szCs w:val="24"/>
        </w:rPr>
        <w:t>10</w:t>
      </w:r>
      <w:r w:rsidR="00564994">
        <w:rPr>
          <w:rFonts w:ascii="Times New Roman" w:hAnsi="Times New Roman" w:cs="Times New Roman"/>
          <w:sz w:val="24"/>
          <w:szCs w:val="24"/>
        </w:rPr>
        <w:t>0</w:t>
      </w:r>
      <w:r w:rsidR="008D58D0" w:rsidRPr="005A46D8">
        <w:rPr>
          <w:rFonts w:ascii="Times New Roman" w:hAnsi="Times New Roman" w:cs="Times New Roman"/>
          <w:sz w:val="24"/>
          <w:szCs w:val="24"/>
        </w:rPr>
        <w:t>,</w:t>
      </w:r>
      <w:r w:rsidR="00564994">
        <w:rPr>
          <w:rFonts w:ascii="Times New Roman" w:hAnsi="Times New Roman" w:cs="Times New Roman"/>
          <w:sz w:val="24"/>
          <w:szCs w:val="24"/>
        </w:rPr>
        <w:t>7</w:t>
      </w:r>
      <w:r w:rsidR="00DB7F95" w:rsidRPr="005A46D8">
        <w:rPr>
          <w:rFonts w:ascii="Times New Roman" w:hAnsi="Times New Roman" w:cs="Times New Roman"/>
          <w:sz w:val="24"/>
          <w:szCs w:val="24"/>
        </w:rPr>
        <w:t>0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>процента к уточненному плану;</w:t>
      </w:r>
    </w:p>
    <w:p w14:paraId="60463EAB" w14:textId="2EE00BD6" w:rsidR="00185418" w:rsidRPr="005A46D8" w:rsidRDefault="00185418" w:rsidP="00345B66">
      <w:pPr>
        <w:numPr>
          <w:ilvl w:val="0"/>
          <w:numId w:val="9"/>
        </w:numPr>
        <w:snapToGri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неналоговые доходы – </w:t>
      </w:r>
      <w:r w:rsidR="00564994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897 386,25</w:t>
      </w:r>
      <w:r w:rsidR="00F1467F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467F" w:rsidRPr="005A46D8">
        <w:rPr>
          <w:rFonts w:ascii="Times New Roman" w:hAnsi="Times New Roman" w:cs="Times New Roman"/>
          <w:sz w:val="24"/>
          <w:szCs w:val="24"/>
        </w:rPr>
        <w:t>тыс.</w:t>
      </w:r>
      <w:r w:rsidR="009742EE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E80D16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4994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485337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4994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A46D8">
        <w:rPr>
          <w:rFonts w:ascii="Times New Roman" w:hAnsi="Times New Roman" w:cs="Times New Roman"/>
          <w:sz w:val="24"/>
          <w:szCs w:val="24"/>
        </w:rPr>
        <w:t>процента</w:t>
      </w:r>
      <w:r w:rsidR="00E80D16" w:rsidRPr="00E80D16">
        <w:rPr>
          <w:rFonts w:ascii="Times New Roman" w:hAnsi="Times New Roman" w:cs="Times New Roman"/>
          <w:sz w:val="24"/>
          <w:szCs w:val="24"/>
        </w:rPr>
        <w:t xml:space="preserve"> </w:t>
      </w:r>
      <w:r w:rsidR="00E80D16">
        <w:rPr>
          <w:rFonts w:ascii="Times New Roman" w:hAnsi="Times New Roman" w:cs="Times New Roman"/>
          <w:sz w:val="24"/>
          <w:szCs w:val="24"/>
        </w:rPr>
        <w:t xml:space="preserve">к </w:t>
      </w:r>
      <w:r w:rsidR="00E80D16" w:rsidRPr="005A46D8">
        <w:rPr>
          <w:rFonts w:ascii="Times New Roman" w:hAnsi="Times New Roman" w:cs="Times New Roman"/>
          <w:sz w:val="24"/>
          <w:szCs w:val="24"/>
        </w:rPr>
        <w:t>уточненному плану</w:t>
      </w:r>
      <w:r w:rsidRPr="005A46D8">
        <w:rPr>
          <w:rFonts w:ascii="Times New Roman" w:hAnsi="Times New Roman" w:cs="Times New Roman"/>
          <w:sz w:val="24"/>
          <w:szCs w:val="24"/>
        </w:rPr>
        <w:t>;</w:t>
      </w:r>
    </w:p>
    <w:p w14:paraId="54AE76C6" w14:textId="53D40830" w:rsidR="001109D0" w:rsidRPr="003B24B8" w:rsidRDefault="00185418" w:rsidP="00345B66">
      <w:pPr>
        <w:numPr>
          <w:ilvl w:val="0"/>
          <w:numId w:val="9"/>
        </w:numPr>
        <w:tabs>
          <w:tab w:val="num" w:pos="0"/>
        </w:tabs>
        <w:snapToGrid w:val="0"/>
        <w:spacing w:after="0" w:line="240" w:lineRule="auto"/>
        <w:ind w:left="0" w:firstLine="720"/>
        <w:jc w:val="both"/>
        <w:rPr>
          <w:sz w:val="30"/>
          <w:szCs w:val="30"/>
        </w:rPr>
      </w:pPr>
      <w:r w:rsidRPr="005A46D8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64994">
        <w:rPr>
          <w:rFonts w:ascii="Times New Roman" w:hAnsi="Times New Roman" w:cs="Times New Roman"/>
          <w:sz w:val="24"/>
          <w:szCs w:val="24"/>
        </w:rPr>
        <w:t>1 281 021,51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 тыс.</w:t>
      </w:r>
      <w:r w:rsidR="009742EE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64994">
        <w:rPr>
          <w:rFonts w:ascii="Times New Roman" w:hAnsi="Times New Roman" w:cs="Times New Roman"/>
          <w:sz w:val="24"/>
          <w:szCs w:val="24"/>
        </w:rPr>
        <w:t>98</w:t>
      </w:r>
      <w:r w:rsidR="008D58D0" w:rsidRPr="005A46D8">
        <w:rPr>
          <w:rFonts w:ascii="Times New Roman" w:hAnsi="Times New Roman" w:cs="Times New Roman"/>
          <w:sz w:val="24"/>
          <w:szCs w:val="24"/>
        </w:rPr>
        <w:t>,</w:t>
      </w:r>
      <w:r w:rsidR="00564994">
        <w:rPr>
          <w:rFonts w:ascii="Times New Roman" w:hAnsi="Times New Roman" w:cs="Times New Roman"/>
          <w:sz w:val="24"/>
          <w:szCs w:val="24"/>
        </w:rPr>
        <w:t>87</w:t>
      </w:r>
      <w:r w:rsidR="00F1467F" w:rsidRPr="005A46D8">
        <w:rPr>
          <w:rFonts w:ascii="Times New Roman" w:hAnsi="Times New Roman" w:cs="Times New Roman"/>
          <w:sz w:val="24"/>
          <w:szCs w:val="24"/>
        </w:rPr>
        <w:t xml:space="preserve"> </w:t>
      </w:r>
      <w:r w:rsidRPr="005A46D8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F1467F" w:rsidRPr="005A46D8">
        <w:rPr>
          <w:rFonts w:ascii="Times New Roman" w:hAnsi="Times New Roman" w:cs="Times New Roman"/>
          <w:sz w:val="24"/>
          <w:szCs w:val="24"/>
        </w:rPr>
        <w:t>к уточненному плану.</w:t>
      </w:r>
    </w:p>
    <w:p w14:paraId="520552CE" w14:textId="77777777" w:rsidR="000D79A7" w:rsidRDefault="000D79A7" w:rsidP="003B24B8">
      <w:pPr>
        <w:snapToGrid w:val="0"/>
        <w:spacing w:after="0" w:line="240" w:lineRule="auto"/>
        <w:jc w:val="both"/>
        <w:rPr>
          <w:sz w:val="30"/>
          <w:szCs w:val="30"/>
        </w:rPr>
      </w:pPr>
    </w:p>
    <w:p w14:paraId="6386D963" w14:textId="77777777" w:rsidR="003B24B8" w:rsidRPr="005A46D8" w:rsidRDefault="003B24B8" w:rsidP="003B24B8">
      <w:pPr>
        <w:snapToGrid w:val="0"/>
        <w:spacing w:after="0" w:line="240" w:lineRule="auto"/>
        <w:jc w:val="both"/>
        <w:rPr>
          <w:sz w:val="30"/>
          <w:szCs w:val="30"/>
        </w:rPr>
      </w:pPr>
    </w:p>
    <w:p w14:paraId="22013323" w14:textId="011A609F" w:rsidR="000870D2" w:rsidRDefault="00E80D16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drawing>
          <wp:inline distT="0" distB="0" distL="0" distR="0" wp14:anchorId="6BF96DAE" wp14:editId="38434229">
            <wp:extent cx="6267450" cy="3924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265A2D0" w14:textId="77777777" w:rsidR="003B24B8" w:rsidRDefault="003B24B8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4EC871" w14:textId="77777777" w:rsidR="003B24B8" w:rsidRDefault="003B24B8" w:rsidP="003B24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C4EB31" w14:textId="77777777" w:rsidR="003B24B8" w:rsidRDefault="003B24B8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403D38" w14:textId="77777777" w:rsidR="000D79A7" w:rsidRDefault="000D79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44E118" w14:textId="77777777" w:rsidR="000D79A7" w:rsidRDefault="000D79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788FC7" w14:textId="77777777" w:rsidR="000D79A7" w:rsidRDefault="000D79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8C8FE5" w14:textId="77777777" w:rsidR="003B24B8" w:rsidRDefault="003B24B8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F9731C" w14:textId="77777777" w:rsidR="000D79A7" w:rsidRDefault="000D79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51D9D" w14:textId="77777777" w:rsidR="000D79A7" w:rsidRDefault="000D79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5A92DA" w14:textId="77777777" w:rsidR="000D79A7" w:rsidRDefault="000D79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5E1A02" w14:textId="77777777" w:rsidR="000D79A7" w:rsidRDefault="000D79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BA9F56" w14:textId="797F8134" w:rsidR="00AF22A7" w:rsidRPr="005A46D8" w:rsidRDefault="00AF22A7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6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Налоговые доходы </w:t>
      </w:r>
    </w:p>
    <w:p w14:paraId="74D077F3" w14:textId="77777777" w:rsidR="005A46D8" w:rsidRPr="003603B8" w:rsidRDefault="005A46D8" w:rsidP="0011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4980ABC" w14:textId="7CF84B83" w:rsidR="003B24B8" w:rsidRDefault="007D4A14" w:rsidP="000D79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Налоговые платежи за 20</w:t>
      </w:r>
      <w:r w:rsidR="00605D85" w:rsidRPr="00D910CB">
        <w:rPr>
          <w:rFonts w:ascii="Times New Roman" w:hAnsi="Times New Roman" w:cs="Times New Roman"/>
          <w:sz w:val="24"/>
          <w:szCs w:val="24"/>
        </w:rPr>
        <w:t>2</w:t>
      </w:r>
      <w:r w:rsidR="00564994">
        <w:rPr>
          <w:rFonts w:ascii="Times New Roman" w:hAnsi="Times New Roman" w:cs="Times New Roman"/>
          <w:sz w:val="24"/>
          <w:szCs w:val="24"/>
        </w:rPr>
        <w:t>2</w:t>
      </w:r>
      <w:r w:rsidR="00AF22A7" w:rsidRPr="00D910CB">
        <w:rPr>
          <w:rFonts w:ascii="Times New Roman" w:hAnsi="Times New Roman" w:cs="Times New Roman"/>
          <w:sz w:val="24"/>
          <w:szCs w:val="24"/>
        </w:rPr>
        <w:t xml:space="preserve"> год поступили в бюджет </w:t>
      </w:r>
      <w:r w:rsidR="005A46D8" w:rsidRPr="00D910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56499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A46D8" w:rsidRPr="00D910CB">
        <w:rPr>
          <w:rFonts w:ascii="Times New Roman" w:hAnsi="Times New Roman" w:cs="Times New Roman"/>
          <w:sz w:val="24"/>
          <w:szCs w:val="24"/>
        </w:rPr>
        <w:t>округ</w:t>
      </w:r>
      <w:r w:rsidR="00564994">
        <w:rPr>
          <w:rFonts w:ascii="Times New Roman" w:hAnsi="Times New Roman" w:cs="Times New Roman"/>
          <w:sz w:val="24"/>
          <w:szCs w:val="24"/>
        </w:rPr>
        <w:t xml:space="preserve"> </w:t>
      </w:r>
      <w:r w:rsidR="005A46D8" w:rsidRPr="00D910CB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564994" w:rsidRPr="00D910CB">
        <w:rPr>
          <w:rFonts w:ascii="Times New Roman" w:hAnsi="Times New Roman" w:cs="Times New Roman"/>
          <w:sz w:val="24"/>
          <w:szCs w:val="24"/>
        </w:rPr>
        <w:t>»</w:t>
      </w:r>
      <w:r w:rsidR="00AF22A7" w:rsidRPr="00D910C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C448B">
        <w:rPr>
          <w:rFonts w:ascii="Times New Roman" w:hAnsi="Times New Roman" w:cs="Times New Roman"/>
          <w:sz w:val="24"/>
          <w:szCs w:val="24"/>
        </w:rPr>
        <w:t>756 421</w:t>
      </w:r>
      <w:r w:rsidR="00BF52A0" w:rsidRPr="00D910CB">
        <w:rPr>
          <w:rFonts w:ascii="Times New Roman" w:hAnsi="Times New Roman" w:cs="Times New Roman"/>
          <w:sz w:val="24"/>
          <w:szCs w:val="24"/>
        </w:rPr>
        <w:t>,</w:t>
      </w:r>
      <w:r w:rsidR="009C448B">
        <w:rPr>
          <w:rFonts w:ascii="Times New Roman" w:hAnsi="Times New Roman" w:cs="Times New Roman"/>
          <w:sz w:val="24"/>
          <w:szCs w:val="24"/>
        </w:rPr>
        <w:t>48</w:t>
      </w:r>
      <w:r w:rsidR="00164833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AF22A7" w:rsidRPr="00D910CB">
        <w:rPr>
          <w:rFonts w:ascii="Times New Roman" w:hAnsi="Times New Roman" w:cs="Times New Roman"/>
          <w:sz w:val="24"/>
          <w:szCs w:val="24"/>
        </w:rPr>
        <w:t>тыс. рублей, что на</w:t>
      </w:r>
      <w:r w:rsidR="003A0A0F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9C448B">
        <w:rPr>
          <w:rFonts w:ascii="Times New Roman" w:hAnsi="Times New Roman" w:cs="Times New Roman"/>
          <w:sz w:val="24"/>
          <w:szCs w:val="24"/>
        </w:rPr>
        <w:t xml:space="preserve">5 321,48 </w:t>
      </w:r>
      <w:r w:rsidR="00AF22A7" w:rsidRPr="00D910C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691457" w:rsidRPr="00D910CB">
        <w:rPr>
          <w:rFonts w:ascii="Times New Roman" w:hAnsi="Times New Roman" w:cs="Times New Roman"/>
          <w:sz w:val="24"/>
          <w:szCs w:val="24"/>
        </w:rPr>
        <w:t>10</w:t>
      </w:r>
      <w:r w:rsidR="009C448B">
        <w:rPr>
          <w:rFonts w:ascii="Times New Roman" w:hAnsi="Times New Roman" w:cs="Times New Roman"/>
          <w:sz w:val="24"/>
          <w:szCs w:val="24"/>
        </w:rPr>
        <w:t>0</w:t>
      </w:r>
      <w:r w:rsidR="0086754E" w:rsidRPr="00D910CB">
        <w:rPr>
          <w:rFonts w:ascii="Times New Roman" w:hAnsi="Times New Roman" w:cs="Times New Roman"/>
          <w:sz w:val="24"/>
          <w:szCs w:val="24"/>
        </w:rPr>
        <w:t>,</w:t>
      </w:r>
      <w:r w:rsidR="009C448B">
        <w:rPr>
          <w:rFonts w:ascii="Times New Roman" w:hAnsi="Times New Roman" w:cs="Times New Roman"/>
          <w:sz w:val="24"/>
          <w:szCs w:val="24"/>
        </w:rPr>
        <w:t>7</w:t>
      </w:r>
      <w:r w:rsidR="00BF52A0" w:rsidRPr="00D910CB">
        <w:rPr>
          <w:rFonts w:ascii="Times New Roman" w:hAnsi="Times New Roman" w:cs="Times New Roman"/>
          <w:sz w:val="24"/>
          <w:szCs w:val="24"/>
        </w:rPr>
        <w:t>0</w:t>
      </w:r>
      <w:r w:rsidR="00691457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3A0A0F" w:rsidRPr="00D910CB">
        <w:rPr>
          <w:rFonts w:ascii="Times New Roman" w:hAnsi="Times New Roman" w:cs="Times New Roman"/>
          <w:sz w:val="24"/>
          <w:szCs w:val="24"/>
        </w:rPr>
        <w:t>% больше утвержденных плановых назначений с учетом п</w:t>
      </w:r>
      <w:r w:rsidR="00E746C5" w:rsidRPr="00D910CB">
        <w:rPr>
          <w:rFonts w:ascii="Times New Roman" w:hAnsi="Times New Roman" w:cs="Times New Roman"/>
          <w:sz w:val="24"/>
          <w:szCs w:val="24"/>
        </w:rPr>
        <w:t>оследующих изменений к решению о</w:t>
      </w:r>
      <w:r w:rsidR="003A0A0F" w:rsidRPr="00D910CB">
        <w:rPr>
          <w:rFonts w:ascii="Times New Roman" w:hAnsi="Times New Roman" w:cs="Times New Roman"/>
          <w:sz w:val="24"/>
          <w:szCs w:val="24"/>
        </w:rPr>
        <w:t xml:space="preserve">кружного Совета депутатов </w:t>
      </w:r>
      <w:r w:rsidR="005A46D8" w:rsidRPr="00D910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13160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5A46D8" w:rsidRPr="00D910CB">
        <w:rPr>
          <w:rFonts w:ascii="Times New Roman" w:hAnsi="Times New Roman" w:cs="Times New Roman"/>
          <w:sz w:val="24"/>
          <w:szCs w:val="24"/>
        </w:rPr>
        <w:t>округ Калининградской области</w:t>
      </w:r>
      <w:r w:rsidR="00131608" w:rsidRPr="00D910CB">
        <w:rPr>
          <w:rFonts w:ascii="Times New Roman" w:hAnsi="Times New Roman" w:cs="Times New Roman"/>
          <w:sz w:val="24"/>
          <w:szCs w:val="24"/>
        </w:rPr>
        <w:t>»</w:t>
      </w:r>
      <w:r w:rsidR="00FC5F04" w:rsidRPr="00D910CB">
        <w:rPr>
          <w:rFonts w:ascii="Times New Roman" w:hAnsi="Times New Roman" w:cs="Times New Roman"/>
          <w:sz w:val="24"/>
          <w:szCs w:val="24"/>
        </w:rPr>
        <w:t xml:space="preserve"> от </w:t>
      </w:r>
      <w:r w:rsidR="00CE15A8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6754E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C5F04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CE15A8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C5F04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86754E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1608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C5F04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131608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>235</w:t>
      </w:r>
      <w:r w:rsidR="00FC5F04" w:rsidRPr="0013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F04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3ECB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751100</w:t>
      </w:r>
      <w:r w:rsidR="00FE3ECB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3A0A0F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6D8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рублей)</w:t>
      </w:r>
      <w:r w:rsidR="00FE3E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2DC5DA" w14:textId="77777777" w:rsidR="000D79A7" w:rsidRDefault="000D79A7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8428012" w14:textId="77777777" w:rsidR="000D79A7" w:rsidRDefault="000D79A7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3EB1ED" w14:textId="77777777" w:rsidR="000D79A7" w:rsidRDefault="000D79A7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59F7AB" w14:textId="77777777" w:rsidR="000D79A7" w:rsidRDefault="000D79A7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350E38" w14:textId="77777777" w:rsidR="000D79A7" w:rsidRDefault="000D79A7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150DC0" w14:textId="77777777" w:rsidR="000D79A7" w:rsidRDefault="000D79A7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719A61" w14:textId="77777777" w:rsidR="000D79A7" w:rsidRDefault="000D79A7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5D24B47" w14:textId="77777777" w:rsidR="000D79A7" w:rsidRDefault="000D79A7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0D591C0" w14:textId="77777777" w:rsidR="000D79A7" w:rsidRDefault="000D79A7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412359" w14:textId="363C42A5" w:rsidR="00AF22A7" w:rsidRPr="00D910CB" w:rsidRDefault="00E05AA1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D79A7">
        <w:rPr>
          <w:rFonts w:ascii="Times New Roman" w:hAnsi="Times New Roman" w:cs="Times New Roman"/>
          <w:sz w:val="24"/>
          <w:szCs w:val="24"/>
        </w:rPr>
        <w:t>3</w:t>
      </w:r>
      <w:r w:rsidR="00AF22A7" w:rsidRPr="00D910CB">
        <w:rPr>
          <w:rFonts w:ascii="Times New Roman" w:hAnsi="Times New Roman" w:cs="Times New Roman"/>
          <w:sz w:val="24"/>
          <w:szCs w:val="24"/>
        </w:rPr>
        <w:t>.</w:t>
      </w:r>
      <w:r w:rsidR="00CA1742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BC5C43" w:rsidRPr="00D910CB">
        <w:rPr>
          <w:rFonts w:ascii="Times New Roman" w:hAnsi="Times New Roman" w:cs="Times New Roman"/>
          <w:sz w:val="24"/>
          <w:szCs w:val="24"/>
        </w:rPr>
        <w:t xml:space="preserve">- Налоговые доходы.   </w:t>
      </w:r>
      <w:r w:rsidR="00AF22A7" w:rsidRPr="00D910CB">
        <w:rPr>
          <w:rFonts w:ascii="Times New Roman" w:hAnsi="Times New Roman" w:cs="Times New Roman"/>
          <w:sz w:val="24"/>
          <w:szCs w:val="24"/>
        </w:rPr>
        <w:t>(тыс.</w:t>
      </w:r>
      <w:r w:rsidR="00CA1742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AF22A7" w:rsidRPr="00D910CB">
        <w:rPr>
          <w:rFonts w:ascii="Times New Roman" w:hAnsi="Times New Roman" w:cs="Times New Roman"/>
          <w:sz w:val="24"/>
          <w:szCs w:val="24"/>
        </w:rPr>
        <w:t>руб</w:t>
      </w:r>
      <w:r w:rsidR="0098207F" w:rsidRPr="00D910CB">
        <w:rPr>
          <w:rFonts w:ascii="Times New Roman" w:hAnsi="Times New Roman" w:cs="Times New Roman"/>
          <w:sz w:val="24"/>
          <w:szCs w:val="24"/>
        </w:rPr>
        <w:t>.</w:t>
      </w:r>
      <w:r w:rsidR="00AF22A7" w:rsidRPr="00D910C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6"/>
        <w:gridCol w:w="1275"/>
        <w:gridCol w:w="1276"/>
        <w:gridCol w:w="1276"/>
        <w:gridCol w:w="992"/>
        <w:gridCol w:w="992"/>
        <w:gridCol w:w="236"/>
      </w:tblGrid>
      <w:tr w:rsidR="006659FA" w:rsidRPr="00D910CB" w14:paraId="68A9C250" w14:textId="77777777" w:rsidTr="002B11E0">
        <w:trPr>
          <w:gridAfter w:val="1"/>
          <w:wAfter w:w="236" w:type="dxa"/>
          <w:trHeight w:val="52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AFAA5" w14:textId="55566225" w:rsidR="006659FA" w:rsidRPr="00D910CB" w:rsidRDefault="003B24B8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0014D" wp14:editId="738B895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2145030</wp:posOffset>
                      </wp:positionV>
                      <wp:extent cx="652462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4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1A5B2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68.9pt" to="508.7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" strokecolor="black [3040]"/>
                  </w:pict>
                </mc:Fallback>
              </mc:AlternateContent>
            </w:r>
            <w:r w:rsidR="006659FA"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E6195" w14:textId="0E1D6A5E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 Исполнение 20</w:t>
            </w:r>
            <w:r w:rsidR="00F9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8292" w14:textId="4FC26E4A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Факт. Исполнение 20</w:t>
            </w:r>
            <w:r w:rsidR="00664E9E" w:rsidRPr="00D910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F9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8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7F508" w14:textId="5DF29858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9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ED27" w14:textId="2145DD83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202</w:t>
            </w:r>
            <w:r w:rsidR="00F9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 20</w:t>
            </w:r>
            <w:r w:rsidR="00962530" w:rsidRPr="00D910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F9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году, %</w:t>
            </w:r>
          </w:p>
        </w:tc>
      </w:tr>
      <w:tr w:rsidR="006659FA" w:rsidRPr="00D910CB" w14:paraId="13B26141" w14:textId="77777777" w:rsidTr="002B11E0">
        <w:trPr>
          <w:trHeight w:val="300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06C66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9B7020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296B1E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F4286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80CC9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4979" w14:textId="77777777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9FA" w:rsidRPr="00D910CB" w14:paraId="4E2F8924" w14:textId="77777777" w:rsidTr="002B11E0">
        <w:trPr>
          <w:trHeight w:val="2470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49BA3A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7A2513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ED3A37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5AE6" w14:textId="7D22104D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бюджет в соответствии с решением от 21.12.202</w:t>
            </w:r>
            <w:r w:rsidR="00F9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 w:rsidR="00F9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FA66" w14:textId="2DB49A85" w:rsidR="006659FA" w:rsidRPr="00D910CB" w:rsidRDefault="006659FA" w:rsidP="002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плановые назначения с учетом последующих изменений (О.Б.) к решению от 21.12.202</w:t>
            </w:r>
            <w:r w:rsidR="00F9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043C" w14:textId="58B7ECA5" w:rsidR="006659FA" w:rsidRPr="00D910CB" w:rsidRDefault="006659FA" w:rsidP="0066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  <w:p w14:paraId="31C91AE2" w14:textId="5B1EF073" w:rsidR="006659FA" w:rsidRPr="00D910CB" w:rsidRDefault="006659FA" w:rsidP="002B0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90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92573" w14:textId="77777777" w:rsidR="006659FA" w:rsidRPr="00D910CB" w:rsidRDefault="006659FA" w:rsidP="0066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E5BFB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353ADE4" w14:textId="77777777" w:rsidR="006659FA" w:rsidRPr="00D910CB" w:rsidRDefault="006659FA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2F532" w14:textId="77777777" w:rsidR="00E746C5" w:rsidRPr="00D910CB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C5522F" w14:textId="77777777" w:rsidR="00E746C5" w:rsidRPr="00D910CB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EEB8CF" w14:textId="77777777" w:rsidR="00E746C5" w:rsidRPr="00D910CB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B96A8" w14:textId="77777777" w:rsidR="00E746C5" w:rsidRPr="00D910CB" w:rsidRDefault="00E746C5" w:rsidP="002B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082" w:rsidRPr="00D910CB" w14:paraId="4B57EFD7" w14:textId="77777777" w:rsidTr="002B11E0">
        <w:trPr>
          <w:trHeight w:val="60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0951" w14:textId="4C2B7B60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доходы, в том числе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16BB" w14:textId="4EA8F545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537119,30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3E784" w14:textId="7689F9BA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558624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75CB" w14:textId="79767BFA" w:rsidR="00F90082" w:rsidRPr="00F90082" w:rsidRDefault="001C6BE8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val="en-US" w:eastAsia="ru-RU"/>
              </w:rPr>
            </w:pPr>
            <w:r w:rsidRPr="00E604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751100,00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A11F" w14:textId="134F9112" w:rsidR="00F90082" w:rsidRPr="00E604D9" w:rsidRDefault="00E604D9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eastAsia="ru-RU"/>
              </w:rPr>
            </w:pPr>
            <w:r w:rsidRPr="00E604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751100,00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FAD5" w14:textId="047670FB" w:rsidR="00F90082" w:rsidRPr="00E604D9" w:rsidRDefault="00E604D9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7</w:t>
            </w:r>
            <w:r w:rsidRPr="00E604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56421,49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70D1" w14:textId="1CA84074" w:rsidR="00F90082" w:rsidRPr="00256C8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56C8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10</w:t>
            </w:r>
            <w:r w:rsidR="00256C8B" w:rsidRPr="00256C8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0</w:t>
            </w:r>
            <w:r w:rsidRPr="00256C8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256C8B" w:rsidRPr="00256C8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E34B" w14:textId="727E9573" w:rsidR="00F90082" w:rsidRPr="00256C8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</w:pPr>
            <w:r w:rsidRPr="00256C8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13</w:t>
            </w:r>
            <w:r w:rsidR="00256C8B" w:rsidRPr="00256C8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5</w:t>
            </w:r>
            <w:r w:rsidRPr="00256C8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,</w:t>
            </w:r>
            <w:r w:rsidR="00256C8B" w:rsidRPr="00256C8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4</w:t>
            </w:r>
            <w:r w:rsidRPr="00256C8B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3134A2D7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90082" w:rsidRPr="00D910CB" w14:paraId="01B24C93" w14:textId="77777777" w:rsidTr="00013134">
        <w:trPr>
          <w:trHeight w:val="338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8EDDD" w14:textId="77777777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9FA33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031DE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60C76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8B341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19AC8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BD728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9CD9B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65D" w14:textId="77777777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0082" w:rsidRPr="00D910CB" w14:paraId="4EC8DD42" w14:textId="77777777" w:rsidTr="002B11E0">
        <w:trPr>
          <w:trHeight w:val="81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4E43" w14:textId="77777777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3649" w14:textId="2D81EBC0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661D" w14:textId="415AF543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35943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26F9" w14:textId="0BA7F090" w:rsidR="00F90082" w:rsidRPr="00F90082" w:rsidRDefault="001C6BE8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3855</w:t>
            </w: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0064" w14:textId="71A18087" w:rsidR="00F90082" w:rsidRPr="00F90082" w:rsidRDefault="00E604D9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3855</w:t>
            </w:r>
            <w:r w:rsidR="00F90082"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BBF51" w14:textId="77A10C57" w:rsidR="00F90082" w:rsidRPr="00D910CB" w:rsidRDefault="00E604D9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417098,19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48BD" w14:textId="5B4151B0" w:rsidR="00F90082" w:rsidRPr="00B5600E" w:rsidRDefault="00B5600E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56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4AFC" w14:textId="7CABD893" w:rsidR="00F90082" w:rsidRPr="00B5600E" w:rsidRDefault="00B5600E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176,78</w:t>
            </w:r>
          </w:p>
        </w:tc>
        <w:tc>
          <w:tcPr>
            <w:tcW w:w="236" w:type="dxa"/>
            <w:vAlign w:val="center"/>
            <w:hideMark/>
          </w:tcPr>
          <w:p w14:paraId="211F7499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082" w:rsidRPr="00D910CB" w14:paraId="629FCE20" w14:textId="77777777" w:rsidTr="002B11E0">
        <w:trPr>
          <w:trHeight w:val="32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185A" w14:textId="77777777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F355" w14:textId="1D4C2759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2FE64" w14:textId="19B610D4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16967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F522" w14:textId="1C55ADEC" w:rsidR="00F90082" w:rsidRPr="00F90082" w:rsidRDefault="001C6BE8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9D2AC" w14:textId="327635F0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3FF9B" w14:textId="0B5FEA28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19F18" w14:textId="78BA08CA" w:rsidR="00F90082" w:rsidRPr="00B5600E" w:rsidRDefault="00B5600E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56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47FE" w14:textId="69E9D94A" w:rsidR="00F90082" w:rsidRPr="00B5600E" w:rsidRDefault="00B5600E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155,13</w:t>
            </w:r>
          </w:p>
        </w:tc>
        <w:tc>
          <w:tcPr>
            <w:tcW w:w="236" w:type="dxa"/>
            <w:vAlign w:val="center"/>
            <w:hideMark/>
          </w:tcPr>
          <w:p w14:paraId="27E3A0E2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082" w:rsidRPr="00D910CB" w14:paraId="6DDFFE0B" w14:textId="77777777" w:rsidTr="009E1DDB">
        <w:trPr>
          <w:trHeight w:val="199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7B2B" w14:textId="2E87EEF0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</w:t>
            </w:r>
            <w:r w:rsidR="009E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D66C" w14:textId="22D4C326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B0BF" w14:textId="1CDFC6B3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67235,37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5C1E" w14:textId="73498798" w:rsidR="00F90082" w:rsidRPr="00F90082" w:rsidRDefault="001C6BE8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9E5F" w14:textId="5AA79E53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9A8B" w14:textId="70E9394A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92862,93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C665" w14:textId="020B1309" w:rsidR="00F90082" w:rsidRPr="00B5600E" w:rsidRDefault="00B5600E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56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134B" w14:textId="6C7FB9A1" w:rsidR="00F90082" w:rsidRPr="00B5600E" w:rsidRDefault="00B5600E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138,12</w:t>
            </w:r>
          </w:p>
        </w:tc>
        <w:tc>
          <w:tcPr>
            <w:tcW w:w="236" w:type="dxa"/>
            <w:vAlign w:val="center"/>
            <w:hideMark/>
          </w:tcPr>
          <w:p w14:paraId="2692EECD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082" w:rsidRPr="00D910CB" w14:paraId="52CCE79B" w14:textId="77777777" w:rsidTr="00013134">
        <w:trPr>
          <w:trHeight w:val="96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1E874" w14:textId="77777777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78BE" w14:textId="1ABEEEAB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5119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7D941" w14:textId="732EB44A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5249,79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705A" w14:textId="3A59A9ED" w:rsidR="00F90082" w:rsidRPr="001C6BE8" w:rsidRDefault="001C6BE8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E916" w14:textId="60ED93C3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DA45" w14:textId="3B9E37E3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446A" w14:textId="79909A9B" w:rsidR="00F90082" w:rsidRPr="002B11E0" w:rsidRDefault="002B11E0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14497" w14:textId="3AAC283E" w:rsidR="00F90082" w:rsidRPr="002B11E0" w:rsidRDefault="002B11E0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14:paraId="5B512387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BE8" w:rsidRPr="00D910CB" w14:paraId="72BD74FB" w14:textId="77777777" w:rsidTr="002B11E0">
        <w:trPr>
          <w:trHeight w:val="1240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FEED" w14:textId="77777777" w:rsidR="001C6BE8" w:rsidRPr="00D910CB" w:rsidRDefault="001C6BE8" w:rsidP="001C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86DD" w14:textId="32EC22A1" w:rsidR="001C6BE8" w:rsidRPr="00D910CB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B209" w14:textId="39FB2D12" w:rsidR="001C6BE8" w:rsidRPr="00D910CB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5162,67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5F6E2" w14:textId="1E828599" w:rsidR="001C6BE8" w:rsidRPr="00F90082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205C" w14:textId="5CD32858" w:rsidR="001C6BE8" w:rsidRPr="00F90082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F9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1E3E" w14:textId="7CFB7812" w:rsidR="001C6BE8" w:rsidRPr="00F90082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17319,26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32E5" w14:textId="2E76FD16" w:rsidR="001C6BE8" w:rsidRPr="002B11E0" w:rsidRDefault="002B11E0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7D7E" w14:textId="007B5198" w:rsidR="001C6BE8" w:rsidRPr="002B11E0" w:rsidRDefault="002B11E0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335,47</w:t>
            </w:r>
          </w:p>
        </w:tc>
        <w:tc>
          <w:tcPr>
            <w:tcW w:w="236" w:type="dxa"/>
            <w:vAlign w:val="center"/>
            <w:hideMark/>
          </w:tcPr>
          <w:p w14:paraId="17DC1FD2" w14:textId="77777777" w:rsidR="001C6BE8" w:rsidRPr="00D910CB" w:rsidRDefault="001C6BE8" w:rsidP="001C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BE8" w:rsidRPr="00D910CB" w14:paraId="378EB492" w14:textId="77777777" w:rsidTr="000D79A7">
        <w:trPr>
          <w:trHeight w:val="6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DBC24" w14:textId="77777777" w:rsidR="001C6BE8" w:rsidRPr="00D910CB" w:rsidRDefault="001C6BE8" w:rsidP="001C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78DC5" w14:textId="77777777" w:rsidR="001C6BE8" w:rsidRPr="00D910CB" w:rsidRDefault="001C6BE8" w:rsidP="001C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66621" w14:textId="77777777" w:rsidR="001C6BE8" w:rsidRPr="00D910CB" w:rsidRDefault="001C6BE8" w:rsidP="001C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8D63C" w14:textId="77777777" w:rsidR="001C6BE8" w:rsidRPr="00F90082" w:rsidRDefault="001C6BE8" w:rsidP="001C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F8048" w14:textId="77777777" w:rsidR="001C6BE8" w:rsidRPr="00F90082" w:rsidRDefault="001C6BE8" w:rsidP="001C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924BE" w14:textId="77777777" w:rsidR="001C6BE8" w:rsidRPr="00D910CB" w:rsidRDefault="001C6BE8" w:rsidP="001C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37E04" w14:textId="77777777" w:rsidR="001C6BE8" w:rsidRPr="00F90082" w:rsidRDefault="001C6BE8" w:rsidP="001C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63600" w14:textId="77777777" w:rsidR="001C6BE8" w:rsidRPr="00F90082" w:rsidRDefault="001C6BE8" w:rsidP="001C6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499D" w14:textId="77777777" w:rsidR="001C6BE8" w:rsidRPr="00D910CB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BE8" w:rsidRPr="00D910CB" w14:paraId="70881A97" w14:textId="77777777" w:rsidTr="002B11E0">
        <w:trPr>
          <w:trHeight w:val="1462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2924" w14:textId="5A60202D" w:rsidR="001C6BE8" w:rsidRPr="00D910CB" w:rsidRDefault="001C6BE8" w:rsidP="001C6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применением патентной системы налогообложения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3DB1" w14:textId="237B284F" w:rsidR="001C6BE8" w:rsidRPr="00D910CB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93A2" w14:textId="481DEA3B" w:rsidR="001C6BE8" w:rsidRPr="00D910CB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14422,71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69A6" w14:textId="510FC764" w:rsidR="001C6BE8" w:rsidRPr="00F90082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B6D5" w14:textId="4530E5A9" w:rsidR="001C6BE8" w:rsidRPr="00F90082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3E5B1" w14:textId="4CA911B6" w:rsidR="001C6BE8" w:rsidRPr="00E604D9" w:rsidRDefault="001C6BE8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17939,19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88BF" w14:textId="46AD2463" w:rsidR="001C6BE8" w:rsidRPr="002B11E0" w:rsidRDefault="002B11E0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DF23D" w14:textId="3AF5853F" w:rsidR="001C6BE8" w:rsidRPr="002B11E0" w:rsidRDefault="002B11E0" w:rsidP="001C6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124,38</w:t>
            </w:r>
          </w:p>
        </w:tc>
        <w:tc>
          <w:tcPr>
            <w:tcW w:w="236" w:type="dxa"/>
            <w:vAlign w:val="center"/>
            <w:hideMark/>
          </w:tcPr>
          <w:p w14:paraId="2022C263" w14:textId="77777777" w:rsidR="001C6BE8" w:rsidRPr="00D910CB" w:rsidRDefault="001C6BE8" w:rsidP="001C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082" w:rsidRPr="00D910CB" w14:paraId="5149CC30" w14:textId="77777777" w:rsidTr="002B11E0">
        <w:trPr>
          <w:trHeight w:val="40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10FC3" w14:textId="77777777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67DE2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84355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BF403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CF2A7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5C928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2F13A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D14E9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1C7D" w14:textId="77777777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82" w:rsidRPr="00D910CB" w14:paraId="05C8712B" w14:textId="77777777" w:rsidTr="00013134">
        <w:trPr>
          <w:trHeight w:val="372"/>
        </w:trPr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330B" w14:textId="77777777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C28" w14:textId="3C1AE753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2000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BF74" w14:textId="73277100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208227,48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A7F9" w14:textId="0969798C" w:rsidR="00F90082" w:rsidRPr="00F90082" w:rsidRDefault="001C6BE8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C556" w14:textId="7A53EEF7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E604D9"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51D3" w14:textId="668A06B4" w:rsidR="00F90082" w:rsidRPr="00E604D9" w:rsidRDefault="00E604D9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178758,20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906D5" w14:textId="62379CB1" w:rsidR="00F90082" w:rsidRPr="002B11E0" w:rsidRDefault="002B11E0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0AE6" w14:textId="48090230" w:rsidR="00F90082" w:rsidRPr="002B11E0" w:rsidRDefault="002B11E0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85,85</w:t>
            </w:r>
          </w:p>
        </w:tc>
        <w:tc>
          <w:tcPr>
            <w:tcW w:w="236" w:type="dxa"/>
            <w:vAlign w:val="center"/>
            <w:hideMark/>
          </w:tcPr>
          <w:p w14:paraId="2BC6D43A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082" w:rsidRPr="00D910CB" w14:paraId="40E4E355" w14:textId="77777777" w:rsidTr="000D79A7">
        <w:trPr>
          <w:trHeight w:val="137"/>
        </w:trPr>
        <w:tc>
          <w:tcPr>
            <w:tcW w:w="18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A25A8" w14:textId="77777777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39039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0ADA7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2BC6D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39CDC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54FC1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182EC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8491C" w14:textId="77777777" w:rsidR="00F90082" w:rsidRPr="00F90082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BE9" w14:textId="77777777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082" w:rsidRPr="00D910CB" w14:paraId="25AC9AB0" w14:textId="77777777" w:rsidTr="002B11E0">
        <w:trPr>
          <w:trHeight w:val="91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1DFB" w14:textId="77777777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4E175" w14:textId="1A308DF7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EC9E" w14:textId="305B41DE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5601,51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3C31" w14:textId="6232FD1D" w:rsidR="00F90082" w:rsidRPr="00F90082" w:rsidRDefault="001C6BE8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D18FE" w14:textId="1059C88B" w:rsidR="00F90082" w:rsidRPr="00F90082" w:rsidRDefault="00E604D9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  <w:r w:rsidR="00F90082"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7F0D" w14:textId="07CA9FD5" w:rsidR="00F90082" w:rsidRPr="00E604D9" w:rsidRDefault="00E604D9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C0BB" w14:textId="4A3518F3" w:rsidR="00F90082" w:rsidRPr="002B11E0" w:rsidRDefault="002B11E0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A9D0" w14:textId="3CD78640" w:rsidR="00F90082" w:rsidRPr="002B11E0" w:rsidRDefault="002B11E0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11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113,65</w:t>
            </w:r>
          </w:p>
        </w:tc>
        <w:tc>
          <w:tcPr>
            <w:tcW w:w="236" w:type="dxa"/>
            <w:vAlign w:val="center"/>
            <w:hideMark/>
          </w:tcPr>
          <w:p w14:paraId="7C8F6F45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0082" w:rsidRPr="00D910CB" w14:paraId="72C8BBBD" w14:textId="77777777" w:rsidTr="002B11E0">
        <w:trPr>
          <w:trHeight w:val="124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705B6" w14:textId="68AB78DF" w:rsidR="00F90082" w:rsidRPr="00D910CB" w:rsidRDefault="00F90082" w:rsidP="00F90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RANGE!A19"/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  <w:bookmarkEnd w:id="14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04AA" w14:textId="7C4047FC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B6AA" w14:textId="28706229" w:rsidR="00F90082" w:rsidRPr="00D910CB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-186,99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677B" w14:textId="77777777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BDB6" w14:textId="635D40E0" w:rsidR="00F90082" w:rsidRPr="00F90082" w:rsidRDefault="00E604D9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  <w:r w:rsidR="00F90082" w:rsidRPr="00E604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DBC3" w14:textId="7B830443" w:rsidR="00F90082" w:rsidRPr="00E604D9" w:rsidRDefault="00E604D9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B05D" w14:textId="77777777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C889" w14:textId="77777777" w:rsidR="00F90082" w:rsidRPr="00F90082" w:rsidRDefault="00F90082" w:rsidP="00F9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0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910710" w14:textId="77777777" w:rsidR="00F90082" w:rsidRPr="00D910CB" w:rsidRDefault="00F90082" w:rsidP="00F9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970B60" w14:textId="47507421" w:rsidR="006659FA" w:rsidRPr="00D910CB" w:rsidRDefault="00767969" w:rsidP="001A6C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0302" wp14:editId="3A6691B5">
                <wp:simplePos x="0" y="0"/>
                <wp:positionH relativeFrom="margin">
                  <wp:align>left</wp:align>
                </wp:positionH>
                <wp:positionV relativeFrom="paragraph">
                  <wp:posOffset>-1241425</wp:posOffset>
                </wp:positionV>
                <wp:extent cx="6543675" cy="0"/>
                <wp:effectExtent l="0" t="0" r="0" b="0"/>
                <wp:wrapNone/>
                <wp:docPr id="1485724445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6EB54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97.75pt" to="515.25pt,-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" strokecolor="black [3040]">
                <w10:wrap anchorx="margin"/>
              </v:line>
            </w:pict>
          </mc:Fallback>
        </mc:AlternateContent>
      </w:r>
    </w:p>
    <w:p w14:paraId="482EFD15" w14:textId="36E3D826" w:rsidR="006E2366" w:rsidRDefault="006E2366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0CB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14:paraId="7AC1E850" w14:textId="77777777" w:rsidR="00D910CB" w:rsidRPr="00D910CB" w:rsidRDefault="00D910CB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7D806" w14:textId="4EA19328" w:rsidR="0057498F" w:rsidRPr="00D910CB" w:rsidRDefault="006E2366" w:rsidP="007C3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Фактическое исполнение за 20</w:t>
      </w:r>
      <w:r w:rsidR="00BE1AE6" w:rsidRPr="00D910CB">
        <w:rPr>
          <w:rFonts w:ascii="Times New Roman" w:hAnsi="Times New Roman" w:cs="Times New Roman"/>
          <w:sz w:val="24"/>
          <w:szCs w:val="24"/>
        </w:rPr>
        <w:t>2</w:t>
      </w:r>
      <w:r w:rsidR="00F90082">
        <w:rPr>
          <w:rFonts w:ascii="Times New Roman" w:hAnsi="Times New Roman" w:cs="Times New Roman"/>
          <w:sz w:val="24"/>
          <w:szCs w:val="24"/>
        </w:rPr>
        <w:t>2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 по неналоговым доходам составило </w:t>
      </w:r>
      <w:r w:rsidR="000E22DA">
        <w:rPr>
          <w:rFonts w:ascii="Times New Roman" w:hAnsi="Times New Roman" w:cs="Times New Roman"/>
          <w:sz w:val="24"/>
          <w:szCs w:val="24"/>
        </w:rPr>
        <w:t>897</w:t>
      </w:r>
      <w:r w:rsidR="00031952">
        <w:rPr>
          <w:rFonts w:ascii="Times New Roman" w:hAnsi="Times New Roman" w:cs="Times New Roman"/>
          <w:sz w:val="24"/>
          <w:szCs w:val="24"/>
        </w:rPr>
        <w:t xml:space="preserve"> </w:t>
      </w:r>
      <w:r w:rsidR="000E22DA">
        <w:rPr>
          <w:rFonts w:ascii="Times New Roman" w:hAnsi="Times New Roman" w:cs="Times New Roman"/>
          <w:sz w:val="24"/>
          <w:szCs w:val="24"/>
        </w:rPr>
        <w:t>386,2</w:t>
      </w:r>
      <w:r w:rsidR="00031952">
        <w:rPr>
          <w:rFonts w:ascii="Times New Roman" w:hAnsi="Times New Roman" w:cs="Times New Roman"/>
          <w:sz w:val="24"/>
          <w:szCs w:val="24"/>
        </w:rPr>
        <w:t>4</w:t>
      </w:r>
      <w:r w:rsidR="00107D4A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на </w:t>
      </w:r>
      <w:r w:rsidR="000E22DA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502386,25</w:t>
      </w:r>
      <w:r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или </w:t>
      </w:r>
      <w:r w:rsidR="00657300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0E22DA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57300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22DA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больше </w:t>
      </w:r>
      <w:r w:rsidR="00131608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уточненных плановых назначений</w:t>
      </w:r>
      <w:r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E22DA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395</w:t>
      </w:r>
      <w:r w:rsidR="00D551ED"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>00,00</w:t>
      </w:r>
      <w:r w:rsidRPr="00FE3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рублей). </w:t>
      </w:r>
    </w:p>
    <w:p w14:paraId="7BFA427D" w14:textId="77777777" w:rsidR="00D910CB" w:rsidRDefault="00D910CB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74945C" w14:textId="2CE28528" w:rsidR="006E2366" w:rsidRPr="00A94645" w:rsidRDefault="00E05AA1" w:rsidP="00BC5C4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67969">
        <w:rPr>
          <w:rFonts w:ascii="Times New Roman" w:hAnsi="Times New Roman" w:cs="Times New Roman"/>
          <w:sz w:val="24"/>
          <w:szCs w:val="24"/>
        </w:rPr>
        <w:t>4</w:t>
      </w:r>
      <w:r w:rsidR="00AE31E6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6E2366" w:rsidRPr="00A94645">
        <w:rPr>
          <w:rFonts w:ascii="Times New Roman" w:hAnsi="Times New Roman" w:cs="Times New Roman"/>
          <w:sz w:val="24"/>
          <w:szCs w:val="24"/>
        </w:rPr>
        <w:t>- Неналоговые доходы</w:t>
      </w:r>
      <w:r w:rsidR="00AE31E6" w:rsidRPr="00A946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Hlk132800621"/>
      <w:r w:rsidR="006E2366" w:rsidRPr="00A94645">
        <w:rPr>
          <w:rFonts w:ascii="Times New Roman" w:hAnsi="Times New Roman" w:cs="Times New Roman"/>
          <w:sz w:val="24"/>
          <w:szCs w:val="24"/>
        </w:rPr>
        <w:t>(тыс.</w:t>
      </w:r>
      <w:r w:rsidR="00AE31E6" w:rsidRPr="00A94645">
        <w:rPr>
          <w:rFonts w:ascii="Times New Roman" w:hAnsi="Times New Roman" w:cs="Times New Roman"/>
          <w:sz w:val="24"/>
          <w:szCs w:val="24"/>
        </w:rPr>
        <w:t xml:space="preserve"> </w:t>
      </w:r>
      <w:r w:rsidR="006E2366" w:rsidRPr="00A94645">
        <w:rPr>
          <w:rFonts w:ascii="Times New Roman" w:hAnsi="Times New Roman" w:cs="Times New Roman"/>
          <w:sz w:val="24"/>
          <w:szCs w:val="24"/>
        </w:rPr>
        <w:t>руб</w:t>
      </w:r>
      <w:r w:rsidR="00ED283A" w:rsidRPr="00A94645">
        <w:rPr>
          <w:rFonts w:ascii="Times New Roman" w:hAnsi="Times New Roman" w:cs="Times New Roman"/>
          <w:sz w:val="24"/>
          <w:szCs w:val="24"/>
        </w:rPr>
        <w:t>.</w:t>
      </w:r>
      <w:r w:rsidR="006E2366" w:rsidRPr="00A94645">
        <w:rPr>
          <w:rFonts w:ascii="Times New Roman" w:hAnsi="Times New Roman" w:cs="Times New Roman"/>
          <w:sz w:val="24"/>
          <w:szCs w:val="24"/>
        </w:rPr>
        <w:t>)</w:t>
      </w:r>
      <w:bookmarkEnd w:id="15"/>
    </w:p>
    <w:tbl>
      <w:tblPr>
        <w:tblW w:w="10550" w:type="dxa"/>
        <w:tblLayout w:type="fixed"/>
        <w:tblLook w:val="04A0" w:firstRow="1" w:lastRow="0" w:firstColumn="1" w:lastColumn="0" w:noHBand="0" w:noVBand="1"/>
      </w:tblPr>
      <w:tblGrid>
        <w:gridCol w:w="2967"/>
        <w:gridCol w:w="1252"/>
        <w:gridCol w:w="1276"/>
        <w:gridCol w:w="1417"/>
        <w:gridCol w:w="1276"/>
        <w:gridCol w:w="992"/>
        <w:gridCol w:w="1134"/>
        <w:gridCol w:w="236"/>
      </w:tblGrid>
      <w:tr w:rsidR="00CF5BD0" w:rsidRPr="00CF5BD0" w14:paraId="07B13606" w14:textId="77777777" w:rsidTr="000E22DA">
        <w:trPr>
          <w:gridAfter w:val="1"/>
          <w:wAfter w:w="236" w:type="dxa"/>
          <w:trHeight w:val="780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8434B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7ABF" w14:textId="4D16E9BC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 исполнение 20</w:t>
            </w:r>
            <w:r w:rsidR="000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DDCF" w14:textId="0F726A7E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Факт. исполнение 20</w:t>
            </w:r>
            <w:r w:rsidR="00657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0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121AC" w14:textId="536333D4" w:rsidR="00CF5BD0" w:rsidRPr="00CF5BD0" w:rsidRDefault="00CF5BD0" w:rsidP="00CF5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0E2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44C" w14:textId="3C759FFC" w:rsidR="00CF5BD0" w:rsidRPr="00675445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202</w:t>
            </w:r>
            <w:r w:rsidR="000E2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7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 20</w:t>
            </w:r>
            <w:r w:rsidR="00657300" w:rsidRPr="006754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0E2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75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году, %</w:t>
            </w:r>
          </w:p>
        </w:tc>
      </w:tr>
      <w:tr w:rsidR="00CF5BD0" w:rsidRPr="00CF5BD0" w14:paraId="30FACD05" w14:textId="77777777" w:rsidTr="000E22DA">
        <w:trPr>
          <w:trHeight w:val="60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2329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A828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D2737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64417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F21C4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5FA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5BD0" w:rsidRPr="00675445" w14:paraId="5B4EF797" w14:textId="77777777" w:rsidTr="000E22DA">
        <w:trPr>
          <w:trHeight w:val="722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8114F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CCB09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5C8C0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353B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Уточненные плановые назначения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FD36" w14:textId="77777777" w:rsidR="00CF5BD0" w:rsidRPr="00675445" w:rsidRDefault="00CF5BD0" w:rsidP="0067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E638" w14:textId="77777777" w:rsidR="00CF5BD0" w:rsidRPr="00CF5BD0" w:rsidRDefault="00CF5BD0" w:rsidP="00CF5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7D7DF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91164A5" w14:textId="77777777" w:rsidR="00CF5BD0" w:rsidRPr="00CF5BD0" w:rsidRDefault="00CF5BD0" w:rsidP="00CF5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CF5BD0" w14:paraId="71EDCFAA" w14:textId="77777777" w:rsidTr="000E22DA">
        <w:trPr>
          <w:trHeight w:val="9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D3A09" w14:textId="77777777" w:rsidR="00903671" w:rsidRPr="00CF5BD0" w:rsidRDefault="00903671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 том числе: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77D7" w14:textId="0178EA86" w:rsidR="00903671" w:rsidRPr="00D910CB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249756,2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1D4A" w14:textId="18C9420A" w:rsidR="00903671" w:rsidRPr="00D910CB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436212,21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83D6" w14:textId="253C4140" w:rsidR="00903671" w:rsidRPr="00FE3ECB" w:rsidRDefault="00FE3ECB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E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A56C" w14:textId="344D329F" w:rsidR="00903671" w:rsidRPr="004176F4" w:rsidRDefault="004176F4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</w:t>
            </w:r>
            <w:r w:rsidR="0003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319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03A9" w14:textId="657E9BA1" w:rsidR="00903671" w:rsidRPr="00D910CB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6C05" w14:textId="2B22CF25" w:rsidR="00903671" w:rsidRPr="00D910CB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</w:t>
            </w: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36" w:type="dxa"/>
            <w:vAlign w:val="center"/>
            <w:hideMark/>
          </w:tcPr>
          <w:p w14:paraId="43D8DEF2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CF5BD0" w14:paraId="2D597831" w14:textId="77777777" w:rsidTr="00031952">
        <w:trPr>
          <w:trHeight w:val="1173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A039" w14:textId="1A0F53CF" w:rsidR="00903671" w:rsidRPr="009C5797" w:rsidRDefault="00903671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Доходы, получаемые в виде арендной </w:t>
            </w:r>
            <w:r w:rsidR="002078C5"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либо иной платы </w:t>
            </w: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земельные участки</w:t>
            </w:r>
          </w:p>
        </w:tc>
        <w:tc>
          <w:tcPr>
            <w:tcW w:w="12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5781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14E444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85D22D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DD0182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C3811A" w14:textId="590EE7B1" w:rsidR="00903671" w:rsidRPr="002078C5" w:rsidRDefault="003B24B8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7A060" wp14:editId="1586D1F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173355</wp:posOffset>
                      </wp:positionV>
                      <wp:extent cx="809625" cy="9525"/>
                      <wp:effectExtent l="0" t="0" r="28575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D06D9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3.65pt" to="58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" strokecolor="black [3040]"/>
                  </w:pict>
                </mc:Fallback>
              </mc:AlternateContent>
            </w:r>
            <w:r w:rsidR="00903671"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113036,10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D524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89A05F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DA0B44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EF16BA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3C867B" w14:textId="4147D468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281222,38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30ACE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427341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B4C461A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1E8FA87" w14:textId="77777777" w:rsidR="002078C5" w:rsidRPr="002078C5" w:rsidRDefault="002078C5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FFF3D3" w14:textId="6A2C55EB" w:rsidR="00903671" w:rsidRPr="002078C5" w:rsidRDefault="002078C5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243000</w:t>
            </w:r>
            <w:r w:rsidR="00903671"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EB7C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2FE1F8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1FCAC7B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571A5CD" w14:textId="77777777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39C901" w14:textId="28DE1084" w:rsidR="00903671" w:rsidRPr="002078C5" w:rsidRDefault="002078C5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225986,69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8F61" w14:textId="77777777" w:rsidR="00903671" w:rsidRPr="009C5797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2B7330EA" w14:textId="77777777" w:rsidR="00903671" w:rsidRPr="009C5797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7D284F14" w14:textId="77777777" w:rsidR="00903671" w:rsidRPr="009C5797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0E6EBCD0" w14:textId="77777777" w:rsidR="00903671" w:rsidRPr="009C5797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14:paraId="72E12605" w14:textId="1C6BE0BE" w:rsidR="00903671" w:rsidRPr="002078C5" w:rsidRDefault="002078C5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257E" w14:textId="77777777" w:rsidR="00903671" w:rsidRPr="009C5797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60139E0" w14:textId="77777777" w:rsidR="00903671" w:rsidRPr="009C5797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8161DD2" w14:textId="77777777" w:rsidR="00903671" w:rsidRPr="009C5797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E366DD2" w14:textId="77777777" w:rsidR="00903671" w:rsidRPr="009C5797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27C74FE" w14:textId="29902633" w:rsidR="00903671" w:rsidRPr="009C5797" w:rsidRDefault="002078C5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80,36</w:t>
            </w:r>
          </w:p>
        </w:tc>
        <w:tc>
          <w:tcPr>
            <w:tcW w:w="236" w:type="dxa"/>
            <w:vAlign w:val="center"/>
            <w:hideMark/>
          </w:tcPr>
          <w:p w14:paraId="3BA112C2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CF5BD0" w14:paraId="656E4D02" w14:textId="77777777" w:rsidTr="000E22DA">
        <w:trPr>
          <w:trHeight w:val="53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6636" w14:textId="2A864751" w:rsidR="00903671" w:rsidRPr="00CF5BD0" w:rsidRDefault="00903671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9C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использования имущества, находящегося в собственности </w:t>
            </w:r>
            <w:r w:rsidR="009C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110FE" w14:textId="5370BD30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59EEA" w14:textId="225AE6BF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1948,49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E4B27" w14:textId="7050E92C" w:rsidR="00903671" w:rsidRPr="002078C5" w:rsidRDefault="009C5797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F055" w14:textId="23EBB707" w:rsidR="00903671" w:rsidRPr="002078C5" w:rsidRDefault="009C5797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CC90" w14:textId="224CECE9" w:rsidR="00903671" w:rsidRPr="002078C5" w:rsidRDefault="002078C5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886D" w14:textId="576881E0" w:rsidR="00903671" w:rsidRPr="002078C5" w:rsidRDefault="002078C5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138,87</w:t>
            </w:r>
          </w:p>
        </w:tc>
        <w:tc>
          <w:tcPr>
            <w:tcW w:w="236" w:type="dxa"/>
            <w:vAlign w:val="center"/>
            <w:hideMark/>
          </w:tcPr>
          <w:p w14:paraId="2FFBAED1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CF5BD0" w14:paraId="1CA831B1" w14:textId="77777777" w:rsidTr="000E22DA">
        <w:trPr>
          <w:trHeight w:val="112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31B3" w14:textId="77777777" w:rsidR="00903671" w:rsidRPr="00CF5BD0" w:rsidRDefault="00903671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8700C" w14:textId="1A8DDA56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32621,56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7C43" w14:textId="4C103E5E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34871,16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F281" w14:textId="2DBAD81B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A0260" w14:textId="47B2076A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32729,81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E99B" w14:textId="5723086A" w:rsidR="00903671" w:rsidRPr="002078C5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07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0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78C5" w:rsidRPr="0020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92C9" w14:textId="35B2A460" w:rsidR="00903671" w:rsidRPr="00D910CB" w:rsidRDefault="001A6BE8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93,86</w:t>
            </w:r>
          </w:p>
        </w:tc>
        <w:tc>
          <w:tcPr>
            <w:tcW w:w="236" w:type="dxa"/>
            <w:vAlign w:val="center"/>
            <w:hideMark/>
          </w:tcPr>
          <w:p w14:paraId="3792FAB1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CF5BD0" w14:paraId="7481056C" w14:textId="77777777" w:rsidTr="000E22DA">
        <w:trPr>
          <w:trHeight w:val="9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2186" w14:textId="77777777" w:rsidR="00903671" w:rsidRPr="00CF5BD0" w:rsidRDefault="00903671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E03CD" w14:textId="7C73E532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752A" w14:textId="6E29E37E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4114,77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F8DBF" w14:textId="6E35ABBA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A8C9" w14:textId="05CC689B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FD09" w14:textId="66C4B43B" w:rsidR="00903671" w:rsidRPr="00D910CB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1A6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83031" w14:textId="7E7749D1" w:rsidR="00903671" w:rsidRPr="00D910CB" w:rsidRDefault="001A6BE8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6" w:type="dxa"/>
            <w:vAlign w:val="center"/>
            <w:hideMark/>
          </w:tcPr>
          <w:p w14:paraId="5EDD8D42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D910CB" w14:paraId="0672FEC4" w14:textId="77777777" w:rsidTr="000E22DA">
        <w:trPr>
          <w:trHeight w:val="103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0862" w14:textId="26B30F3E" w:rsidR="00903671" w:rsidRPr="00CF5BD0" w:rsidRDefault="00767969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5C8455" wp14:editId="2D94A24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-71120</wp:posOffset>
                      </wp:positionV>
                      <wp:extent cx="6524625" cy="9525"/>
                      <wp:effectExtent l="0" t="0" r="28575" b="28575"/>
                      <wp:wrapNone/>
                      <wp:docPr id="1955323109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24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9B5AF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5.6pt" to="508.7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" strokecolor="black [3040]"/>
                  </w:pict>
                </mc:Fallback>
              </mc:AlternateContent>
            </w:r>
            <w:r w:rsidR="00903671"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04CBA" w14:textId="203924E9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4D18" w14:textId="74C1F8F3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5D2B" w14:textId="01413AF6" w:rsidR="00903671" w:rsidRPr="001A6BE8" w:rsidRDefault="000023FF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3773" w14:textId="522AB846" w:rsidR="00903671" w:rsidRPr="001A6BE8" w:rsidRDefault="000023FF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9284B" w14:textId="583314CD" w:rsidR="00903671" w:rsidRPr="001A6BE8" w:rsidRDefault="001A6BE8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A635" w14:textId="6FA86F99" w:rsidR="00903671" w:rsidRPr="001A6BE8" w:rsidRDefault="001A6BE8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242,33</w:t>
            </w:r>
          </w:p>
        </w:tc>
        <w:tc>
          <w:tcPr>
            <w:tcW w:w="236" w:type="dxa"/>
            <w:vAlign w:val="center"/>
            <w:hideMark/>
          </w:tcPr>
          <w:p w14:paraId="0773F462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CF5BD0" w14:paraId="250B17AD" w14:textId="77777777" w:rsidTr="007E057E">
        <w:trPr>
          <w:trHeight w:val="961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4A4C" w14:textId="6D57E8CA" w:rsidR="00903671" w:rsidRPr="00F11245" w:rsidRDefault="00903671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Pr="00F11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 в</w:t>
            </w:r>
            <w:r w:rsidR="0000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и муниципальной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 </w:t>
            </w:r>
            <w:bookmarkStart w:id="16" w:name="_Hlk1327251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исключением земельных участков муниципальных бюджетных и автономных учреждений)</w:t>
            </w:r>
            <w:bookmarkEnd w:id="16"/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F5B7" w14:textId="4B49D4F6" w:rsidR="00903671" w:rsidRPr="001A6BE8" w:rsidRDefault="00903671" w:rsidP="00E6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55751,44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387C" w14:textId="3A3B1A1E" w:rsidR="00903671" w:rsidRPr="001A6BE8" w:rsidRDefault="00903671" w:rsidP="00E6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72244,75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C012" w14:textId="163D38B7" w:rsidR="00903671" w:rsidRPr="001A6BE8" w:rsidRDefault="00E66617" w:rsidP="00E6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44366,00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D2FE8" w14:textId="7235D51A" w:rsidR="00903671" w:rsidRPr="001A6BE8" w:rsidRDefault="00E66617" w:rsidP="00E6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53415,42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A80F" w14:textId="351568BE" w:rsidR="00903671" w:rsidRPr="001A6BE8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A6BE8" w:rsidRPr="001A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F396" w14:textId="7ACE0BE5" w:rsidR="00903671" w:rsidRPr="00D910CB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A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73,94</w:t>
            </w:r>
          </w:p>
        </w:tc>
        <w:tc>
          <w:tcPr>
            <w:tcW w:w="236" w:type="dxa"/>
            <w:vAlign w:val="center"/>
            <w:hideMark/>
          </w:tcPr>
          <w:p w14:paraId="5C077472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CF5BD0" w14:paraId="5C74C3AA" w14:textId="77777777" w:rsidTr="007E057E">
        <w:trPr>
          <w:trHeight w:val="714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80EA8" w14:textId="2B6F7ECE" w:rsidR="00903671" w:rsidRPr="00CF5BD0" w:rsidRDefault="00903671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0F76" w14:textId="103F0A24" w:rsidR="00903671" w:rsidRPr="00D910CB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8DFD5" w14:textId="6167A83A" w:rsidR="00903671" w:rsidRPr="00D910CB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FD088" w14:textId="77777777" w:rsidR="00903671" w:rsidRPr="00D910CB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FEFAA" w14:textId="77777777" w:rsidR="00903671" w:rsidRPr="00D910CB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A02C7" w14:textId="77777777" w:rsidR="00903671" w:rsidRPr="00D910CB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98B13" w14:textId="77777777" w:rsidR="00903671" w:rsidRPr="00D910CB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E891844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CF5BD0" w14:paraId="2E6A827A" w14:textId="77777777" w:rsidTr="000E22DA">
        <w:trPr>
          <w:trHeight w:val="68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3E3B" w14:textId="77777777" w:rsidR="00903671" w:rsidRPr="00CF5BD0" w:rsidRDefault="00903671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 возмещения ущерба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1F5E" w14:textId="2939A160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18688,66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B535B" w14:textId="444AA464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27195,82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9ADCA" w14:textId="5D2C28D7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EF27" w14:textId="5774C309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A408" w14:textId="7366B41D" w:rsidR="00903671" w:rsidRPr="001A6BE8" w:rsidRDefault="001A6BE8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79EE" w14:textId="73623665" w:rsidR="00903671" w:rsidRPr="00D910CB" w:rsidRDefault="001A6BE8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58,05</w:t>
            </w:r>
          </w:p>
        </w:tc>
        <w:tc>
          <w:tcPr>
            <w:tcW w:w="236" w:type="dxa"/>
            <w:vAlign w:val="center"/>
            <w:hideMark/>
          </w:tcPr>
          <w:p w14:paraId="0306940E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671" w:rsidRPr="00CF5BD0" w14:paraId="0BD04FBF" w14:textId="77777777" w:rsidTr="000E22DA">
        <w:trPr>
          <w:trHeight w:val="54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C4E4D" w14:textId="77777777" w:rsidR="00903671" w:rsidRPr="00CF5BD0" w:rsidRDefault="00903671" w:rsidP="00903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4B17F" w14:textId="03B06598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6366,48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2096" w14:textId="2DCD8C56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12663,84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11753" w14:textId="774489C9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964E" w14:textId="20F87016" w:rsidR="00903671" w:rsidRPr="001A6BE8" w:rsidRDefault="00903671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562019,82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0F4B" w14:textId="65D42CE6" w:rsidR="00903671" w:rsidRPr="002E0524" w:rsidRDefault="002E0524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975</w:t>
            </w:r>
            <w:r w:rsidRPr="002E0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05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8BBB" w14:textId="4EC3F2F4" w:rsidR="00903671" w:rsidRPr="00D910CB" w:rsidRDefault="002E0524" w:rsidP="0090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4438,00</w:t>
            </w:r>
          </w:p>
        </w:tc>
        <w:tc>
          <w:tcPr>
            <w:tcW w:w="236" w:type="dxa"/>
            <w:vAlign w:val="center"/>
            <w:hideMark/>
          </w:tcPr>
          <w:p w14:paraId="775B7CD1" w14:textId="77777777" w:rsidR="00903671" w:rsidRPr="00CF5BD0" w:rsidRDefault="00903671" w:rsidP="00903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91C87F" w14:textId="5189BBA3" w:rsidR="00702528" w:rsidRPr="007C33B1" w:rsidRDefault="00A4751F" w:rsidP="007C33B1">
      <w:pPr>
        <w:tabs>
          <w:tab w:val="left" w:pos="1134"/>
        </w:tabs>
        <w:snapToGrid w:val="0"/>
        <w:spacing w:after="0" w:line="312" w:lineRule="auto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14:paraId="2B67F14F" w14:textId="77777777" w:rsidR="000E22DA" w:rsidRDefault="000E22DA" w:rsidP="00857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11C0A" w14:textId="36B3D10F" w:rsidR="00734836" w:rsidRPr="00D910CB" w:rsidRDefault="00734836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0CB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14:paraId="4AD5B84F" w14:textId="77777777" w:rsidR="00D910CB" w:rsidRPr="00D910CB" w:rsidRDefault="00D910CB" w:rsidP="007C33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BFD9A60" w14:textId="00270F5B" w:rsidR="002B5D33" w:rsidRPr="00D910CB" w:rsidRDefault="00734836" w:rsidP="00FC6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В 20</w:t>
      </w:r>
      <w:r w:rsidR="00562A10" w:rsidRPr="00D910CB">
        <w:rPr>
          <w:rFonts w:ascii="Times New Roman" w:hAnsi="Times New Roman" w:cs="Times New Roman"/>
          <w:sz w:val="24"/>
          <w:szCs w:val="24"/>
        </w:rPr>
        <w:t>2</w:t>
      </w:r>
      <w:r w:rsidR="002E0524">
        <w:rPr>
          <w:rFonts w:ascii="Times New Roman" w:hAnsi="Times New Roman" w:cs="Times New Roman"/>
          <w:sz w:val="24"/>
          <w:szCs w:val="24"/>
        </w:rPr>
        <w:t>2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году размер исполнения безвозмездных поступлений составил </w:t>
      </w:r>
      <w:r w:rsidR="00A03F2D">
        <w:rPr>
          <w:rFonts w:ascii="Times New Roman" w:hAnsi="Times New Roman" w:cs="Times New Roman"/>
          <w:sz w:val="24"/>
          <w:szCs w:val="24"/>
        </w:rPr>
        <w:t>1 281 021,51</w:t>
      </w:r>
      <w:r w:rsidR="002B5D33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2B5D33" w:rsidRPr="00D910CB">
        <w:rPr>
          <w:rFonts w:ascii="Times New Roman" w:hAnsi="Times New Roman" w:cs="Times New Roman"/>
          <w:sz w:val="24"/>
          <w:szCs w:val="24"/>
        </w:rPr>
        <w:t>Наибольший удельный вес в структуре финансовой помощи занимают суб</w:t>
      </w:r>
      <w:r w:rsidR="00982D88" w:rsidRPr="00D910CB">
        <w:rPr>
          <w:rFonts w:ascii="Times New Roman" w:hAnsi="Times New Roman" w:cs="Times New Roman"/>
          <w:sz w:val="24"/>
          <w:szCs w:val="24"/>
        </w:rPr>
        <w:t xml:space="preserve">сидии бюджетам бюджетной системы </w:t>
      </w:r>
      <w:r w:rsidR="00D910CB" w:rsidRPr="00D910C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82D88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A03F2D">
        <w:rPr>
          <w:rFonts w:ascii="Times New Roman" w:hAnsi="Times New Roman" w:cs="Times New Roman"/>
          <w:sz w:val="24"/>
          <w:szCs w:val="24"/>
        </w:rPr>
        <w:t>–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A03F2D">
        <w:rPr>
          <w:rFonts w:ascii="Times New Roman" w:hAnsi="Times New Roman" w:cs="Times New Roman"/>
          <w:sz w:val="24"/>
          <w:szCs w:val="24"/>
        </w:rPr>
        <w:t>561 760</w:t>
      </w:r>
      <w:r w:rsidR="00562A10" w:rsidRPr="00D910CB">
        <w:rPr>
          <w:rFonts w:ascii="Times New Roman" w:hAnsi="Times New Roman" w:cs="Times New Roman"/>
          <w:sz w:val="24"/>
          <w:szCs w:val="24"/>
        </w:rPr>
        <w:t>,</w:t>
      </w:r>
      <w:r w:rsidR="00A03F2D">
        <w:rPr>
          <w:rFonts w:ascii="Times New Roman" w:hAnsi="Times New Roman" w:cs="Times New Roman"/>
          <w:sz w:val="24"/>
          <w:szCs w:val="24"/>
        </w:rPr>
        <w:t>25</w:t>
      </w:r>
      <w:r w:rsidR="002B5D33" w:rsidRPr="00D910CB">
        <w:rPr>
          <w:rFonts w:ascii="Times New Roman" w:hAnsi="Times New Roman" w:cs="Times New Roman"/>
          <w:sz w:val="24"/>
          <w:szCs w:val="24"/>
        </w:rPr>
        <w:t xml:space="preserve"> тыс</w:t>
      </w:r>
      <w:r w:rsidR="00702528" w:rsidRPr="00D910CB">
        <w:rPr>
          <w:rFonts w:ascii="Times New Roman" w:hAnsi="Times New Roman" w:cs="Times New Roman"/>
          <w:sz w:val="24"/>
          <w:szCs w:val="24"/>
        </w:rPr>
        <w:t>. рублей;</w:t>
      </w:r>
    </w:p>
    <w:p w14:paraId="603C8DD8" w14:textId="3105A1CE" w:rsidR="00702528" w:rsidRPr="00D910CB" w:rsidRDefault="00702528" w:rsidP="00345B66">
      <w:pPr>
        <w:pStyle w:val="a8"/>
        <w:spacing w:after="0" w:line="276" w:lineRule="auto"/>
        <w:ind w:firstLine="709"/>
        <w:jc w:val="both"/>
      </w:pPr>
      <w:r w:rsidRPr="00D910CB">
        <w:rPr>
          <w:lang w:val="ru-RU"/>
        </w:rPr>
        <w:t xml:space="preserve">- дотации бюджетам бюджетной системы Российской Федерации – </w:t>
      </w:r>
      <w:r w:rsidR="00A03F2D">
        <w:rPr>
          <w:lang w:val="ru-RU"/>
        </w:rPr>
        <w:t>21 129</w:t>
      </w:r>
      <w:r w:rsidRPr="00D910CB">
        <w:rPr>
          <w:lang w:val="ru-RU"/>
        </w:rPr>
        <w:t>,</w:t>
      </w:r>
      <w:r w:rsidR="00A03F2D">
        <w:rPr>
          <w:lang w:val="ru-RU"/>
        </w:rPr>
        <w:t>31</w:t>
      </w:r>
      <w:r w:rsidRPr="00D910CB">
        <w:rPr>
          <w:lang w:val="ru-RU"/>
        </w:rPr>
        <w:t xml:space="preserve"> тыс. рублей;</w:t>
      </w:r>
    </w:p>
    <w:p w14:paraId="0E29EFF4" w14:textId="79E7243A" w:rsidR="00013134" w:rsidRDefault="00592474" w:rsidP="0001313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-</w:t>
      </w:r>
      <w:r w:rsidR="00702528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о</w:t>
      </w:r>
      <w:r w:rsidR="005A005A" w:rsidRPr="00D910CB">
        <w:rPr>
          <w:rFonts w:ascii="Times New Roman" w:hAnsi="Times New Roman" w:cs="Times New Roman"/>
          <w:sz w:val="24"/>
          <w:szCs w:val="24"/>
        </w:rPr>
        <w:t>бъем суб</w:t>
      </w:r>
      <w:r w:rsidR="00FC6A6B" w:rsidRPr="00D910CB">
        <w:rPr>
          <w:rFonts w:ascii="Times New Roman" w:hAnsi="Times New Roman" w:cs="Times New Roman"/>
          <w:sz w:val="24"/>
          <w:szCs w:val="24"/>
        </w:rPr>
        <w:t>венций</w:t>
      </w:r>
      <w:r w:rsidR="005A005A" w:rsidRPr="00D910CB">
        <w:rPr>
          <w:rFonts w:ascii="Times New Roman" w:hAnsi="Times New Roman" w:cs="Times New Roman"/>
          <w:sz w:val="24"/>
          <w:szCs w:val="24"/>
        </w:rPr>
        <w:t>, полученных из вышестоящих бюджетов на исполнение</w:t>
      </w:r>
      <w:r w:rsidR="00562017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8C0652" w:rsidRPr="00D910CB">
        <w:rPr>
          <w:rFonts w:ascii="Times New Roman" w:hAnsi="Times New Roman" w:cs="Times New Roman"/>
          <w:sz w:val="24"/>
          <w:szCs w:val="24"/>
        </w:rPr>
        <w:t>полномочий муниципального образования,</w:t>
      </w:r>
      <w:r w:rsidR="005A005A" w:rsidRPr="00D910C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03F2D">
        <w:rPr>
          <w:rFonts w:ascii="Times New Roman" w:hAnsi="Times New Roman" w:cs="Times New Roman"/>
          <w:sz w:val="24"/>
          <w:szCs w:val="24"/>
        </w:rPr>
        <w:t>514 124,92</w:t>
      </w:r>
      <w:r w:rsidR="005A005A" w:rsidRPr="00D910CB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5A005A" w:rsidRPr="00704ECF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Наибольший удельный вес в поступлениях составляют субсидии на</w:t>
      </w:r>
      <w:r w:rsidR="00A260DD" w:rsidRPr="0070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строительство объекта «Межпоселковый газопровод высокого давления от ГРС Калининград-2, через поселки Кузнецкое, Волошино, Куликово, </w:t>
      </w:r>
      <w:r w:rsidR="004F7A06" w:rsidRPr="00704ECF">
        <w:rPr>
          <w:rFonts w:ascii="Times New Roman" w:hAnsi="Times New Roman" w:cs="Times New Roman"/>
          <w:color w:val="000000" w:themeColor="text1"/>
          <w:sz w:val="24"/>
          <w:szCs w:val="24"/>
        </w:rPr>
        <w:t>Зеленый Гай»</w:t>
      </w:r>
      <w:r w:rsidR="007C508B" w:rsidRPr="0070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ECF" w:rsidRPr="00704ECF">
        <w:rPr>
          <w:rFonts w:ascii="Times New Roman" w:hAnsi="Times New Roman" w:cs="Times New Roman"/>
          <w:color w:val="000000" w:themeColor="text1"/>
          <w:sz w:val="24"/>
          <w:szCs w:val="24"/>
        </w:rPr>
        <w:t>248 426,36</w:t>
      </w:r>
      <w:r w:rsidR="00562017" w:rsidRPr="00704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14:paraId="02C70EFE" w14:textId="7E59C402" w:rsidR="001109D0" w:rsidRPr="00D910CB" w:rsidRDefault="00B84D76" w:rsidP="00A03F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18F96D" wp14:editId="3365B4F0">
            <wp:extent cx="5486400" cy="3200400"/>
            <wp:effectExtent l="0" t="0" r="0" b="0"/>
            <wp:docPr id="6249078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9EFB90" w14:textId="77777777" w:rsidR="00C237A5" w:rsidRDefault="00C237A5" w:rsidP="00345B6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53A6B" w14:textId="16CD4363" w:rsidR="00994B8F" w:rsidRPr="00D910CB" w:rsidRDefault="00994B8F" w:rsidP="00345B6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Проведенный анализ доходной части бюджета </w:t>
      </w:r>
      <w:r w:rsidR="00F57666" w:rsidRPr="00F5766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«Зеленоградский </w:t>
      </w:r>
      <w:r w:rsidR="00A03F2D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F57666" w:rsidRPr="00F57666">
        <w:rPr>
          <w:rFonts w:ascii="Times New Roman" w:hAnsi="Times New Roman" w:cs="Times New Roman"/>
          <w:b/>
          <w:sz w:val="24"/>
          <w:szCs w:val="24"/>
        </w:rPr>
        <w:t xml:space="preserve"> округ Калининградской области</w:t>
      </w:r>
      <w:r w:rsidR="00A03F2D" w:rsidRPr="00F57666">
        <w:rPr>
          <w:rFonts w:ascii="Times New Roman" w:hAnsi="Times New Roman" w:cs="Times New Roman"/>
          <w:b/>
          <w:sz w:val="24"/>
          <w:szCs w:val="24"/>
        </w:rPr>
        <w:t>»</w:t>
      </w:r>
      <w:r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562A10" w:rsidRPr="00D910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3F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 год установил перевыполнение плановых годовых назначений по следующим основным показателям:</w:t>
      </w:r>
    </w:p>
    <w:p w14:paraId="3C816EA1" w14:textId="4DED021C" w:rsidR="00702528" w:rsidRPr="00D910CB" w:rsidRDefault="00702528" w:rsidP="00345B66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По налоговым доходам: </w:t>
      </w:r>
    </w:p>
    <w:p w14:paraId="130CEB19" w14:textId="68BACBE2" w:rsidR="00702528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514205">
        <w:rPr>
          <w:rFonts w:ascii="Times New Roman" w:hAnsi="Times New Roman" w:cs="Times New Roman"/>
          <w:sz w:val="24"/>
          <w:szCs w:val="24"/>
        </w:rPr>
        <w:t>+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ru-RU"/>
        </w:rPr>
        <w:t>31 598,19</w:t>
      </w:r>
      <w:r w:rsidR="00D910CB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20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процента; </w:t>
      </w:r>
    </w:p>
    <w:p w14:paraId="6FF400F5" w14:textId="01E809A1" w:rsidR="009E1DDB" w:rsidRPr="009E1DDB" w:rsidRDefault="009E1DDB" w:rsidP="009E1DDB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РФ </w:t>
      </w:r>
      <w:r>
        <w:rPr>
          <w:rFonts w:ascii="Times New Roman" w:hAnsi="Times New Roman" w:cs="Times New Roman"/>
          <w:sz w:val="24"/>
          <w:szCs w:val="24"/>
        </w:rPr>
        <w:t>+2 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321,94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>
        <w:rPr>
          <w:rFonts w:ascii="Times New Roman" w:hAnsi="Times New Roman" w:cs="Times New Roman"/>
          <w:sz w:val="24"/>
          <w:szCs w:val="24"/>
        </w:rPr>
        <w:t>109,67</w:t>
      </w:r>
      <w:r w:rsidRPr="00D910CB">
        <w:rPr>
          <w:rFonts w:ascii="Times New Roman" w:hAnsi="Times New Roman" w:cs="Times New Roman"/>
          <w:sz w:val="24"/>
          <w:szCs w:val="24"/>
        </w:rPr>
        <w:t> процентов;</w:t>
      </w:r>
    </w:p>
    <w:p w14:paraId="71A3E663" w14:textId="30D673DD" w:rsidR="00702528" w:rsidRDefault="00702528" w:rsidP="00345B66">
      <w:pPr>
        <w:numPr>
          <w:ilvl w:val="0"/>
          <w:numId w:val="13"/>
        </w:numPr>
        <w:tabs>
          <w:tab w:val="clear" w:pos="1276"/>
          <w:tab w:val="num" w:pos="993"/>
        </w:tabs>
        <w:snapToGrid w:val="0"/>
        <w:spacing w:after="0" w:line="312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налог, взимаемый в связи с применением упрощенной системы налогообложения </w:t>
      </w:r>
      <w:r w:rsidR="009E1DDB">
        <w:rPr>
          <w:rFonts w:ascii="Times New Roman" w:hAnsi="Times New Roman" w:cs="Times New Roman"/>
          <w:sz w:val="24"/>
          <w:szCs w:val="24"/>
        </w:rPr>
        <w:t>+</w:t>
      </w:r>
      <w:r w:rsidRPr="00D910CB">
        <w:rPr>
          <w:rFonts w:ascii="Times New Roman" w:hAnsi="Times New Roman" w:cs="Times New Roman"/>
          <w:sz w:val="24"/>
          <w:szCs w:val="24"/>
        </w:rPr>
        <w:t xml:space="preserve"> 1</w:t>
      </w:r>
      <w:r w:rsidR="009E1DDB">
        <w:rPr>
          <w:rFonts w:ascii="Times New Roman" w:hAnsi="Times New Roman" w:cs="Times New Roman"/>
          <w:sz w:val="24"/>
          <w:szCs w:val="24"/>
        </w:rPr>
        <w:t> </w:t>
      </w:r>
      <w:r w:rsidR="009E1DDB">
        <w:rPr>
          <w:rFonts w:ascii="Times New Roman" w:eastAsia="Times New Roman" w:hAnsi="Times New Roman" w:cs="Times New Roman"/>
          <w:sz w:val="24"/>
          <w:szCs w:val="24"/>
          <w:lang w:eastAsia="ru-RU"/>
        </w:rPr>
        <w:t>762,93</w:t>
      </w:r>
      <w:r w:rsidR="00D910CB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тыс. рублей или 10</w:t>
      </w:r>
      <w:r w:rsidR="00656FEA" w:rsidRPr="00D910CB">
        <w:rPr>
          <w:rFonts w:ascii="Times New Roman" w:hAnsi="Times New Roman" w:cs="Times New Roman"/>
          <w:sz w:val="24"/>
          <w:szCs w:val="24"/>
        </w:rPr>
        <w:t>1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9E1DDB">
        <w:rPr>
          <w:rFonts w:ascii="Times New Roman" w:hAnsi="Times New Roman" w:cs="Times New Roman"/>
          <w:sz w:val="24"/>
          <w:szCs w:val="24"/>
        </w:rPr>
        <w:t>93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4AF30727" w14:textId="5D9DAFBC" w:rsidR="009E1DDB" w:rsidRPr="00D910CB" w:rsidRDefault="00D919F6" w:rsidP="00D919F6">
      <w:pPr>
        <w:snapToGrid w:val="0"/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E1DDB">
        <w:rPr>
          <w:rFonts w:ascii="Times New Roman" w:hAnsi="Times New Roman" w:cs="Times New Roman"/>
          <w:sz w:val="24"/>
          <w:szCs w:val="24"/>
        </w:rPr>
        <w:t>единый сельскохозяйственный налог +</w:t>
      </w:r>
      <w:r w:rsidR="00C237A5">
        <w:rPr>
          <w:rFonts w:ascii="Times New Roman" w:hAnsi="Times New Roman" w:cs="Times New Roman"/>
          <w:sz w:val="24"/>
          <w:szCs w:val="24"/>
        </w:rPr>
        <w:t xml:space="preserve"> 319,26 </w:t>
      </w:r>
      <w:r w:rsidR="00C237A5" w:rsidRPr="00D910CB">
        <w:rPr>
          <w:rFonts w:ascii="Times New Roman" w:hAnsi="Times New Roman" w:cs="Times New Roman"/>
          <w:sz w:val="24"/>
          <w:szCs w:val="24"/>
        </w:rPr>
        <w:t>тыс. рублей или 1</w:t>
      </w:r>
      <w:r w:rsidR="00C237A5">
        <w:rPr>
          <w:rFonts w:ascii="Times New Roman" w:hAnsi="Times New Roman" w:cs="Times New Roman"/>
          <w:sz w:val="24"/>
          <w:szCs w:val="24"/>
        </w:rPr>
        <w:t>01</w:t>
      </w:r>
      <w:r w:rsidR="00C237A5" w:rsidRPr="00D910CB">
        <w:rPr>
          <w:rFonts w:ascii="Times New Roman" w:hAnsi="Times New Roman" w:cs="Times New Roman"/>
          <w:sz w:val="24"/>
          <w:szCs w:val="24"/>
        </w:rPr>
        <w:t>,</w:t>
      </w:r>
      <w:r w:rsidR="00C237A5">
        <w:rPr>
          <w:rFonts w:ascii="Times New Roman" w:hAnsi="Times New Roman" w:cs="Times New Roman"/>
          <w:sz w:val="24"/>
          <w:szCs w:val="24"/>
        </w:rPr>
        <w:t>88</w:t>
      </w:r>
      <w:r w:rsidR="00C237A5" w:rsidRPr="00D910CB">
        <w:rPr>
          <w:rFonts w:ascii="Times New Roman" w:hAnsi="Times New Roman" w:cs="Times New Roman"/>
          <w:sz w:val="24"/>
          <w:szCs w:val="24"/>
        </w:rPr>
        <w:t> процента.</w:t>
      </w:r>
    </w:p>
    <w:p w14:paraId="42199AF1" w14:textId="6D6D57C6" w:rsidR="00C237A5" w:rsidRDefault="00702528" w:rsidP="00C237A5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-  налог, взимаемый</w:t>
      </w:r>
      <w:r w:rsidR="00C237A5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Pr="00D910CB">
        <w:rPr>
          <w:rFonts w:ascii="Times New Roman" w:hAnsi="Times New Roman" w:cs="Times New Roman"/>
          <w:sz w:val="24"/>
          <w:szCs w:val="24"/>
        </w:rPr>
        <w:t>с применением патентной системы</w:t>
      </w:r>
      <w:r w:rsidR="009E1DDB">
        <w:rPr>
          <w:rFonts w:ascii="Times New Roman" w:hAnsi="Times New Roman" w:cs="Times New Roman"/>
          <w:sz w:val="24"/>
          <w:szCs w:val="24"/>
        </w:rPr>
        <w:t xml:space="preserve"> налогообложения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9E1DDB">
        <w:rPr>
          <w:rFonts w:ascii="Times New Roman" w:hAnsi="Times New Roman" w:cs="Times New Roman"/>
          <w:sz w:val="24"/>
          <w:szCs w:val="24"/>
        </w:rPr>
        <w:t xml:space="preserve">+ 2 939,19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1F125A" w:rsidRPr="00D910CB">
        <w:rPr>
          <w:rFonts w:ascii="Times New Roman" w:hAnsi="Times New Roman" w:cs="Times New Roman"/>
          <w:sz w:val="24"/>
          <w:szCs w:val="24"/>
        </w:rPr>
        <w:t>1</w:t>
      </w:r>
      <w:r w:rsidR="009E1DDB">
        <w:rPr>
          <w:rFonts w:ascii="Times New Roman" w:hAnsi="Times New Roman" w:cs="Times New Roman"/>
          <w:sz w:val="24"/>
          <w:szCs w:val="24"/>
        </w:rPr>
        <w:t xml:space="preserve">19,59 </w:t>
      </w:r>
      <w:r w:rsidRPr="00D910CB">
        <w:rPr>
          <w:rFonts w:ascii="Times New Roman" w:hAnsi="Times New Roman" w:cs="Times New Roman"/>
          <w:sz w:val="24"/>
          <w:szCs w:val="24"/>
        </w:rPr>
        <w:t>процента;</w:t>
      </w:r>
    </w:p>
    <w:p w14:paraId="4B567E46" w14:textId="0A8F9A28" w:rsidR="00702528" w:rsidRPr="00D910CB" w:rsidRDefault="00702528" w:rsidP="00C237A5">
      <w:pPr>
        <w:tabs>
          <w:tab w:val="left" w:pos="1134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            2. По неналоговым доходам:</w:t>
      </w:r>
    </w:p>
    <w:p w14:paraId="503726DC" w14:textId="4B665638" w:rsidR="00702528" w:rsidRDefault="00F26A0A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F5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r w:rsidRPr="00CF5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использования имущества, находящегося в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CF5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566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8D5">
        <w:rPr>
          <w:rFonts w:ascii="Times New Roman" w:hAnsi="Times New Roman" w:cs="Times New Roman"/>
          <w:sz w:val="24"/>
          <w:szCs w:val="24"/>
        </w:rPr>
        <w:t>+</w:t>
      </w:r>
      <w:r w:rsidR="00702528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5668D5">
        <w:rPr>
          <w:rFonts w:ascii="Times New Roman" w:hAnsi="Times New Roman" w:cs="Times New Roman"/>
          <w:sz w:val="24"/>
          <w:szCs w:val="24"/>
        </w:rPr>
        <w:t>205</w:t>
      </w:r>
      <w:r w:rsidR="00702528" w:rsidRPr="00D910CB">
        <w:rPr>
          <w:rFonts w:ascii="Times New Roman" w:hAnsi="Times New Roman" w:cs="Times New Roman"/>
          <w:sz w:val="24"/>
          <w:szCs w:val="24"/>
        </w:rPr>
        <w:t>,</w:t>
      </w:r>
      <w:r w:rsidR="005668D5">
        <w:rPr>
          <w:rFonts w:ascii="Times New Roman" w:hAnsi="Times New Roman" w:cs="Times New Roman"/>
          <w:sz w:val="24"/>
          <w:szCs w:val="24"/>
        </w:rPr>
        <w:t>9</w:t>
      </w:r>
      <w:r w:rsidR="00E33D29" w:rsidRPr="00D910CB">
        <w:rPr>
          <w:rFonts w:ascii="Times New Roman" w:hAnsi="Times New Roman" w:cs="Times New Roman"/>
          <w:sz w:val="24"/>
          <w:szCs w:val="24"/>
        </w:rPr>
        <w:t>4</w:t>
      </w:r>
      <w:r w:rsidR="00702528" w:rsidRPr="00D910CB">
        <w:rPr>
          <w:rFonts w:ascii="Times New Roman" w:hAnsi="Times New Roman" w:cs="Times New Roman"/>
          <w:sz w:val="24"/>
          <w:szCs w:val="24"/>
        </w:rPr>
        <w:t xml:space="preserve"> тыс. рублей или </w:t>
      </w:r>
      <w:r w:rsidR="005668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108,24</w:t>
      </w:r>
      <w:r w:rsidR="00702528" w:rsidRPr="00D9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2528" w:rsidRPr="00D910CB">
        <w:rPr>
          <w:rFonts w:ascii="Times New Roman" w:hAnsi="Times New Roman" w:cs="Times New Roman"/>
          <w:sz w:val="24"/>
          <w:szCs w:val="24"/>
        </w:rPr>
        <w:t>процента;</w:t>
      </w:r>
    </w:p>
    <w:p w14:paraId="041BE5A5" w14:textId="5FA70FEA" w:rsidR="005668D5" w:rsidRDefault="005668D5" w:rsidP="005668D5">
      <w:pPr>
        <w:pStyle w:val="a5"/>
        <w:tabs>
          <w:tab w:val="left" w:pos="1134"/>
        </w:tabs>
        <w:snapToGrid w:val="0"/>
        <w:spacing w:after="0" w:line="312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D5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566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729,81</w:t>
      </w:r>
      <w:r w:rsidRPr="005668D5">
        <w:rPr>
          <w:rFonts w:ascii="Times New Roman" w:hAnsi="Times New Roman" w:cs="Times New Roman"/>
          <w:sz w:val="24"/>
          <w:szCs w:val="24"/>
        </w:rPr>
        <w:t xml:space="preserve"> тыс. рублей или 102,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5668D5">
        <w:rPr>
          <w:rFonts w:ascii="Times New Roman" w:hAnsi="Times New Roman" w:cs="Times New Roman"/>
          <w:sz w:val="24"/>
          <w:szCs w:val="24"/>
        </w:rPr>
        <w:t>процентов.</w:t>
      </w:r>
    </w:p>
    <w:p w14:paraId="45E09E7A" w14:textId="329D64B4" w:rsidR="005668D5" w:rsidRDefault="005668D5" w:rsidP="005668D5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доходы от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910C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3 227,90</w:t>
      </w:r>
      <w:r w:rsidRPr="00D910CB">
        <w:rPr>
          <w:rFonts w:ascii="Times New Roman" w:hAnsi="Times New Roman" w:cs="Times New Roman"/>
          <w:sz w:val="24"/>
          <w:szCs w:val="24"/>
        </w:rPr>
        <w:t xml:space="preserve"> тыс. рублей или </w:t>
      </w:r>
      <w:r>
        <w:rPr>
          <w:rFonts w:ascii="Times New Roman" w:hAnsi="Times New Roman" w:cs="Times New Roman"/>
          <w:sz w:val="24"/>
          <w:szCs w:val="24"/>
        </w:rPr>
        <w:t>315,19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6BE60787" w14:textId="293983A1" w:rsidR="005668D5" w:rsidRPr="005668D5" w:rsidRDefault="005668D5" w:rsidP="005668D5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доходы от продажи земельных участков, находящихся в государственной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исключением земельных участков муниципальных бюджетных и автономных учреждений)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D910C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049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рублей или 1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1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910CB">
        <w:rPr>
          <w:rFonts w:ascii="Times New Roman" w:hAnsi="Times New Roman" w:cs="Times New Roman"/>
          <w:sz w:val="24"/>
          <w:szCs w:val="24"/>
        </w:rPr>
        <w:t xml:space="preserve"> процента; </w:t>
      </w:r>
    </w:p>
    <w:p w14:paraId="6EDAA12F" w14:textId="082F1D47" w:rsidR="00702528" w:rsidRDefault="00702528" w:rsidP="00345B66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штрафы, санкции, возмещения ущерба </w:t>
      </w:r>
      <w:r w:rsidR="005668D5">
        <w:rPr>
          <w:rFonts w:ascii="Times New Roman" w:hAnsi="Times New Roman" w:cs="Times New Roman"/>
          <w:sz w:val="24"/>
          <w:szCs w:val="24"/>
        </w:rPr>
        <w:t>+</w:t>
      </w:r>
      <w:r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E33D29" w:rsidRPr="00D910CB">
        <w:rPr>
          <w:rFonts w:ascii="Times New Roman" w:hAnsi="Times New Roman" w:cs="Times New Roman"/>
          <w:sz w:val="24"/>
          <w:szCs w:val="24"/>
        </w:rPr>
        <w:t>1</w:t>
      </w:r>
      <w:r w:rsidR="005668D5">
        <w:rPr>
          <w:rFonts w:ascii="Times New Roman" w:hAnsi="Times New Roman" w:cs="Times New Roman"/>
          <w:sz w:val="24"/>
          <w:szCs w:val="24"/>
        </w:rPr>
        <w:t> 786,00</w:t>
      </w:r>
      <w:r w:rsidRPr="00D910CB">
        <w:rPr>
          <w:rFonts w:ascii="Times New Roman" w:hAnsi="Times New Roman" w:cs="Times New Roman"/>
          <w:sz w:val="24"/>
          <w:szCs w:val="24"/>
        </w:rPr>
        <w:t> тыс. рублей или 1</w:t>
      </w:r>
      <w:r w:rsidR="005668D5">
        <w:rPr>
          <w:rFonts w:ascii="Times New Roman" w:hAnsi="Times New Roman" w:cs="Times New Roman"/>
          <w:sz w:val="24"/>
          <w:szCs w:val="24"/>
        </w:rPr>
        <w:t>12</w:t>
      </w:r>
      <w:r w:rsidRPr="00D910CB">
        <w:rPr>
          <w:rFonts w:ascii="Times New Roman" w:hAnsi="Times New Roman" w:cs="Times New Roman"/>
          <w:sz w:val="24"/>
          <w:szCs w:val="24"/>
        </w:rPr>
        <w:t>,</w:t>
      </w:r>
      <w:r w:rsidR="005668D5">
        <w:rPr>
          <w:rFonts w:ascii="Times New Roman" w:hAnsi="Times New Roman" w:cs="Times New Roman"/>
          <w:sz w:val="24"/>
          <w:szCs w:val="24"/>
        </w:rPr>
        <w:t>76</w:t>
      </w:r>
      <w:r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729BE937" w14:textId="414D8255" w:rsidR="008520D4" w:rsidRPr="00013134" w:rsidRDefault="005668D5" w:rsidP="00013134">
      <w:pPr>
        <w:pStyle w:val="a5"/>
        <w:numPr>
          <w:ilvl w:val="0"/>
          <w:numId w:val="13"/>
        </w:numPr>
        <w:tabs>
          <w:tab w:val="left" w:pos="1134"/>
        </w:tabs>
        <w:snapToGri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неналоговые доходы </w:t>
      </w:r>
      <w:r w:rsidR="00291748">
        <w:rPr>
          <w:rFonts w:ascii="Times New Roman" w:hAnsi="Times New Roman" w:cs="Times New Roman"/>
          <w:sz w:val="24"/>
          <w:szCs w:val="24"/>
        </w:rPr>
        <w:t>+ 504 385,82</w:t>
      </w:r>
      <w:r w:rsidR="00291748" w:rsidRPr="00291748">
        <w:rPr>
          <w:rFonts w:ascii="Times New Roman" w:hAnsi="Times New Roman" w:cs="Times New Roman"/>
          <w:sz w:val="24"/>
          <w:szCs w:val="24"/>
        </w:rPr>
        <w:t xml:space="preserve"> </w:t>
      </w:r>
      <w:r w:rsidR="00291748" w:rsidRPr="00D910CB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291748">
        <w:rPr>
          <w:rFonts w:ascii="Times New Roman" w:hAnsi="Times New Roman" w:cs="Times New Roman"/>
          <w:sz w:val="24"/>
          <w:szCs w:val="24"/>
        </w:rPr>
        <w:t>975</w:t>
      </w:r>
      <w:r w:rsidR="00291748" w:rsidRPr="00D910CB">
        <w:rPr>
          <w:rFonts w:ascii="Times New Roman" w:hAnsi="Times New Roman" w:cs="Times New Roman"/>
          <w:sz w:val="24"/>
          <w:szCs w:val="24"/>
        </w:rPr>
        <w:t>,</w:t>
      </w:r>
      <w:r w:rsidR="00291748">
        <w:rPr>
          <w:rFonts w:ascii="Times New Roman" w:hAnsi="Times New Roman" w:cs="Times New Roman"/>
          <w:sz w:val="24"/>
          <w:szCs w:val="24"/>
        </w:rPr>
        <w:t>15</w:t>
      </w:r>
      <w:r w:rsidR="00291748" w:rsidRPr="00D910CB">
        <w:rPr>
          <w:rFonts w:ascii="Times New Roman" w:hAnsi="Times New Roman" w:cs="Times New Roman"/>
          <w:sz w:val="24"/>
          <w:szCs w:val="24"/>
        </w:rPr>
        <w:t> процента;</w:t>
      </w:r>
    </w:p>
    <w:p w14:paraId="336ED783" w14:textId="16B32B96" w:rsidR="00994B8F" w:rsidRPr="00D910CB" w:rsidRDefault="00994B8F" w:rsidP="00345B66">
      <w:pPr>
        <w:pStyle w:val="a8"/>
        <w:spacing w:after="0" w:line="276" w:lineRule="auto"/>
        <w:ind w:firstLine="709"/>
        <w:jc w:val="both"/>
        <w:rPr>
          <w:lang w:val="ru-RU"/>
        </w:rPr>
      </w:pPr>
      <w:r w:rsidRPr="00D910CB">
        <w:t xml:space="preserve">Кроме того, доходную часть бюджета </w:t>
      </w:r>
      <w:r w:rsidR="00F57666" w:rsidRPr="002B7C49">
        <w:t xml:space="preserve">муниципального образования </w:t>
      </w:r>
      <w:bookmarkStart w:id="17" w:name="_Hlk132725835"/>
      <w:r w:rsidR="00F57666" w:rsidRPr="002B7C49">
        <w:t xml:space="preserve">«Зеленоградский </w:t>
      </w:r>
      <w:r w:rsidR="00291748">
        <w:rPr>
          <w:lang w:val="ru-RU"/>
        </w:rPr>
        <w:t>муниципальный</w:t>
      </w:r>
      <w:r w:rsidR="00F57666" w:rsidRPr="002B7C49">
        <w:t xml:space="preserve"> округ Калининградской области</w:t>
      </w:r>
      <w:r w:rsidR="00291748" w:rsidRPr="002B7C49">
        <w:t>»</w:t>
      </w:r>
      <w:r w:rsidR="00F57666" w:rsidRPr="00D910CB">
        <w:t xml:space="preserve"> </w:t>
      </w:r>
      <w:bookmarkEnd w:id="17"/>
      <w:r w:rsidRPr="00D910CB">
        <w:t xml:space="preserve">составили безвозмездные поступления на сумму </w:t>
      </w:r>
      <w:r w:rsidR="00291748">
        <w:rPr>
          <w:lang w:val="ru-RU"/>
        </w:rPr>
        <w:t>1 281 021,51</w:t>
      </w:r>
      <w:r w:rsidR="00F0103E" w:rsidRPr="00D910CB">
        <w:rPr>
          <w:lang w:val="ru-RU"/>
        </w:rPr>
        <w:t xml:space="preserve"> тыс. рублей;</w:t>
      </w:r>
    </w:p>
    <w:p w14:paraId="4744E375" w14:textId="2EBACFA6" w:rsidR="00EE7D14" w:rsidRPr="00D910CB" w:rsidRDefault="00EE7D14" w:rsidP="00345B66">
      <w:pPr>
        <w:pStyle w:val="a8"/>
        <w:spacing w:after="0" w:line="276" w:lineRule="auto"/>
        <w:ind w:firstLine="709"/>
        <w:jc w:val="both"/>
      </w:pPr>
      <w:r w:rsidRPr="00D910CB">
        <w:rPr>
          <w:lang w:val="ru-RU"/>
        </w:rPr>
        <w:t xml:space="preserve">- дотации бюджетам бюджетной системы Российской Федерации – </w:t>
      </w:r>
      <w:r w:rsidR="00291748">
        <w:rPr>
          <w:lang w:val="ru-RU"/>
        </w:rPr>
        <w:t>21 129,31</w:t>
      </w:r>
      <w:r w:rsidRPr="00D910CB">
        <w:rPr>
          <w:lang w:val="ru-RU"/>
        </w:rPr>
        <w:t xml:space="preserve"> тыс. рублей;</w:t>
      </w:r>
    </w:p>
    <w:p w14:paraId="3E4E8353" w14:textId="62D28231" w:rsidR="00994B8F" w:rsidRPr="00D910CB" w:rsidRDefault="00F0103E" w:rsidP="00345B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- субвенции бюджетам бюджетной системы Российской Федерации</w:t>
      </w:r>
      <w:r w:rsidR="00994B8F" w:rsidRPr="00D910C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91748">
        <w:rPr>
          <w:rFonts w:ascii="Times New Roman" w:hAnsi="Times New Roman" w:cs="Times New Roman"/>
          <w:sz w:val="24"/>
          <w:szCs w:val="24"/>
        </w:rPr>
        <w:t>514</w:t>
      </w:r>
      <w:r w:rsidR="000B535D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291748">
        <w:rPr>
          <w:rFonts w:ascii="Times New Roman" w:hAnsi="Times New Roman" w:cs="Times New Roman"/>
          <w:sz w:val="24"/>
          <w:szCs w:val="24"/>
        </w:rPr>
        <w:t>124</w:t>
      </w:r>
      <w:r w:rsidR="00275312" w:rsidRPr="00D910CB">
        <w:rPr>
          <w:rFonts w:ascii="Times New Roman" w:hAnsi="Times New Roman" w:cs="Times New Roman"/>
          <w:sz w:val="24"/>
          <w:szCs w:val="24"/>
        </w:rPr>
        <w:t>,</w:t>
      </w:r>
      <w:r w:rsidR="00291748">
        <w:rPr>
          <w:rFonts w:ascii="Times New Roman" w:hAnsi="Times New Roman" w:cs="Times New Roman"/>
          <w:sz w:val="24"/>
          <w:szCs w:val="24"/>
        </w:rPr>
        <w:t>92</w:t>
      </w:r>
      <w:r w:rsidR="00994B8F" w:rsidRPr="00D910CB">
        <w:rPr>
          <w:rFonts w:ascii="Times New Roman" w:hAnsi="Times New Roman" w:cs="Times New Roman"/>
          <w:sz w:val="24"/>
          <w:szCs w:val="24"/>
        </w:rPr>
        <w:t> тыс.</w:t>
      </w:r>
      <w:r w:rsidR="009742EE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994B8F" w:rsidRPr="00D910CB">
        <w:rPr>
          <w:rFonts w:ascii="Times New Roman" w:hAnsi="Times New Roman" w:cs="Times New Roman"/>
          <w:sz w:val="24"/>
          <w:szCs w:val="24"/>
        </w:rPr>
        <w:t>рублей;</w:t>
      </w:r>
    </w:p>
    <w:p w14:paraId="6510CC9C" w14:textId="6201B2B0" w:rsidR="00994B8F" w:rsidRPr="00D910CB" w:rsidRDefault="00994B8F" w:rsidP="00345B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- субсидии бюджетам </w:t>
      </w:r>
      <w:r w:rsidR="00F0103E" w:rsidRPr="00D910CB">
        <w:rPr>
          <w:rFonts w:ascii="Times New Roman" w:hAnsi="Times New Roman" w:cs="Times New Roman"/>
          <w:sz w:val="24"/>
          <w:szCs w:val="24"/>
        </w:rPr>
        <w:t>бюджетной системы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Российской Федерации (межбюджетные субсидии) в сумме </w:t>
      </w:r>
      <w:r w:rsidR="00291748">
        <w:rPr>
          <w:rFonts w:ascii="Times New Roman" w:hAnsi="Times New Roman" w:cs="Times New Roman"/>
          <w:sz w:val="24"/>
          <w:szCs w:val="24"/>
        </w:rPr>
        <w:t>561</w:t>
      </w:r>
      <w:r w:rsidR="000B535D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291748">
        <w:rPr>
          <w:rFonts w:ascii="Times New Roman" w:hAnsi="Times New Roman" w:cs="Times New Roman"/>
          <w:sz w:val="24"/>
          <w:szCs w:val="24"/>
        </w:rPr>
        <w:t>760</w:t>
      </w:r>
      <w:r w:rsidR="00275312" w:rsidRPr="00D910CB">
        <w:rPr>
          <w:rFonts w:ascii="Times New Roman" w:hAnsi="Times New Roman" w:cs="Times New Roman"/>
          <w:sz w:val="24"/>
          <w:szCs w:val="24"/>
        </w:rPr>
        <w:t>,</w:t>
      </w:r>
      <w:r w:rsidR="00291748">
        <w:rPr>
          <w:rFonts w:ascii="Times New Roman" w:hAnsi="Times New Roman" w:cs="Times New Roman"/>
          <w:sz w:val="24"/>
          <w:szCs w:val="24"/>
        </w:rPr>
        <w:t>25</w:t>
      </w:r>
      <w:r w:rsidR="00275312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F0103E" w:rsidRPr="00D910CB">
        <w:rPr>
          <w:rFonts w:ascii="Times New Roman" w:hAnsi="Times New Roman" w:cs="Times New Roman"/>
          <w:sz w:val="24"/>
          <w:szCs w:val="24"/>
        </w:rPr>
        <w:t>тыс.</w:t>
      </w:r>
      <w:r w:rsidR="00EF73D1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="00F0103E" w:rsidRPr="00D910CB">
        <w:rPr>
          <w:rFonts w:ascii="Times New Roman" w:hAnsi="Times New Roman" w:cs="Times New Roman"/>
          <w:sz w:val="24"/>
          <w:szCs w:val="24"/>
        </w:rPr>
        <w:t>рублей</w:t>
      </w:r>
      <w:r w:rsidRPr="00D910CB">
        <w:rPr>
          <w:rFonts w:ascii="Times New Roman" w:hAnsi="Times New Roman" w:cs="Times New Roman"/>
          <w:sz w:val="24"/>
          <w:szCs w:val="24"/>
        </w:rPr>
        <w:t>;</w:t>
      </w:r>
    </w:p>
    <w:p w14:paraId="12ABC01F" w14:textId="023060AD" w:rsidR="00DB0EF2" w:rsidRPr="00D910CB" w:rsidRDefault="00F0103E" w:rsidP="00345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          -  иные межбюджетные трансферты в сумме </w:t>
      </w:r>
      <w:r w:rsidR="00291748">
        <w:rPr>
          <w:rFonts w:ascii="Times New Roman" w:hAnsi="Times New Roman" w:cs="Times New Roman"/>
          <w:sz w:val="24"/>
          <w:szCs w:val="24"/>
        </w:rPr>
        <w:t>189</w:t>
      </w:r>
      <w:r w:rsidR="009B69A9" w:rsidRPr="00D910CB">
        <w:rPr>
          <w:rFonts w:ascii="Times New Roman" w:hAnsi="Times New Roman" w:cs="Times New Roman"/>
          <w:sz w:val="24"/>
          <w:szCs w:val="24"/>
        </w:rPr>
        <w:t> </w:t>
      </w:r>
      <w:r w:rsidR="00291748">
        <w:rPr>
          <w:rFonts w:ascii="Times New Roman" w:hAnsi="Times New Roman" w:cs="Times New Roman"/>
          <w:sz w:val="24"/>
          <w:szCs w:val="24"/>
        </w:rPr>
        <w:t>884</w:t>
      </w:r>
      <w:r w:rsidR="009B69A9" w:rsidRPr="00D910CB">
        <w:rPr>
          <w:rFonts w:ascii="Times New Roman" w:hAnsi="Times New Roman" w:cs="Times New Roman"/>
          <w:sz w:val="24"/>
          <w:szCs w:val="24"/>
        </w:rPr>
        <w:t>,</w:t>
      </w:r>
      <w:r w:rsidR="00291748">
        <w:rPr>
          <w:rFonts w:ascii="Times New Roman" w:hAnsi="Times New Roman" w:cs="Times New Roman"/>
          <w:sz w:val="24"/>
          <w:szCs w:val="24"/>
        </w:rPr>
        <w:t>60</w:t>
      </w:r>
      <w:r w:rsidR="00996261" w:rsidRPr="00D910C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5B63A9" w14:textId="2FA8212B" w:rsidR="001109D0" w:rsidRPr="00D910CB" w:rsidRDefault="00352331" w:rsidP="00345B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0C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Исполнение налоговых и неналоговых доходов бюджета </w:t>
      </w:r>
      <w:r w:rsidR="00F57666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91748" w:rsidRPr="00291748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291748" w:rsidRPr="00D910CB">
        <w:t xml:space="preserve">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в 20</w:t>
      </w:r>
      <w:r w:rsidR="00BC2C4D" w:rsidRPr="00D910CB">
        <w:rPr>
          <w:rFonts w:ascii="Times New Roman" w:hAnsi="Times New Roman" w:cs="Times New Roman"/>
          <w:bCs/>
          <w:sz w:val="24"/>
          <w:szCs w:val="24"/>
        </w:rPr>
        <w:t>2</w:t>
      </w:r>
      <w:r w:rsidR="00291748">
        <w:rPr>
          <w:rFonts w:ascii="Times New Roman" w:hAnsi="Times New Roman" w:cs="Times New Roman"/>
          <w:bCs/>
          <w:sz w:val="24"/>
          <w:szCs w:val="24"/>
        </w:rPr>
        <w:t>2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 году возросло на </w:t>
      </w:r>
      <w:r w:rsidR="00590016">
        <w:rPr>
          <w:rFonts w:ascii="Times New Roman" w:hAnsi="Times New Roman" w:cs="Times New Roman"/>
          <w:bCs/>
          <w:sz w:val="24"/>
          <w:szCs w:val="24"/>
        </w:rPr>
        <w:t>658 971,40</w:t>
      </w:r>
      <w:r w:rsidR="00492BFA" w:rsidRPr="00D91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тыс.</w:t>
      </w:r>
      <w:r w:rsidR="00492BFA" w:rsidRPr="00D910CB">
        <w:rPr>
          <w:rFonts w:ascii="Times New Roman" w:hAnsi="Times New Roman" w:cs="Times New Roman"/>
          <w:bCs/>
          <w:sz w:val="24"/>
          <w:szCs w:val="24"/>
        </w:rPr>
        <w:t xml:space="preserve"> рублей или на </w:t>
      </w:r>
      <w:r w:rsidR="004176F4">
        <w:rPr>
          <w:rFonts w:ascii="Times New Roman" w:hAnsi="Times New Roman" w:cs="Times New Roman"/>
          <w:bCs/>
          <w:sz w:val="24"/>
          <w:szCs w:val="24"/>
        </w:rPr>
        <w:t>66</w:t>
      </w:r>
      <w:r w:rsidR="00D938FF" w:rsidRPr="00D910CB">
        <w:rPr>
          <w:rFonts w:ascii="Times New Roman" w:hAnsi="Times New Roman" w:cs="Times New Roman"/>
          <w:bCs/>
          <w:sz w:val="24"/>
          <w:szCs w:val="24"/>
        </w:rPr>
        <w:t>,2</w:t>
      </w:r>
      <w:r w:rsidR="004176F4">
        <w:rPr>
          <w:rFonts w:ascii="Times New Roman" w:hAnsi="Times New Roman" w:cs="Times New Roman"/>
          <w:bCs/>
          <w:sz w:val="24"/>
          <w:szCs w:val="24"/>
        </w:rPr>
        <w:t>4</w:t>
      </w:r>
      <w:r w:rsidR="00492BFA" w:rsidRPr="00D910CB">
        <w:rPr>
          <w:rFonts w:ascii="Times New Roman" w:hAnsi="Times New Roman" w:cs="Times New Roman"/>
          <w:bCs/>
          <w:sz w:val="24"/>
          <w:szCs w:val="24"/>
        </w:rPr>
        <w:t> процент</w:t>
      </w:r>
      <w:r w:rsidR="00D938FF" w:rsidRPr="00D910CB">
        <w:rPr>
          <w:rFonts w:ascii="Times New Roman" w:hAnsi="Times New Roman" w:cs="Times New Roman"/>
          <w:bCs/>
          <w:sz w:val="24"/>
          <w:szCs w:val="24"/>
        </w:rPr>
        <w:t>о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в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.</w:t>
      </w:r>
      <w:r w:rsidR="00C50067" w:rsidRPr="00D910CB">
        <w:rPr>
          <w:bCs/>
          <w:sz w:val="24"/>
          <w:szCs w:val="24"/>
        </w:rPr>
        <w:t xml:space="preserve"> </w:t>
      </w:r>
      <w:r w:rsidR="00253D67" w:rsidRPr="00D910CB">
        <w:rPr>
          <w:rFonts w:ascii="Times New Roman" w:hAnsi="Times New Roman" w:cs="Times New Roman"/>
          <w:bCs/>
          <w:sz w:val="24"/>
          <w:szCs w:val="24"/>
        </w:rPr>
        <w:t xml:space="preserve">Исполнение </w:t>
      </w:r>
      <w:r w:rsidR="00253D67" w:rsidRPr="00D910CB">
        <w:rPr>
          <w:rFonts w:ascii="Times New Roman" w:hAnsi="Times New Roman" w:cs="Times New Roman"/>
          <w:sz w:val="24"/>
          <w:szCs w:val="24"/>
        </w:rPr>
        <w:t>налоговых доходов</w:t>
      </w:r>
      <w:r w:rsidR="00C50067" w:rsidRPr="00D910CB">
        <w:rPr>
          <w:rFonts w:ascii="Times New Roman" w:hAnsi="Times New Roman" w:cs="Times New Roman"/>
          <w:sz w:val="24"/>
          <w:szCs w:val="24"/>
        </w:rPr>
        <w:t xml:space="preserve"> п</w:t>
      </w:r>
      <w:r w:rsidR="00253D67" w:rsidRPr="00D910CB">
        <w:rPr>
          <w:rFonts w:ascii="Times New Roman" w:hAnsi="Times New Roman" w:cs="Times New Roman"/>
          <w:bCs/>
          <w:sz w:val="24"/>
          <w:szCs w:val="24"/>
        </w:rPr>
        <w:t>о сравнению с 20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2</w:t>
      </w:r>
      <w:r w:rsidR="00590016">
        <w:rPr>
          <w:rFonts w:ascii="Times New Roman" w:hAnsi="Times New Roman" w:cs="Times New Roman"/>
          <w:bCs/>
          <w:sz w:val="24"/>
          <w:szCs w:val="24"/>
        </w:rPr>
        <w:t>1</w:t>
      </w:r>
      <w:r w:rsidR="00253D67" w:rsidRPr="00D910CB">
        <w:rPr>
          <w:rFonts w:ascii="Times New Roman" w:hAnsi="Times New Roman" w:cs="Times New Roman"/>
          <w:bCs/>
          <w:sz w:val="24"/>
          <w:szCs w:val="24"/>
        </w:rPr>
        <w:t xml:space="preserve"> годом у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величилось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176F4">
        <w:rPr>
          <w:rFonts w:ascii="Times New Roman" w:hAnsi="Times New Roman" w:cs="Times New Roman"/>
          <w:bCs/>
          <w:sz w:val="24"/>
          <w:szCs w:val="24"/>
        </w:rPr>
        <w:t>197 797,38</w:t>
      </w:r>
      <w:r w:rsidR="00253D67" w:rsidRPr="00D91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тыс.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 xml:space="preserve"> рублей или на 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>3</w:t>
      </w:r>
      <w:r w:rsidR="004176F4">
        <w:rPr>
          <w:rFonts w:ascii="Times New Roman" w:hAnsi="Times New Roman" w:cs="Times New Roman"/>
          <w:bCs/>
          <w:sz w:val="24"/>
          <w:szCs w:val="24"/>
        </w:rPr>
        <w:t>5</w:t>
      </w:r>
      <w:r w:rsidR="00E4281E" w:rsidRPr="00D910CB">
        <w:rPr>
          <w:rFonts w:ascii="Times New Roman" w:hAnsi="Times New Roman" w:cs="Times New Roman"/>
          <w:bCs/>
          <w:sz w:val="24"/>
          <w:szCs w:val="24"/>
        </w:rPr>
        <w:t>,</w:t>
      </w:r>
      <w:r w:rsidR="004176F4">
        <w:rPr>
          <w:rFonts w:ascii="Times New Roman" w:hAnsi="Times New Roman" w:cs="Times New Roman"/>
          <w:bCs/>
          <w:sz w:val="24"/>
          <w:szCs w:val="24"/>
        </w:rPr>
        <w:t>41</w:t>
      </w:r>
      <w:r w:rsidR="00B62A13" w:rsidRPr="00D91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процента</w:t>
      </w:r>
      <w:r w:rsidR="00C50067" w:rsidRPr="00D910CB">
        <w:rPr>
          <w:rFonts w:ascii="Times New Roman" w:hAnsi="Times New Roman" w:cs="Times New Roman"/>
          <w:sz w:val="24"/>
          <w:szCs w:val="24"/>
        </w:rPr>
        <w:t>.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 Неналоговые доходы 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34F6E">
        <w:rPr>
          <w:rFonts w:ascii="Times New Roman" w:hAnsi="Times New Roman" w:cs="Times New Roman"/>
          <w:bCs/>
          <w:sz w:val="24"/>
          <w:szCs w:val="24"/>
        </w:rPr>
        <w:t xml:space="preserve">461 174,03 </w:t>
      </w:r>
      <w:r w:rsidR="00C50067" w:rsidRPr="00D910CB">
        <w:rPr>
          <w:rFonts w:ascii="Times New Roman" w:hAnsi="Times New Roman" w:cs="Times New Roman"/>
          <w:bCs/>
          <w:sz w:val="24"/>
          <w:szCs w:val="24"/>
        </w:rPr>
        <w:t>тыс.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 xml:space="preserve"> рублей или на </w:t>
      </w:r>
      <w:r w:rsidR="00F34F6E">
        <w:rPr>
          <w:rFonts w:ascii="Times New Roman" w:hAnsi="Times New Roman" w:cs="Times New Roman"/>
          <w:bCs/>
          <w:sz w:val="24"/>
          <w:szCs w:val="24"/>
        </w:rPr>
        <w:t>105,72</w:t>
      </w:r>
      <w:r w:rsidR="0063365A" w:rsidRPr="00D910CB">
        <w:rPr>
          <w:rFonts w:ascii="Times New Roman" w:hAnsi="Times New Roman" w:cs="Times New Roman"/>
          <w:bCs/>
          <w:sz w:val="24"/>
          <w:szCs w:val="24"/>
        </w:rPr>
        <w:t> процентов.</w:t>
      </w:r>
    </w:p>
    <w:p w14:paraId="3FC9ECCE" w14:textId="77777777" w:rsidR="00346334" w:rsidRDefault="00346334" w:rsidP="00A74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E303B" w14:textId="77777777" w:rsidR="00346334" w:rsidRDefault="00346334" w:rsidP="00A74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94C50" w14:textId="77777777" w:rsidR="00767969" w:rsidRDefault="00767969" w:rsidP="00A74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9D776" w14:textId="77777777" w:rsidR="00767969" w:rsidRDefault="00767969" w:rsidP="00A74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47324" w14:textId="77777777" w:rsidR="00767969" w:rsidRDefault="00767969" w:rsidP="00A74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CE9C1" w14:textId="77777777" w:rsidR="00767969" w:rsidRDefault="00767969" w:rsidP="00A74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0A769" w14:textId="12B7079D" w:rsidR="002B5D33" w:rsidRDefault="002B5D33" w:rsidP="00345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645">
        <w:rPr>
          <w:rFonts w:ascii="Times New Roman" w:hAnsi="Times New Roman" w:cs="Times New Roman"/>
          <w:b/>
          <w:sz w:val="24"/>
          <w:szCs w:val="24"/>
        </w:rPr>
        <w:lastRenderedPageBreak/>
        <w:t>Анализ исполнения расходной части местного бюджета</w:t>
      </w:r>
    </w:p>
    <w:p w14:paraId="0078243C" w14:textId="77777777" w:rsidR="00D910CB" w:rsidRPr="00A94645" w:rsidRDefault="00D910CB" w:rsidP="00345B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DE096" w14:textId="3D676C1A" w:rsidR="00C94D72" w:rsidRPr="00D910CB" w:rsidRDefault="002B5D33" w:rsidP="00590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окружного Совета депутатов </w:t>
      </w:r>
      <w:r w:rsidR="00E6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«Зеленоградский городской округ» Калининградской области от 21.12.202</w:t>
      </w:r>
      <w:r w:rsidR="00E641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64143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</w:t>
      </w:r>
      <w:bookmarkStart w:id="18" w:name="_Hlk132728350"/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«Зеленоградский </w:t>
      </w:r>
      <w:r w:rsidR="00E641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E6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End w:id="18"/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E641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E641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E641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4143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E64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b/>
          <w:sz w:val="24"/>
          <w:szCs w:val="24"/>
        </w:rPr>
        <w:t>первоначально утверждены расходы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бюджета в размере </w:t>
      </w:r>
      <w:r w:rsidR="00314C4F" w:rsidRPr="00314C4F">
        <w:rPr>
          <w:rFonts w:ascii="Times New Roman" w:hAnsi="Times New Roman" w:cs="Times New Roman"/>
          <w:b/>
          <w:bCs/>
          <w:sz w:val="24"/>
          <w:szCs w:val="24"/>
        </w:rPr>
        <w:t>2 105 601,42</w:t>
      </w:r>
      <w:r w:rsidR="00314C4F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D910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31753" w14:textId="5FCE5D55" w:rsidR="0033728B" w:rsidRPr="00D910CB" w:rsidRDefault="002B5D33" w:rsidP="005900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</w:t>
      </w:r>
      <w:r w:rsidR="000A38B7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4C4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«Зеленоградский </w:t>
      </w:r>
      <w:r w:rsidR="00314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14C4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31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314C4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2474" w:rsidRPr="00D910CB">
        <w:rPr>
          <w:rFonts w:ascii="Times New Roman" w:hAnsi="Times New Roman" w:cs="Times New Roman"/>
          <w:sz w:val="24"/>
          <w:szCs w:val="24"/>
        </w:rPr>
        <w:t>за 20</w:t>
      </w:r>
      <w:r w:rsidR="00BA36D8" w:rsidRPr="00D910CB">
        <w:rPr>
          <w:rFonts w:ascii="Times New Roman" w:hAnsi="Times New Roman" w:cs="Times New Roman"/>
          <w:sz w:val="24"/>
          <w:szCs w:val="24"/>
        </w:rPr>
        <w:t>2</w:t>
      </w:r>
      <w:r w:rsidR="00314C4F">
        <w:rPr>
          <w:rFonts w:ascii="Times New Roman" w:hAnsi="Times New Roman" w:cs="Times New Roman"/>
          <w:sz w:val="24"/>
          <w:szCs w:val="24"/>
        </w:rPr>
        <w:t>2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 по расходам составило </w:t>
      </w:r>
      <w:r w:rsidR="00314C4F" w:rsidRPr="00314C4F">
        <w:rPr>
          <w:rFonts w:ascii="Times New Roman" w:hAnsi="Times New Roman"/>
          <w:b/>
          <w:bCs/>
          <w:sz w:val="24"/>
          <w:szCs w:val="24"/>
        </w:rPr>
        <w:t xml:space="preserve">2 524 109,74 </w:t>
      </w:r>
      <w:r w:rsidRPr="00314C4F">
        <w:rPr>
          <w:rFonts w:ascii="Times New Roman" w:hAnsi="Times New Roman" w:cs="Times New Roman"/>
          <w:b/>
          <w:bCs/>
          <w:sz w:val="24"/>
          <w:szCs w:val="24"/>
        </w:rPr>
        <w:t>тыс. рублей</w:t>
      </w:r>
      <w:r w:rsidRPr="00D910CB">
        <w:rPr>
          <w:rFonts w:ascii="Times New Roman" w:hAnsi="Times New Roman" w:cs="Times New Roman"/>
          <w:sz w:val="24"/>
          <w:szCs w:val="24"/>
        </w:rPr>
        <w:t xml:space="preserve"> или </w:t>
      </w:r>
      <w:r w:rsidR="0053324C">
        <w:rPr>
          <w:rFonts w:ascii="Times New Roman" w:hAnsi="Times New Roman" w:cs="Times New Roman"/>
          <w:sz w:val="24"/>
          <w:szCs w:val="24"/>
        </w:rPr>
        <w:t>96,52</w:t>
      </w:r>
      <w:r w:rsidR="007C508B" w:rsidRPr="00D910CB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% от уточненных плановых назначений (</w:t>
      </w:r>
      <w:r w:rsidR="00E16380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4C4F">
        <w:rPr>
          <w:rFonts w:ascii="Times New Roman" w:eastAsia="Times New Roman" w:hAnsi="Times New Roman" w:cs="Times New Roman"/>
          <w:sz w:val="24"/>
          <w:szCs w:val="24"/>
          <w:lang w:eastAsia="ru-RU"/>
        </w:rPr>
        <w:t> 615 172,76</w:t>
      </w:r>
      <w:r w:rsidR="00E16380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тыс. рублей)</w:t>
      </w:r>
      <w:r w:rsidR="0033728B" w:rsidRPr="00D910CB">
        <w:rPr>
          <w:rFonts w:ascii="Times New Roman" w:hAnsi="Times New Roman" w:cs="Times New Roman"/>
          <w:sz w:val="24"/>
          <w:szCs w:val="24"/>
        </w:rPr>
        <w:t>.</w:t>
      </w:r>
    </w:p>
    <w:p w14:paraId="31129D20" w14:textId="3788EA5B" w:rsidR="00DD5211" w:rsidRDefault="002B5D33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Распределение расходов бюджета </w:t>
      </w:r>
      <w:r w:rsidR="00F57666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4C4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«Зеленоградский </w:t>
      </w:r>
      <w:r w:rsidR="00314C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314C4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31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314C4F" w:rsidRPr="0064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D5211" w:rsidRPr="00D910CB">
        <w:rPr>
          <w:rFonts w:ascii="Times New Roman" w:hAnsi="Times New Roman" w:cs="Times New Roman"/>
          <w:sz w:val="24"/>
          <w:szCs w:val="24"/>
        </w:rPr>
        <w:t xml:space="preserve">за </w:t>
      </w:r>
      <w:r w:rsidR="00BA0E8A" w:rsidRPr="00D910CB">
        <w:rPr>
          <w:rFonts w:ascii="Times New Roman" w:hAnsi="Times New Roman" w:cs="Times New Roman"/>
          <w:sz w:val="24"/>
          <w:szCs w:val="24"/>
        </w:rPr>
        <w:t>202</w:t>
      </w:r>
      <w:r w:rsidR="00314C4F">
        <w:rPr>
          <w:rFonts w:ascii="Times New Roman" w:hAnsi="Times New Roman" w:cs="Times New Roman"/>
          <w:sz w:val="24"/>
          <w:szCs w:val="24"/>
        </w:rPr>
        <w:t>2</w:t>
      </w:r>
      <w:r w:rsidR="00BA0E8A" w:rsidRPr="00D910CB">
        <w:rPr>
          <w:rFonts w:ascii="Times New Roman" w:hAnsi="Times New Roman" w:cs="Times New Roman"/>
          <w:sz w:val="24"/>
          <w:szCs w:val="24"/>
        </w:rPr>
        <w:t xml:space="preserve"> г. и за 20</w:t>
      </w:r>
      <w:r w:rsidR="00943351" w:rsidRPr="00D910CB">
        <w:rPr>
          <w:rFonts w:ascii="Times New Roman" w:hAnsi="Times New Roman" w:cs="Times New Roman"/>
          <w:sz w:val="24"/>
          <w:szCs w:val="24"/>
        </w:rPr>
        <w:t>2</w:t>
      </w:r>
      <w:r w:rsidR="00314C4F">
        <w:rPr>
          <w:rFonts w:ascii="Times New Roman" w:hAnsi="Times New Roman" w:cs="Times New Roman"/>
          <w:sz w:val="24"/>
          <w:szCs w:val="24"/>
        </w:rPr>
        <w:t>1</w:t>
      </w:r>
      <w:r w:rsidR="00BA0E8A" w:rsidRPr="00D910CB">
        <w:rPr>
          <w:rFonts w:ascii="Times New Roman" w:hAnsi="Times New Roman" w:cs="Times New Roman"/>
          <w:sz w:val="24"/>
          <w:szCs w:val="24"/>
        </w:rPr>
        <w:t xml:space="preserve"> г. </w:t>
      </w:r>
      <w:r w:rsidR="0033728B" w:rsidRPr="00D910CB">
        <w:rPr>
          <w:rFonts w:ascii="Times New Roman" w:hAnsi="Times New Roman" w:cs="Times New Roman"/>
          <w:sz w:val="24"/>
          <w:szCs w:val="24"/>
        </w:rPr>
        <w:t xml:space="preserve">по </w:t>
      </w:r>
      <w:r w:rsidRPr="00D910CB">
        <w:rPr>
          <w:rFonts w:ascii="Times New Roman" w:hAnsi="Times New Roman" w:cs="Times New Roman"/>
          <w:sz w:val="24"/>
          <w:szCs w:val="24"/>
        </w:rPr>
        <w:t>разделам бюджетной классификации приведено в следующей диаграмме:</w:t>
      </w:r>
      <w:r w:rsidRPr="00D910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0C4B86EC" w14:textId="77777777" w:rsidR="00767969" w:rsidRDefault="00767969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0C7123E" w14:textId="77777777" w:rsidR="00767969" w:rsidRDefault="00767969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7EDBE54" w14:textId="77777777" w:rsidR="00767969" w:rsidRDefault="00767969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3E8CC1A" w14:textId="7013854D" w:rsidR="00D910CB" w:rsidRPr="00D910CB" w:rsidRDefault="002F29E2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7207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075C817A" wp14:editId="07E2D6B8">
            <wp:simplePos x="0" y="0"/>
            <wp:positionH relativeFrom="margin">
              <wp:posOffset>-211455</wp:posOffset>
            </wp:positionH>
            <wp:positionV relativeFrom="paragraph">
              <wp:posOffset>218440</wp:posOffset>
            </wp:positionV>
            <wp:extent cx="4495800" cy="3648075"/>
            <wp:effectExtent l="0" t="0" r="7620" b="889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2A387" w14:textId="5FDCA39D" w:rsidR="0033728B" w:rsidRPr="00B72072" w:rsidRDefault="0033728B" w:rsidP="00A94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82FC8" w14:textId="56A16016" w:rsidR="00734836" w:rsidRPr="00A94645" w:rsidRDefault="00734836" w:rsidP="00481E5B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77DFF45" w14:textId="15DCCC6C" w:rsidR="00481E5B" w:rsidRPr="00A94645" w:rsidRDefault="00481E5B" w:rsidP="00481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Наибольший удельный вес в расходах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составляет раздел </w:t>
      </w: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FA48B9" w:rsidRPr="00FA48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Жилищно-коммунальное хозяйство</w:t>
      </w: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</w:t>
      </w:r>
      <w:r w:rsidR="000A3C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45</w:t>
      </w:r>
      <w:r w:rsidR="00BA0E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0A3C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03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% от общего объема исполнения расходов бюджета </w:t>
      </w:r>
      <w:r w:rsidR="000A38B7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2F29E2">
        <w:rPr>
          <w:rFonts w:ascii="Times New Roman" w:hAnsi="Times New Roman" w:cs="Times New Roman"/>
          <w:sz w:val="24"/>
          <w:szCs w:val="24"/>
        </w:rPr>
        <w:t>муниципальный</w:t>
      </w:r>
      <w:r w:rsidR="000A38B7" w:rsidRPr="002B7C49">
        <w:rPr>
          <w:rFonts w:ascii="Times New Roman" w:hAnsi="Times New Roman" w:cs="Times New Roman"/>
          <w:sz w:val="24"/>
          <w:szCs w:val="24"/>
        </w:rPr>
        <w:t xml:space="preserve"> округ Калининградской области</w:t>
      </w:r>
      <w:r w:rsidR="002F29E2">
        <w:rPr>
          <w:rFonts w:ascii="Times New Roman" w:hAnsi="Times New Roman" w:cs="Times New Roman"/>
          <w:sz w:val="24"/>
          <w:szCs w:val="24"/>
        </w:rPr>
        <w:t>»</w:t>
      </w:r>
      <w:r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67B6DE65" w14:textId="1288680F" w:rsidR="007255F6" w:rsidRPr="00A94645" w:rsidRDefault="00481E5B" w:rsidP="00481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641F8A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255F6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Наименьший удельный вес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раздел </w:t>
      </w:r>
      <w:r w:rsidR="007255F6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0A3C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Национальная оборона</w:t>
      </w:r>
      <w:r w:rsidR="007255F6" w:rsidRPr="00A946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0,0</w:t>
      </w:r>
      <w:r w:rsidR="000A3C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665715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</w:t>
      </w:r>
      <w:r w:rsidR="00D62B4C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7255F6" w:rsidRPr="00A946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14:paraId="31C712C0" w14:textId="63BE99E5" w:rsidR="00BC5C43" w:rsidRDefault="00BC5C43" w:rsidP="002A012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D0F4A9" w14:textId="3A0DDF3F" w:rsidR="001109D0" w:rsidRPr="00A31ECB" w:rsidRDefault="001109D0" w:rsidP="0059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964D4" w14:textId="1E111857" w:rsidR="00591CED" w:rsidRDefault="00591CED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A4E24B" w14:textId="77777777" w:rsidR="00591CED" w:rsidRDefault="00591CED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264428" w14:textId="77777777" w:rsidR="00591CED" w:rsidRDefault="00591CED" w:rsidP="00BC5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48E7DC" w14:textId="77777777" w:rsidR="00767969" w:rsidRDefault="00767969" w:rsidP="000A34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C56931" w14:textId="77777777" w:rsidR="00767969" w:rsidRDefault="00767969" w:rsidP="000A34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D762B0" w14:textId="74F3C47A" w:rsidR="00591CED" w:rsidRPr="000A34AD" w:rsidRDefault="00BC5C43" w:rsidP="000A34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2EE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0A38B7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3E260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A38B7" w:rsidRPr="002B7C49">
        <w:rPr>
          <w:rFonts w:ascii="Times New Roman" w:hAnsi="Times New Roman" w:cs="Times New Roman"/>
          <w:sz w:val="24"/>
          <w:szCs w:val="24"/>
        </w:rPr>
        <w:t>округ Калининградской области</w:t>
      </w:r>
      <w:r w:rsidR="003E2605" w:rsidRPr="002B7C49">
        <w:rPr>
          <w:rFonts w:ascii="Times New Roman" w:hAnsi="Times New Roman" w:cs="Times New Roman"/>
          <w:sz w:val="24"/>
          <w:szCs w:val="24"/>
        </w:rPr>
        <w:t>»</w:t>
      </w:r>
      <w:r w:rsidR="000A38B7" w:rsidRPr="009742EE">
        <w:rPr>
          <w:rFonts w:ascii="Times New Roman" w:hAnsi="Times New Roman" w:cs="Times New Roman"/>
          <w:sz w:val="24"/>
          <w:szCs w:val="24"/>
        </w:rPr>
        <w:t xml:space="preserve"> </w:t>
      </w:r>
      <w:r w:rsidRPr="009742EE">
        <w:rPr>
          <w:rFonts w:ascii="Times New Roman" w:hAnsi="Times New Roman" w:cs="Times New Roman"/>
          <w:sz w:val="24"/>
          <w:szCs w:val="24"/>
        </w:rPr>
        <w:t>по разделам и подразделам классификаци</w:t>
      </w:r>
      <w:r w:rsidR="0098207F">
        <w:rPr>
          <w:rFonts w:ascii="Times New Roman" w:hAnsi="Times New Roman" w:cs="Times New Roman"/>
          <w:sz w:val="24"/>
          <w:szCs w:val="24"/>
        </w:rPr>
        <w:t>и расходов приведено в таблице </w:t>
      </w:r>
      <w:r w:rsidR="00767969">
        <w:rPr>
          <w:rFonts w:ascii="Times New Roman" w:hAnsi="Times New Roman" w:cs="Times New Roman"/>
          <w:sz w:val="24"/>
          <w:szCs w:val="24"/>
        </w:rPr>
        <w:t>5</w:t>
      </w:r>
      <w:r w:rsidRPr="009742EE">
        <w:rPr>
          <w:rFonts w:ascii="Times New Roman" w:hAnsi="Times New Roman" w:cs="Times New Roman"/>
          <w:sz w:val="24"/>
          <w:szCs w:val="24"/>
        </w:rPr>
        <w:t>.</w:t>
      </w:r>
      <w:r w:rsidR="00FD46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1B9AF0D8" w14:textId="77777777" w:rsidR="00591CED" w:rsidRDefault="00591CED" w:rsidP="000A3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CE4862" w14:textId="77777777" w:rsidR="00767969" w:rsidRDefault="00767969" w:rsidP="000A3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D7B3AD" w14:textId="77777777" w:rsidR="00767969" w:rsidRDefault="00767969" w:rsidP="000A3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018ADA9" w14:textId="77777777" w:rsidR="00767969" w:rsidRDefault="00767969" w:rsidP="000A3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B8DD916" w14:textId="77777777" w:rsidR="00767969" w:rsidRDefault="00767969" w:rsidP="000A3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59C251A" w14:textId="77777777" w:rsidR="00767969" w:rsidRDefault="00767969" w:rsidP="000A3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3CBE245" w14:textId="77777777" w:rsidR="00767969" w:rsidRDefault="00767969" w:rsidP="000A3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B03467C" w14:textId="5F7CDA34" w:rsidR="00FD4632" w:rsidRPr="00841283" w:rsidRDefault="009742EE" w:rsidP="000A38B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128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8207F">
        <w:rPr>
          <w:rFonts w:ascii="Times New Roman" w:eastAsia="Calibri" w:hAnsi="Times New Roman" w:cs="Times New Roman"/>
          <w:sz w:val="24"/>
          <w:szCs w:val="24"/>
        </w:rPr>
        <w:t>Таблица №</w:t>
      </w:r>
      <w:r w:rsidR="00767969">
        <w:rPr>
          <w:rFonts w:ascii="Times New Roman" w:eastAsia="Calibri" w:hAnsi="Times New Roman" w:cs="Times New Roman"/>
          <w:sz w:val="24"/>
          <w:szCs w:val="24"/>
        </w:rPr>
        <w:t>5</w:t>
      </w:r>
      <w:r w:rsidR="000E4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9BA" w:rsidRPr="00A94645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1975"/>
        <w:gridCol w:w="1467"/>
        <w:gridCol w:w="1368"/>
        <w:gridCol w:w="1417"/>
        <w:gridCol w:w="1418"/>
        <w:gridCol w:w="1559"/>
        <w:gridCol w:w="969"/>
        <w:gridCol w:w="236"/>
      </w:tblGrid>
      <w:tr w:rsidR="00FD4632" w:rsidRPr="00FD4632" w14:paraId="36FD4B46" w14:textId="77777777" w:rsidTr="000E49BA">
        <w:trPr>
          <w:gridAfter w:val="1"/>
          <w:wAfter w:w="236" w:type="dxa"/>
          <w:trHeight w:val="62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EF9F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61CE" w14:textId="3BC0F8C4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Факт. исполнение 20</w:t>
            </w:r>
            <w:r w:rsidR="00591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7A43" w14:textId="77777777" w:rsidR="00BA0E8A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Факт.</w:t>
            </w:r>
          </w:p>
          <w:p w14:paraId="3940FAC5" w14:textId="2708A996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20</w:t>
            </w:r>
            <w:r w:rsidR="00CF7FFB"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91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136BB" w14:textId="3F0210B1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591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4632" w:rsidRPr="00FD4632" w14:paraId="1401487B" w14:textId="77777777" w:rsidTr="000E49BA">
        <w:trPr>
          <w:trHeight w:val="6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D7DC5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EB108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37CE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BA0A5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A65F" w14:textId="77777777" w:rsidR="00FD4632" w:rsidRPr="00FD4632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632" w:rsidRPr="00FD4632" w14:paraId="4EFB7B23" w14:textId="77777777" w:rsidTr="000E49BA">
        <w:trPr>
          <w:trHeight w:val="62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6527B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6EA35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3F5ED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7CE9" w14:textId="77777777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Уточнен.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BB34" w14:textId="305C0125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Факт.</w:t>
            </w:r>
            <w:r w:rsidR="0002078C"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9B73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5149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Исполнение %</w:t>
            </w:r>
          </w:p>
        </w:tc>
        <w:tc>
          <w:tcPr>
            <w:tcW w:w="236" w:type="dxa"/>
            <w:vAlign w:val="center"/>
            <w:hideMark/>
          </w:tcPr>
          <w:p w14:paraId="152F3470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FD4632" w14:paraId="76A12E38" w14:textId="77777777" w:rsidTr="000E49BA">
        <w:trPr>
          <w:trHeight w:val="4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FCE60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CF87E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5B56B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D93D4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CEA34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1C3F4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7333E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5ED" w14:textId="77777777" w:rsidR="00FD4632" w:rsidRPr="00FD4632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1CED" w:rsidRPr="00FD4632" w14:paraId="340C7392" w14:textId="77777777" w:rsidTr="000E49BA">
        <w:trPr>
          <w:trHeight w:val="620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7148E" w14:textId="23C8B67C" w:rsidR="00591CED" w:rsidRPr="00127718" w:rsidRDefault="00591CED" w:rsidP="0059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19" w:name="_Hlk103868555"/>
            <w:r w:rsidRPr="00186C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Общегосударственные</w:t>
            </w:r>
            <w:bookmarkEnd w:id="19"/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DD0D" w14:textId="77777777" w:rsidR="000E49BA" w:rsidRDefault="000E49BA" w:rsidP="005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C48F5" w14:textId="2C51E94C" w:rsidR="00591CED" w:rsidRPr="00D910CB" w:rsidRDefault="00591CED" w:rsidP="005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151536,6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B7809" w14:textId="77777777" w:rsidR="000E49BA" w:rsidRDefault="000E49BA" w:rsidP="005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7896A" w14:textId="278030C3" w:rsidR="00591CED" w:rsidRPr="00D910CB" w:rsidRDefault="00591CED" w:rsidP="005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166765,65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E104" w14:textId="77777777" w:rsidR="000E49BA" w:rsidRDefault="000E49BA" w:rsidP="0059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D0F7A01" w14:textId="2D98F140" w:rsidR="00591CED" w:rsidRPr="00D910CB" w:rsidRDefault="00F5566F" w:rsidP="005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192734,53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8A5A" w14:textId="77777777" w:rsidR="000E49BA" w:rsidRDefault="000E49BA" w:rsidP="005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851AE" w14:textId="48A43C35" w:rsidR="00591CED" w:rsidRPr="00D910CB" w:rsidRDefault="00591CED" w:rsidP="005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181537,37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3954E" w14:textId="77777777" w:rsidR="000E49BA" w:rsidRDefault="000E49BA" w:rsidP="005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F24777" w14:textId="13169B61" w:rsidR="00591CED" w:rsidRPr="00D910CB" w:rsidRDefault="00591CED" w:rsidP="005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_Hlk132808963"/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11197,20</w:t>
            </w:r>
            <w:bookmarkEnd w:id="20"/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14C91" w14:textId="77777777" w:rsidR="000E49BA" w:rsidRDefault="000E49BA" w:rsidP="005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C9678" w14:textId="5293AC99" w:rsidR="00591CED" w:rsidRPr="00D910CB" w:rsidRDefault="000E49BA" w:rsidP="0059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94,19</w:t>
            </w:r>
          </w:p>
        </w:tc>
        <w:tc>
          <w:tcPr>
            <w:tcW w:w="236" w:type="dxa"/>
            <w:vAlign w:val="center"/>
            <w:hideMark/>
          </w:tcPr>
          <w:p w14:paraId="7D154531" w14:textId="77777777" w:rsidR="00591CED" w:rsidRPr="00FD4632" w:rsidRDefault="00591CED" w:rsidP="005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CED" w:rsidRPr="00FD4632" w14:paraId="05B43BAE" w14:textId="77777777" w:rsidTr="000E49BA">
        <w:trPr>
          <w:trHeight w:val="51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A6ACC" w14:textId="77777777" w:rsidR="00591CED" w:rsidRPr="00127718" w:rsidRDefault="00591CED" w:rsidP="00591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00E3D" w14:textId="77777777" w:rsidR="00591CED" w:rsidRPr="00D910CB" w:rsidRDefault="00591CED" w:rsidP="005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F3D35" w14:textId="77777777" w:rsidR="00591CED" w:rsidRPr="00D910CB" w:rsidRDefault="00591CED" w:rsidP="005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C0E9D" w14:textId="77777777" w:rsidR="00591CED" w:rsidRPr="00D910CB" w:rsidRDefault="00591CED" w:rsidP="005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9A0B0" w14:textId="77777777" w:rsidR="00591CED" w:rsidRPr="00D910CB" w:rsidRDefault="00591CED" w:rsidP="005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38F5" w14:textId="77777777" w:rsidR="00591CED" w:rsidRPr="00D910CB" w:rsidRDefault="00591CED" w:rsidP="005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3F19C" w14:textId="77777777" w:rsidR="00591CED" w:rsidRPr="00D910CB" w:rsidRDefault="00591CED" w:rsidP="00591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C903" w14:textId="77777777" w:rsidR="00591CED" w:rsidRPr="00FD4632" w:rsidRDefault="00591CED" w:rsidP="00591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49BA" w:rsidRPr="00FD4632" w14:paraId="63896CD6" w14:textId="77777777" w:rsidTr="000E49BA">
        <w:trPr>
          <w:trHeight w:val="5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2F8A" w14:textId="063D39F5" w:rsidR="000E49BA" w:rsidRPr="00127718" w:rsidRDefault="000E49BA" w:rsidP="000E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6C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Национальная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9920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C6BD37" w14:textId="3312428B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3E97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5B907" w14:textId="45F2372B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C8F14" w14:textId="77777777" w:rsidR="000E49BA" w:rsidRDefault="000E49BA" w:rsidP="000E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8176A" w14:textId="13DD1C1F" w:rsidR="000E49BA" w:rsidRPr="00D910CB" w:rsidRDefault="000E49BA" w:rsidP="000E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632D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6F721" w14:textId="3F59C67C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7A9E" w14:textId="15173068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B9C4" w14:textId="27394F3C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338A8126" w14:textId="77777777" w:rsidR="000E49BA" w:rsidRPr="00FD4632" w:rsidRDefault="000E49BA" w:rsidP="000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9BA" w:rsidRPr="00FD4632" w14:paraId="3C788E4D" w14:textId="77777777" w:rsidTr="000E49BA">
        <w:trPr>
          <w:trHeight w:val="5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A54C3" w14:textId="002AA6DD" w:rsidR="000E49BA" w:rsidRPr="00186C46" w:rsidRDefault="000E49BA" w:rsidP="000E4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6C4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49E83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2A9B6" w14:textId="31B31C62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206608,4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4621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5821D" w14:textId="56F93BB4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184654,49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2F7CD" w14:textId="77777777" w:rsidR="000E49BA" w:rsidRDefault="000E49BA" w:rsidP="000E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D4197" w14:textId="218974CF" w:rsidR="000E49BA" w:rsidRPr="00D910CB" w:rsidRDefault="000E49BA" w:rsidP="000E4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349102,93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D112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A1A64" w14:textId="5F89B746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338414,63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354AF" w14:textId="37CCD4E0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-10688,3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475B3" w14:textId="14275746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96,94</w:t>
            </w:r>
          </w:p>
        </w:tc>
        <w:tc>
          <w:tcPr>
            <w:tcW w:w="236" w:type="dxa"/>
            <w:vAlign w:val="center"/>
          </w:tcPr>
          <w:p w14:paraId="17D40961" w14:textId="77777777" w:rsidR="000E49BA" w:rsidRPr="00FD4632" w:rsidRDefault="000E49BA" w:rsidP="000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9BA" w:rsidRPr="00FD4632" w14:paraId="74DCC045" w14:textId="77777777" w:rsidTr="000E49BA">
        <w:trPr>
          <w:trHeight w:val="52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14C5F" w14:textId="00659A6F" w:rsidR="000E49BA" w:rsidRPr="00FD4632" w:rsidRDefault="000E49BA" w:rsidP="000E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_Hlk103864596"/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  <w:bookmarkEnd w:id="21"/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BAF55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650C1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BB14D" w14:textId="26D22586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389051,5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40D8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11196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4DBA2D" w14:textId="40824941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6C32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BB6CE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C3D11" w14:textId="6A04847E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1198307,69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30DA5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79C4C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FA485" w14:textId="422F6522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1136516,32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5928" w14:textId="2DEDF185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-61791,4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4161" w14:textId="5ADB4EB0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94,84</w:t>
            </w:r>
          </w:p>
        </w:tc>
        <w:tc>
          <w:tcPr>
            <w:tcW w:w="236" w:type="dxa"/>
            <w:vAlign w:val="center"/>
            <w:hideMark/>
          </w:tcPr>
          <w:p w14:paraId="04FCE4A8" w14:textId="77777777" w:rsidR="000E49BA" w:rsidRPr="00FD4632" w:rsidRDefault="000E49BA" w:rsidP="000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9BA" w:rsidRPr="00FD4632" w14:paraId="2DA29316" w14:textId="77777777" w:rsidTr="000E49BA">
        <w:trPr>
          <w:trHeight w:val="38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FC98" w14:textId="77777777" w:rsidR="000E49BA" w:rsidRPr="00FD4632" w:rsidRDefault="000E49BA" w:rsidP="000E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63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31DA" w14:textId="2759A2C0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552480,1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861D7" w14:textId="4BA62325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661651,75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E79A7" w14:textId="7D106E04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706645,24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E1F2" w14:textId="0FC44A3F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D86E" w14:textId="3E69B727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-5589,92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D3CB" w14:textId="4ADB945E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99,21</w:t>
            </w:r>
          </w:p>
        </w:tc>
        <w:tc>
          <w:tcPr>
            <w:tcW w:w="236" w:type="dxa"/>
            <w:vAlign w:val="center"/>
            <w:hideMark/>
          </w:tcPr>
          <w:p w14:paraId="13B1F8CD" w14:textId="77777777" w:rsidR="000E49BA" w:rsidRPr="00FD4632" w:rsidRDefault="000E49BA" w:rsidP="000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9BA" w:rsidRPr="00D910CB" w14:paraId="0395199B" w14:textId="77777777" w:rsidTr="000E49BA">
        <w:trPr>
          <w:trHeight w:val="68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49DD" w14:textId="77777777" w:rsidR="000E49BA" w:rsidRPr="00D910CB" w:rsidRDefault="000E49BA" w:rsidP="000E4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  <w:p w14:paraId="50F178D3" w14:textId="77777777" w:rsidR="000E49BA" w:rsidRPr="00D910CB" w:rsidRDefault="000E49BA" w:rsidP="000E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B9D3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51B94" w14:textId="1613F9FA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87774,48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28D8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FF04D" w14:textId="4E0A8A80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0C05F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2BD9F" w14:textId="3ADB9FDD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116450,79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F0D58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15C24" w14:textId="4A30C33E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114794,80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DA0B" w14:textId="42713EF6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-1655,99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D9B2" w14:textId="64E12D38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98,58</w:t>
            </w:r>
          </w:p>
        </w:tc>
        <w:tc>
          <w:tcPr>
            <w:tcW w:w="236" w:type="dxa"/>
            <w:vAlign w:val="center"/>
            <w:hideMark/>
          </w:tcPr>
          <w:p w14:paraId="49A96BB0" w14:textId="77777777" w:rsidR="000E49BA" w:rsidRPr="00D910CB" w:rsidRDefault="000E49BA" w:rsidP="000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9BA" w:rsidRPr="00D910CB" w14:paraId="772CAF46" w14:textId="77777777" w:rsidTr="000E49BA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FA8C" w14:textId="77777777" w:rsidR="000E49BA" w:rsidRPr="00D910CB" w:rsidRDefault="000E49BA" w:rsidP="000E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4167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F78EB" w14:textId="725B7BE0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32445,7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6A598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EA1B8" w14:textId="776FBC45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B90D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EDB38" w14:textId="267AFD28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36262,10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1D7A8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CE935" w14:textId="7B6FD16A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6573" w14:textId="1F60B39C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-140,21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ECC2" w14:textId="6963EE01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99,61</w:t>
            </w:r>
          </w:p>
        </w:tc>
        <w:tc>
          <w:tcPr>
            <w:tcW w:w="236" w:type="dxa"/>
            <w:vAlign w:val="center"/>
            <w:hideMark/>
          </w:tcPr>
          <w:p w14:paraId="2C2A8B3F" w14:textId="77777777" w:rsidR="000E49BA" w:rsidRPr="00D910CB" w:rsidRDefault="000E49BA" w:rsidP="000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9BA" w:rsidRPr="00D910CB" w14:paraId="303BFD9A" w14:textId="77777777" w:rsidTr="000E49BA">
        <w:trPr>
          <w:trHeight w:val="65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03E6" w14:textId="77777777" w:rsidR="000E49BA" w:rsidRPr="00D910CB" w:rsidRDefault="000E49BA" w:rsidP="000E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D19D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B3E96" w14:textId="7D55DE29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34BB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CC488" w14:textId="38CE64A7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FE9E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C462F" w14:textId="2D0BD083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A00F0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D5C6F" w14:textId="0D16C2C0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BC42" w14:textId="78F8CC85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F0B6" w14:textId="35E9B2E0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361073EC" w14:textId="77777777" w:rsidR="000E49BA" w:rsidRPr="00D910CB" w:rsidRDefault="000E49BA" w:rsidP="000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49BA" w:rsidRPr="00D910CB" w14:paraId="21F88846" w14:textId="77777777" w:rsidTr="000E49BA">
        <w:trPr>
          <w:trHeight w:val="6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C0C2" w14:textId="77777777" w:rsidR="000E49BA" w:rsidRPr="00D910CB" w:rsidRDefault="000E49BA" w:rsidP="000E4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20968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B94B7" w14:textId="7542D213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2B94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4F9D6" w14:textId="5AAFA0D7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452D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159EA" w14:textId="67268D94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8949,65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F0E7" w14:textId="77777777" w:rsid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933150" w14:textId="50F4A417" w:rsidR="000E49BA" w:rsidRPr="00D910CB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9298" w14:textId="0A83E79A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A477" w14:textId="45738BDE" w:rsidR="000E49BA" w:rsidRPr="000E49BA" w:rsidRDefault="000E49BA" w:rsidP="000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73F53B80" w14:textId="77777777" w:rsidR="000E49BA" w:rsidRPr="00D910CB" w:rsidRDefault="000E49BA" w:rsidP="000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632" w:rsidRPr="00D910CB" w14:paraId="209A2182" w14:textId="77777777" w:rsidTr="000E49BA">
        <w:trPr>
          <w:trHeight w:val="31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959F4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CD50F" w14:textId="4734A2C5" w:rsidR="00FD4632" w:rsidRPr="00D910CB" w:rsidRDefault="00591CED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1425422,16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7E2F" w14:textId="495DA977" w:rsidR="00FD4632" w:rsidRPr="00D910CB" w:rsidRDefault="00591CED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1847626,07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B3D5" w14:textId="0D031841" w:rsidR="00FD4632" w:rsidRPr="00D910CB" w:rsidRDefault="000E49BA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2615172,79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B54B" w14:textId="0BE23BDD" w:rsidR="00FD4632" w:rsidRPr="00D910CB" w:rsidRDefault="000E49BA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2524109,77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5B996" w14:textId="6CA2608D" w:rsidR="00FD4632" w:rsidRPr="00D910CB" w:rsidRDefault="000E49BA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-91063,02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AA4D" w14:textId="20CBDFD3" w:rsidR="00FD4632" w:rsidRPr="00D910CB" w:rsidRDefault="00FD4632" w:rsidP="00FD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3279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96,52</w:t>
            </w:r>
          </w:p>
        </w:tc>
        <w:tc>
          <w:tcPr>
            <w:tcW w:w="236" w:type="dxa"/>
            <w:vAlign w:val="center"/>
            <w:hideMark/>
          </w:tcPr>
          <w:p w14:paraId="70DB1AA5" w14:textId="77777777" w:rsidR="00FD4632" w:rsidRPr="00D910CB" w:rsidRDefault="00FD4632" w:rsidP="00FD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C63373" w14:textId="57A5A193" w:rsidR="00391D42" w:rsidRPr="00D910CB" w:rsidRDefault="000D79A7" w:rsidP="002061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4770C" wp14:editId="2DB6A874">
                <wp:simplePos x="0" y="0"/>
                <wp:positionH relativeFrom="column">
                  <wp:posOffset>-11431</wp:posOffset>
                </wp:positionH>
                <wp:positionV relativeFrom="paragraph">
                  <wp:posOffset>-3566160</wp:posOffset>
                </wp:positionV>
                <wp:extent cx="4943475" cy="0"/>
                <wp:effectExtent l="0" t="0" r="0" b="0"/>
                <wp:wrapNone/>
                <wp:docPr id="180589912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526A7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280.8pt" to="388.35pt,-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" strokecolor="black [3040]"/>
            </w:pict>
          </mc:Fallback>
        </mc:AlternateContent>
      </w:r>
    </w:p>
    <w:p w14:paraId="367FCB86" w14:textId="33AA8BE9" w:rsidR="007255F6" w:rsidRPr="00206121" w:rsidRDefault="009742EE" w:rsidP="0020612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12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5D876F2D" w14:textId="34E12F95" w:rsidR="00B9429B" w:rsidRPr="00D910CB" w:rsidRDefault="00CD03DD" w:rsidP="00E652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Анализ исполнения расходов по разделам функциональной структуры расходов установил, что в 20</w:t>
      </w:r>
      <w:r w:rsidR="00FD4632" w:rsidRPr="00D910CB">
        <w:rPr>
          <w:rFonts w:ascii="Times New Roman" w:hAnsi="Times New Roman" w:cs="Times New Roman"/>
          <w:sz w:val="24"/>
          <w:szCs w:val="24"/>
        </w:rPr>
        <w:t>2</w:t>
      </w:r>
      <w:r w:rsidR="00327942">
        <w:rPr>
          <w:rFonts w:ascii="Times New Roman" w:hAnsi="Times New Roman" w:cs="Times New Roman"/>
          <w:sz w:val="24"/>
          <w:szCs w:val="24"/>
        </w:rPr>
        <w:t>2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году исполнены в полном объеме следующие разделы:</w:t>
      </w:r>
    </w:p>
    <w:p w14:paraId="62ECA308" w14:textId="58CC353B" w:rsidR="008454E0" w:rsidRDefault="008454E0" w:rsidP="0020612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>«</w:t>
      </w:r>
      <w:r w:rsidR="00327942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Pr="00D910CB">
        <w:rPr>
          <w:rFonts w:ascii="Times New Roman" w:hAnsi="Times New Roman" w:cs="Times New Roman"/>
          <w:sz w:val="24"/>
          <w:szCs w:val="24"/>
        </w:rPr>
        <w:t>»;</w:t>
      </w:r>
    </w:p>
    <w:p w14:paraId="3144F2A3" w14:textId="02CDDC41" w:rsidR="00327942" w:rsidRPr="00D910CB" w:rsidRDefault="00327942" w:rsidP="0020612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</w:p>
    <w:p w14:paraId="3F7C660F" w14:textId="56FC2D18" w:rsidR="008454E0" w:rsidRPr="00D910CB" w:rsidRDefault="008454E0" w:rsidP="0020612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«Средства массовой информации». </w:t>
      </w:r>
    </w:p>
    <w:p w14:paraId="114A983C" w14:textId="769D8D9D" w:rsidR="008454E0" w:rsidRPr="00D910CB" w:rsidRDefault="008454E0" w:rsidP="0075576C">
      <w:pPr>
        <w:pStyle w:val="a5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  Не в полном объеме исполнены разделы:</w:t>
      </w:r>
    </w:p>
    <w:p w14:paraId="1F9A2AB5" w14:textId="529AFC76" w:rsidR="00E65203" w:rsidRPr="004420D1" w:rsidRDefault="00E65203" w:rsidP="00206121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«Общегосударственные вопросы»</w:t>
      </w:r>
      <w:r w:rsidR="004420D1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420D1" w:rsidRPr="0044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11197,20 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рублей или 9</w:t>
      </w:r>
      <w:r w:rsidR="004420D1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4,19 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процента;</w:t>
      </w:r>
    </w:p>
    <w:p w14:paraId="053877C9" w14:textId="21D3772D" w:rsidR="00E65203" w:rsidRPr="004420D1" w:rsidRDefault="00E65203" w:rsidP="00E65203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«Национальная экономика»- на </w:t>
      </w:r>
      <w:r w:rsidR="004420D1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10688,30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тыс. рублей или </w:t>
      </w:r>
      <w:r w:rsidR="004420D1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96,94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14:paraId="46AA30F2" w14:textId="0F1E94D2" w:rsidR="00DA018F" w:rsidRPr="004420D1" w:rsidRDefault="00DA018F" w:rsidP="00DA018F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«Жилищно-коммунальное хозяйство»- на </w:t>
      </w:r>
      <w:r w:rsidR="004420D1" w:rsidRPr="0044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61791,14</w:t>
      </w:r>
      <w:r w:rsidR="0044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тыс. рублей или </w:t>
      </w:r>
      <w:r w:rsidR="004420D1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96,94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14:paraId="3C24F799" w14:textId="50AB0350" w:rsidR="00E65203" w:rsidRPr="004420D1" w:rsidRDefault="00DA018F" w:rsidP="00206121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«Образование»-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4420D1" w:rsidRPr="0044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5589,92</w:t>
      </w:r>
      <w:r w:rsidRPr="004420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тыс. рублей или 99,</w:t>
      </w:r>
      <w:r w:rsidR="004420D1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процента;</w:t>
      </w:r>
    </w:p>
    <w:p w14:paraId="2248A537" w14:textId="5A019E25" w:rsidR="008454E0" w:rsidRPr="004420D1" w:rsidRDefault="008454E0" w:rsidP="00206121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76483F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Социальная политика</w:t>
      </w:r>
      <w:r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76483F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r w:rsidR="005F3BAB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</w:t>
      </w:r>
      <w:bookmarkStart w:id="22" w:name="_Hlk103868613"/>
      <w:r w:rsidR="004420D1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140,21 </w:t>
      </w:r>
      <w:r w:rsidR="0076483F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тыс. рублей или </w:t>
      </w:r>
      <w:r w:rsidR="004420D1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99,61</w:t>
      </w:r>
      <w:r w:rsidR="0076483F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процента;</w:t>
      </w:r>
      <w:bookmarkEnd w:id="22"/>
    </w:p>
    <w:p w14:paraId="68A3930F" w14:textId="52CA6B94" w:rsidR="0075576C" w:rsidRPr="004420D1" w:rsidRDefault="0009456C" w:rsidP="00703B2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0D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420D1" w:rsidRPr="004420D1">
        <w:rPr>
          <w:rFonts w:ascii="Times New Roman" w:hAnsi="Times New Roman" w:cs="Times New Roman"/>
          <w:color w:val="000000" w:themeColor="text1"/>
          <w:sz w:val="24"/>
          <w:szCs w:val="24"/>
        </w:rPr>
        <w:t>Культура, кинематография</w:t>
      </w:r>
      <w:r w:rsidRPr="004420D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453B7" w:rsidRPr="00442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 </w:t>
      </w:r>
      <w:r w:rsidR="004420D1" w:rsidRPr="004420D1">
        <w:rPr>
          <w:rFonts w:ascii="Times New Roman" w:hAnsi="Times New Roman" w:cs="Times New Roman"/>
          <w:color w:val="000000" w:themeColor="text1"/>
          <w:sz w:val="24"/>
          <w:szCs w:val="24"/>
        </w:rPr>
        <w:t>1655,99</w:t>
      </w:r>
      <w:r w:rsidR="00D453B7" w:rsidRPr="004420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3B7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тыс. рублей или </w:t>
      </w:r>
      <w:r w:rsidR="004420D1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98,58</w:t>
      </w:r>
      <w:r w:rsidR="00D453B7" w:rsidRPr="00442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процента</w:t>
      </w:r>
    </w:p>
    <w:p w14:paraId="149A4771" w14:textId="1825EFA6" w:rsidR="00A94645" w:rsidRPr="00206121" w:rsidRDefault="0076483F" w:rsidP="0020612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0CB">
        <w:rPr>
          <w:rFonts w:ascii="Times New Roman" w:hAnsi="Times New Roman" w:cs="Times New Roman"/>
          <w:bCs/>
          <w:sz w:val="24"/>
          <w:szCs w:val="24"/>
        </w:rPr>
        <w:t xml:space="preserve">В целом расходы бюджета не исполнены на </w:t>
      </w:r>
      <w:r w:rsidR="00B1737B">
        <w:rPr>
          <w:rFonts w:ascii="Times New Roman" w:eastAsia="Calibri" w:hAnsi="Times New Roman" w:cs="Times New Roman"/>
          <w:sz w:val="24"/>
          <w:szCs w:val="24"/>
        </w:rPr>
        <w:t>91063,02</w:t>
      </w:r>
      <w:r w:rsidRPr="00D910CB">
        <w:rPr>
          <w:rFonts w:ascii="Times New Roman" w:hAnsi="Times New Roman" w:cs="Times New Roman"/>
          <w:bCs/>
          <w:sz w:val="24"/>
          <w:szCs w:val="24"/>
        </w:rPr>
        <w:t xml:space="preserve"> тыс. рублей, что составляет </w:t>
      </w:r>
      <w:r w:rsidR="00B1737B">
        <w:rPr>
          <w:rFonts w:ascii="Times New Roman" w:hAnsi="Times New Roman" w:cs="Times New Roman"/>
          <w:bCs/>
          <w:sz w:val="24"/>
          <w:szCs w:val="24"/>
        </w:rPr>
        <w:t>3,48</w:t>
      </w:r>
      <w:r w:rsidRPr="00D910CB">
        <w:rPr>
          <w:rFonts w:ascii="Times New Roman" w:hAnsi="Times New Roman" w:cs="Times New Roman"/>
          <w:bCs/>
          <w:sz w:val="24"/>
          <w:szCs w:val="24"/>
        </w:rPr>
        <w:t xml:space="preserve"> процента от </w:t>
      </w:r>
      <w:r w:rsidR="00B1737B">
        <w:rPr>
          <w:rFonts w:ascii="Times New Roman" w:hAnsi="Times New Roman" w:cs="Times New Roman"/>
          <w:bCs/>
          <w:sz w:val="24"/>
          <w:szCs w:val="24"/>
        </w:rPr>
        <w:t>уточненных</w:t>
      </w:r>
      <w:r w:rsidRPr="00D910CB">
        <w:rPr>
          <w:rFonts w:ascii="Times New Roman" w:hAnsi="Times New Roman" w:cs="Times New Roman"/>
          <w:bCs/>
          <w:sz w:val="24"/>
          <w:szCs w:val="24"/>
        </w:rPr>
        <w:t xml:space="preserve"> назначений</w:t>
      </w:r>
      <w:r w:rsidRPr="009742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145B12" w14:textId="07968540" w:rsidR="000D79A7" w:rsidRPr="00767969" w:rsidRDefault="0076483F" w:rsidP="00767969">
      <w:pPr>
        <w:spacing w:line="312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2EE">
        <w:rPr>
          <w:rFonts w:ascii="Times New Roman" w:hAnsi="Times New Roman" w:cs="Times New Roman"/>
          <w:bCs/>
          <w:sz w:val="24"/>
          <w:szCs w:val="24"/>
        </w:rPr>
        <w:t xml:space="preserve">Расходы бюджета </w:t>
      </w:r>
      <w:r w:rsidR="00C604FA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4420D1">
        <w:rPr>
          <w:rFonts w:ascii="Times New Roman" w:hAnsi="Times New Roman" w:cs="Times New Roman"/>
          <w:sz w:val="24"/>
          <w:szCs w:val="24"/>
        </w:rPr>
        <w:t>муниципальный</w:t>
      </w:r>
      <w:r w:rsidR="00C604FA" w:rsidRPr="002B7C4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4420D1">
        <w:rPr>
          <w:rFonts w:ascii="Times New Roman" w:hAnsi="Times New Roman" w:cs="Times New Roman"/>
          <w:sz w:val="24"/>
          <w:szCs w:val="24"/>
        </w:rPr>
        <w:t xml:space="preserve"> </w:t>
      </w:r>
      <w:r w:rsidR="00C604FA" w:rsidRPr="002B7C49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4420D1" w:rsidRPr="002B7C49">
        <w:rPr>
          <w:rFonts w:ascii="Times New Roman" w:hAnsi="Times New Roman" w:cs="Times New Roman"/>
          <w:sz w:val="24"/>
          <w:szCs w:val="24"/>
        </w:rPr>
        <w:t>»</w:t>
      </w:r>
      <w:r w:rsidR="004420D1">
        <w:rPr>
          <w:rFonts w:ascii="Times New Roman" w:hAnsi="Times New Roman" w:cs="Times New Roman"/>
          <w:sz w:val="24"/>
          <w:szCs w:val="24"/>
        </w:rPr>
        <w:t xml:space="preserve"> </w:t>
      </w:r>
      <w:r w:rsidRPr="009742EE">
        <w:rPr>
          <w:rFonts w:ascii="Times New Roman" w:hAnsi="Times New Roman" w:cs="Times New Roman"/>
          <w:bCs/>
          <w:sz w:val="24"/>
          <w:szCs w:val="24"/>
        </w:rPr>
        <w:t xml:space="preserve">по ведомственной структуре расходов бюджета </w:t>
      </w:r>
      <w:r w:rsidR="00F57666" w:rsidRPr="002B7C4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57666" w:rsidRPr="002B7C4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«Зеленоградский </w:t>
      </w:r>
      <w:r w:rsidR="004420D1">
        <w:rPr>
          <w:rFonts w:ascii="Times New Roman" w:hAnsi="Times New Roman" w:cs="Times New Roman"/>
          <w:sz w:val="24"/>
          <w:szCs w:val="24"/>
        </w:rPr>
        <w:t>муниципальный</w:t>
      </w:r>
      <w:r w:rsidR="00F57666" w:rsidRPr="002B7C49">
        <w:rPr>
          <w:rFonts w:ascii="Times New Roman" w:hAnsi="Times New Roman" w:cs="Times New Roman"/>
          <w:sz w:val="24"/>
          <w:szCs w:val="24"/>
        </w:rPr>
        <w:t xml:space="preserve"> округ Калининградской области</w:t>
      </w:r>
      <w:r w:rsidR="004420D1" w:rsidRPr="002B7C49">
        <w:rPr>
          <w:rFonts w:ascii="Times New Roman" w:hAnsi="Times New Roman" w:cs="Times New Roman"/>
          <w:sz w:val="24"/>
          <w:szCs w:val="24"/>
        </w:rPr>
        <w:t>»</w:t>
      </w:r>
      <w:r w:rsidR="00F57666" w:rsidRPr="00974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2EE">
        <w:rPr>
          <w:rFonts w:ascii="Times New Roman" w:hAnsi="Times New Roman" w:cs="Times New Roman"/>
          <w:bCs/>
          <w:sz w:val="24"/>
          <w:szCs w:val="24"/>
        </w:rPr>
        <w:t>за 20</w:t>
      </w:r>
      <w:r w:rsidR="00040D76" w:rsidRPr="00040D76">
        <w:rPr>
          <w:rFonts w:ascii="Times New Roman" w:hAnsi="Times New Roman" w:cs="Times New Roman"/>
          <w:bCs/>
          <w:sz w:val="24"/>
          <w:szCs w:val="24"/>
        </w:rPr>
        <w:t>2</w:t>
      </w:r>
      <w:r w:rsidR="004420D1">
        <w:rPr>
          <w:rFonts w:ascii="Times New Roman" w:hAnsi="Times New Roman" w:cs="Times New Roman"/>
          <w:bCs/>
          <w:sz w:val="24"/>
          <w:szCs w:val="24"/>
        </w:rPr>
        <w:t>2</w:t>
      </w:r>
      <w:r w:rsidRPr="00F57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2EE">
        <w:rPr>
          <w:rFonts w:ascii="Times New Roman" w:hAnsi="Times New Roman" w:cs="Times New Roman"/>
          <w:bCs/>
          <w:sz w:val="24"/>
          <w:szCs w:val="24"/>
        </w:rPr>
        <w:t xml:space="preserve">год отражены в таблице </w:t>
      </w:r>
      <w:r w:rsidR="00767969">
        <w:rPr>
          <w:rFonts w:ascii="Times New Roman" w:hAnsi="Times New Roman" w:cs="Times New Roman"/>
          <w:bCs/>
          <w:sz w:val="24"/>
          <w:szCs w:val="24"/>
        </w:rPr>
        <w:t>6</w:t>
      </w:r>
      <w:r w:rsidRPr="009742EE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75319C" w14:textId="535539C8" w:rsidR="004F709E" w:rsidRPr="00D910CB" w:rsidRDefault="0035769F" w:rsidP="0035769F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10CB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767969">
        <w:rPr>
          <w:rFonts w:ascii="Times New Roman" w:eastAsia="Calibri" w:hAnsi="Times New Roman" w:cs="Times New Roman"/>
          <w:sz w:val="24"/>
          <w:szCs w:val="24"/>
        </w:rPr>
        <w:t>6</w:t>
      </w:r>
    </w:p>
    <w:tbl>
      <w:tblPr>
        <w:tblW w:w="10409" w:type="dxa"/>
        <w:tblLayout w:type="fixed"/>
        <w:tblLook w:val="04A0" w:firstRow="1" w:lastRow="0" w:firstColumn="1" w:lastColumn="0" w:noHBand="0" w:noVBand="1"/>
      </w:tblPr>
      <w:tblGrid>
        <w:gridCol w:w="3251"/>
        <w:gridCol w:w="1701"/>
        <w:gridCol w:w="1701"/>
        <w:gridCol w:w="1559"/>
        <w:gridCol w:w="1961"/>
        <w:gridCol w:w="236"/>
      </w:tblGrid>
      <w:tr w:rsidR="00FC7C06" w:rsidRPr="00D910CB" w14:paraId="51732022" w14:textId="77777777" w:rsidTr="001A6C64">
        <w:trPr>
          <w:gridAfter w:val="1"/>
          <w:wAfter w:w="236" w:type="dxa"/>
          <w:trHeight w:val="320"/>
        </w:trPr>
        <w:tc>
          <w:tcPr>
            <w:tcW w:w="32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4E2F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821BD" w14:textId="58BD5E01" w:rsidR="00FC7C06" w:rsidRPr="00D910CB" w:rsidRDefault="00FC7C06" w:rsidP="00796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1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C7C06" w:rsidRPr="00D910CB" w14:paraId="16718C34" w14:textId="77777777" w:rsidTr="001A6C64">
        <w:trPr>
          <w:gridAfter w:val="1"/>
          <w:wAfter w:w="236" w:type="dxa"/>
          <w:trHeight w:val="186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49556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EE0A" w14:textId="5A0458BB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Уточненные плановые значения (в ред. 21.12.202</w:t>
            </w:r>
            <w:r w:rsidR="00B1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B1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3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E1C0" w14:textId="038A1A0F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бюджетных назначений по проекту решения (отчета)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A5CE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</w:p>
          <w:p w14:paraId="3741CEF6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</w:t>
            </w:r>
            <w:proofErr w:type="spellEnd"/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828726" w14:textId="37B8459E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9525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% исполнения бюджетных назначений</w:t>
            </w:r>
          </w:p>
        </w:tc>
      </w:tr>
      <w:tr w:rsidR="00FC7C06" w:rsidRPr="00D910CB" w14:paraId="0F86C63E" w14:textId="77777777" w:rsidTr="001A6C64">
        <w:trPr>
          <w:trHeight w:val="4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C5F9D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CD0C4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1DB07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C5DA1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0CB45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17B" w14:textId="77777777" w:rsidR="00FC7C06" w:rsidRPr="00D910CB" w:rsidRDefault="00FC7C06" w:rsidP="00FC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C06" w:rsidRPr="00D910CB" w14:paraId="24663F16" w14:textId="77777777" w:rsidTr="001A6C64">
        <w:trPr>
          <w:trHeight w:val="4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FE1BC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3BF64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22DDB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5EBD2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4B925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2D2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C06" w:rsidRPr="00D910CB" w14:paraId="5E89CFAE" w14:textId="77777777" w:rsidTr="001A6C64">
        <w:trPr>
          <w:trHeight w:val="40"/>
        </w:trPr>
        <w:tc>
          <w:tcPr>
            <w:tcW w:w="32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EFEF2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361F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4238D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8076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0F71A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7D2" w14:textId="77777777" w:rsidR="00FC7C06" w:rsidRPr="00D910CB" w:rsidRDefault="00FC7C06" w:rsidP="00FC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16D" w:rsidRPr="00D910CB" w14:paraId="1C7F959D" w14:textId="77777777" w:rsidTr="00FF716D">
        <w:trPr>
          <w:trHeight w:val="1028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12F7C" w14:textId="4F9D0C79" w:rsidR="00FF716D" w:rsidRPr="00D910CB" w:rsidRDefault="00FF716D" w:rsidP="00FF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Окружной Совет депутатов МО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A0C2" w14:textId="201D495B" w:rsidR="00FF716D" w:rsidRPr="00D910CB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EFDDA" w14:textId="514C8FFA" w:rsidR="00FF716D" w:rsidRPr="00D910CB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A0F" w14:textId="12CA8AA5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-380,28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094" w14:textId="482FE67D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97,16</w:t>
            </w:r>
          </w:p>
        </w:tc>
        <w:tc>
          <w:tcPr>
            <w:tcW w:w="236" w:type="dxa"/>
            <w:vAlign w:val="center"/>
            <w:hideMark/>
          </w:tcPr>
          <w:p w14:paraId="76224A0C" w14:textId="77777777" w:rsidR="00FF716D" w:rsidRPr="00D910CB" w:rsidRDefault="00FF716D" w:rsidP="00F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16D" w:rsidRPr="00D910CB" w14:paraId="420D8022" w14:textId="77777777" w:rsidTr="00FF716D">
        <w:trPr>
          <w:trHeight w:val="11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6733" w14:textId="77321AC5" w:rsidR="00FF716D" w:rsidRPr="00D910CB" w:rsidRDefault="00FF716D" w:rsidP="00FF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EE17" w14:textId="41F8E994" w:rsidR="00FF716D" w:rsidRPr="00D910CB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1581779,98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A4AC" w14:textId="70F59877" w:rsidR="00FF716D" w:rsidRPr="00D910CB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1543353,20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3CCA" w14:textId="477C3DED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-38426,8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737" w14:textId="05A6FC8E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97,57</w:t>
            </w:r>
          </w:p>
        </w:tc>
        <w:tc>
          <w:tcPr>
            <w:tcW w:w="236" w:type="dxa"/>
            <w:vAlign w:val="center"/>
            <w:hideMark/>
          </w:tcPr>
          <w:p w14:paraId="19BEA6B0" w14:textId="77777777" w:rsidR="00FF716D" w:rsidRPr="00D910CB" w:rsidRDefault="00FF716D" w:rsidP="00F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16D" w:rsidRPr="00D910CB" w14:paraId="6FB9B74D" w14:textId="77777777" w:rsidTr="00FF716D">
        <w:trPr>
          <w:trHeight w:val="11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DD99E" w14:textId="52058EEA" w:rsidR="00FF716D" w:rsidRPr="00D910CB" w:rsidRDefault="00FF716D" w:rsidP="00F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комиссия МО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25D46" w14:textId="31336E6E" w:rsid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1218B" w14:textId="0164DDCA" w:rsid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68B" w14:textId="72337C1F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-501,64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DC32" w14:textId="3C2D955E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84,40</w:t>
            </w:r>
          </w:p>
        </w:tc>
        <w:tc>
          <w:tcPr>
            <w:tcW w:w="236" w:type="dxa"/>
            <w:vAlign w:val="center"/>
          </w:tcPr>
          <w:p w14:paraId="5AC91865" w14:textId="77777777" w:rsidR="00FF716D" w:rsidRPr="00D910CB" w:rsidRDefault="00FF716D" w:rsidP="00F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16D" w:rsidRPr="00D910CB" w14:paraId="52CC740E" w14:textId="77777777" w:rsidTr="00FF716D">
        <w:trPr>
          <w:trHeight w:val="139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7C29" w14:textId="40EC08DF" w:rsidR="00FF716D" w:rsidRPr="00D910CB" w:rsidRDefault="00FF716D" w:rsidP="00FF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и бюджету МО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E245" w14:textId="00DC1855" w:rsidR="00FF716D" w:rsidRPr="00D910CB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65CF" w14:textId="7E865CC4" w:rsidR="00FF716D" w:rsidRPr="000A34A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16315,61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69AC" w14:textId="035DA150" w:rsidR="00FF716D" w:rsidRPr="000A34A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-46103,3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384" w14:textId="00CD967B" w:rsidR="00FF716D" w:rsidRPr="000A34A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3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26,14</w:t>
            </w:r>
          </w:p>
        </w:tc>
        <w:tc>
          <w:tcPr>
            <w:tcW w:w="236" w:type="dxa"/>
            <w:vAlign w:val="center"/>
            <w:hideMark/>
          </w:tcPr>
          <w:p w14:paraId="0E223EB6" w14:textId="77777777" w:rsidR="00FF716D" w:rsidRPr="00D910CB" w:rsidRDefault="00FF716D" w:rsidP="00F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16D" w:rsidRPr="00D910CB" w14:paraId="3CA89DB8" w14:textId="77777777" w:rsidTr="00FF716D">
        <w:trPr>
          <w:trHeight w:val="9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D0FCF" w14:textId="29E1AF0F" w:rsidR="00FF716D" w:rsidRPr="00D910CB" w:rsidRDefault="00FF716D" w:rsidP="00FF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«Служба заказчика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>«Зеленоградск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400F" w14:textId="121D38FD" w:rsidR="00FF716D" w:rsidRPr="00735A41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3A59" w14:textId="7170B468" w:rsidR="00FF716D" w:rsidRPr="00735A41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119512,21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12F8" w14:textId="67E792F2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-28,99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521" w14:textId="4185F64B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  <w:tc>
          <w:tcPr>
            <w:tcW w:w="236" w:type="dxa"/>
            <w:vAlign w:val="center"/>
            <w:hideMark/>
          </w:tcPr>
          <w:p w14:paraId="48F3664E" w14:textId="77777777" w:rsidR="00FF716D" w:rsidRPr="00D910CB" w:rsidRDefault="00FF716D" w:rsidP="00F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16D" w:rsidRPr="00D910CB" w14:paraId="58C28868" w14:textId="77777777" w:rsidTr="00FF716D">
        <w:trPr>
          <w:trHeight w:val="1536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7E73" w14:textId="0822DC8B" w:rsidR="00FF716D" w:rsidRPr="00D910CB" w:rsidRDefault="00FF716D" w:rsidP="00FF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и социально-экономического развития села администрации МО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DD1E" w14:textId="0AD317CB" w:rsidR="00FF716D" w:rsidRPr="00D910CB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8B7C" w14:textId="66772D34" w:rsidR="00FF716D" w:rsidRPr="00D910CB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134806,84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E7BE" w14:textId="66E1975D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-38,09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39BE" w14:textId="6D38DE4D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99,97</w:t>
            </w:r>
          </w:p>
        </w:tc>
        <w:tc>
          <w:tcPr>
            <w:tcW w:w="236" w:type="dxa"/>
            <w:vAlign w:val="center"/>
            <w:hideMark/>
          </w:tcPr>
          <w:p w14:paraId="134F0013" w14:textId="77777777" w:rsidR="00FF716D" w:rsidRPr="00D910CB" w:rsidRDefault="00FF716D" w:rsidP="00F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16D" w:rsidRPr="00D910CB" w14:paraId="63E2A171" w14:textId="77777777" w:rsidTr="00FF716D">
        <w:trPr>
          <w:trHeight w:val="1097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0961" w14:textId="320A2217" w:rsidR="00FF716D" w:rsidRPr="00D910CB" w:rsidRDefault="00FF716D" w:rsidP="00FF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 администрации МО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«Зеленоградский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C49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CFA4" w14:textId="71FDDF43" w:rsidR="00FF716D" w:rsidRPr="00D910CB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699960,46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94BC" w14:textId="72CBB9D0" w:rsidR="00FF716D" w:rsidRPr="00D910CB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694376,51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EB7" w14:textId="723D772F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-5583,95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F8F2" w14:textId="46BA47FE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99,20</w:t>
            </w:r>
          </w:p>
        </w:tc>
        <w:tc>
          <w:tcPr>
            <w:tcW w:w="236" w:type="dxa"/>
            <w:vAlign w:val="center"/>
            <w:hideMark/>
          </w:tcPr>
          <w:p w14:paraId="425221AC" w14:textId="77777777" w:rsidR="00FF716D" w:rsidRPr="00D910CB" w:rsidRDefault="00FF716D" w:rsidP="00F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16D" w:rsidRPr="00D910CB" w14:paraId="2E33139F" w14:textId="77777777" w:rsidTr="00A67E2F">
        <w:trPr>
          <w:trHeight w:val="3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C80" w14:textId="77777777" w:rsidR="00FF716D" w:rsidRPr="00D910CB" w:rsidRDefault="00FF716D" w:rsidP="00FF7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5C59" w14:textId="4173D838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3BBA4B" w14:textId="3DA7DFA0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B8E4" w14:textId="56FA0656" w:rsidR="00FF716D" w:rsidRDefault="00FF716D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-91063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</w:t>
            </w:r>
          </w:p>
          <w:p w14:paraId="0066A1BF" w14:textId="4BC3560B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F56" w14:textId="380C2ED8" w:rsidR="00FF716D" w:rsidRPr="00FF716D" w:rsidRDefault="00FF716D" w:rsidP="00FF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96,52</w:t>
            </w:r>
          </w:p>
        </w:tc>
        <w:tc>
          <w:tcPr>
            <w:tcW w:w="236" w:type="dxa"/>
            <w:vAlign w:val="center"/>
            <w:hideMark/>
          </w:tcPr>
          <w:p w14:paraId="4FBA03DD" w14:textId="77777777" w:rsidR="00FF716D" w:rsidRPr="00D910CB" w:rsidRDefault="00FF716D" w:rsidP="00FF7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527444" w14:textId="77777777" w:rsidR="008310E7" w:rsidRPr="00D910CB" w:rsidRDefault="008310E7" w:rsidP="00D146DC">
      <w:pPr>
        <w:spacing w:after="0" w:line="312" w:lineRule="auto"/>
        <w:ind w:firstLine="720"/>
        <w:jc w:val="both"/>
        <w:rPr>
          <w:sz w:val="24"/>
          <w:szCs w:val="24"/>
        </w:rPr>
      </w:pPr>
    </w:p>
    <w:p w14:paraId="138E49DF" w14:textId="77777777" w:rsidR="00767969" w:rsidRDefault="00767969" w:rsidP="0020612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3C950" w14:textId="77777777" w:rsidR="00767969" w:rsidRDefault="00767969" w:rsidP="0020612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FB0D80" w14:textId="54B4B2FF" w:rsidR="004F709E" w:rsidRPr="00D910CB" w:rsidRDefault="00DB0E56" w:rsidP="00206121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lastRenderedPageBreak/>
        <w:t xml:space="preserve">Расходы </w:t>
      </w:r>
      <w:r w:rsidR="00DC6A69" w:rsidRPr="00D910CB">
        <w:rPr>
          <w:rFonts w:ascii="Times New Roman" w:hAnsi="Times New Roman" w:cs="Times New Roman"/>
          <w:sz w:val="24"/>
          <w:szCs w:val="24"/>
        </w:rPr>
        <w:t>бюджета исполнены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F716D" w:rsidRPr="00FF71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71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716D" w:rsidRPr="00FF716D">
        <w:rPr>
          <w:rFonts w:ascii="Times New Roman" w:hAnsi="Times New Roman" w:cs="Times New Roman"/>
          <w:color w:val="000000"/>
          <w:sz w:val="24"/>
          <w:szCs w:val="24"/>
        </w:rPr>
        <w:t>524</w:t>
      </w:r>
      <w:r w:rsidR="00FF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16D" w:rsidRPr="00FF71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716D">
        <w:rPr>
          <w:rFonts w:ascii="Times New Roman" w:hAnsi="Times New Roman" w:cs="Times New Roman"/>
          <w:color w:val="000000"/>
          <w:sz w:val="24"/>
          <w:szCs w:val="24"/>
        </w:rPr>
        <w:t>09,73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руб. при </w:t>
      </w:r>
      <w:r w:rsidR="00DC6A69" w:rsidRPr="00D910CB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7906BE" w:rsidRPr="00D910CB">
        <w:rPr>
          <w:rFonts w:ascii="Times New Roman" w:hAnsi="Times New Roman" w:cs="Times New Roman"/>
          <w:sz w:val="24"/>
          <w:szCs w:val="24"/>
        </w:rPr>
        <w:t>2</w:t>
      </w:r>
      <w:r w:rsidR="00FF716D">
        <w:rPr>
          <w:rFonts w:ascii="Times New Roman" w:hAnsi="Times New Roman" w:cs="Times New Roman"/>
          <w:sz w:val="24"/>
          <w:szCs w:val="24"/>
        </w:rPr>
        <w:t xml:space="preserve"> 615 172</w:t>
      </w:r>
      <w:r w:rsidR="00124571" w:rsidRPr="00D910CB">
        <w:rPr>
          <w:rFonts w:ascii="Times New Roman" w:hAnsi="Times New Roman" w:cs="Times New Roman"/>
          <w:sz w:val="24"/>
          <w:szCs w:val="24"/>
        </w:rPr>
        <w:t>,</w:t>
      </w:r>
      <w:r w:rsidR="00FF716D">
        <w:rPr>
          <w:rFonts w:ascii="Times New Roman" w:hAnsi="Times New Roman" w:cs="Times New Roman"/>
          <w:sz w:val="24"/>
          <w:szCs w:val="24"/>
        </w:rPr>
        <w:t>77</w:t>
      </w:r>
      <w:r w:rsidRPr="00D910CB">
        <w:rPr>
          <w:rFonts w:ascii="Times New Roman" w:hAnsi="Times New Roman" w:cs="Times New Roman"/>
          <w:sz w:val="24"/>
          <w:szCs w:val="24"/>
        </w:rPr>
        <w:t xml:space="preserve"> тыс. руб. или на </w:t>
      </w:r>
      <w:r w:rsidR="00FF716D">
        <w:rPr>
          <w:rFonts w:ascii="Times New Roman" w:hAnsi="Times New Roman" w:cs="Times New Roman"/>
          <w:sz w:val="24"/>
          <w:szCs w:val="24"/>
        </w:rPr>
        <w:t>96,52</w:t>
      </w:r>
      <w:r w:rsidRPr="00D910CB">
        <w:rPr>
          <w:rFonts w:ascii="Times New Roman" w:hAnsi="Times New Roman" w:cs="Times New Roman"/>
          <w:sz w:val="24"/>
          <w:szCs w:val="24"/>
        </w:rPr>
        <w:t xml:space="preserve"> %.  </w:t>
      </w:r>
    </w:p>
    <w:p w14:paraId="764DF521" w14:textId="4A5E0721" w:rsidR="0015418D" w:rsidRPr="00D910CB" w:rsidRDefault="0015418D" w:rsidP="0057498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145"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Бюджет исполнен с </w:t>
      </w:r>
      <w:r w:rsidR="00A16249" w:rsidRPr="00D910CB">
        <w:rPr>
          <w:rFonts w:ascii="Times New Roman" w:hAnsi="Times New Roman" w:cs="Times New Roman"/>
          <w:sz w:val="24"/>
          <w:szCs w:val="24"/>
          <w:lang w:eastAsia="ru-RU"/>
        </w:rPr>
        <w:t>профицитом</w:t>
      </w:r>
      <w:r w:rsidR="00AD26B6"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 w:rsidR="00FF716D">
        <w:rPr>
          <w:rFonts w:ascii="Times New Roman" w:hAnsi="Times New Roman"/>
          <w:sz w:val="24"/>
          <w:szCs w:val="24"/>
        </w:rPr>
        <w:t>410 719,50</w:t>
      </w:r>
      <w:r w:rsidR="00FF716D" w:rsidRPr="005A46D8">
        <w:rPr>
          <w:rFonts w:ascii="Times New Roman" w:hAnsi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  <w:lang w:eastAsia="ru-RU"/>
        </w:rPr>
        <w:t>тыс.</w:t>
      </w:r>
      <w:r w:rsidR="00041A0E"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51BB" w:rsidRPr="00D910CB">
        <w:rPr>
          <w:rFonts w:ascii="Times New Roman" w:hAnsi="Times New Roman" w:cs="Times New Roman"/>
          <w:sz w:val="24"/>
          <w:szCs w:val="24"/>
          <w:lang w:eastAsia="ru-RU"/>
        </w:rPr>
        <w:t xml:space="preserve">рублей.  </w:t>
      </w:r>
    </w:p>
    <w:p w14:paraId="6F6AC677" w14:textId="77777777" w:rsidR="0002712B" w:rsidRPr="00D910CB" w:rsidRDefault="0002712B" w:rsidP="0002712B">
      <w:pPr>
        <w:pStyle w:val="a5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CBB9053" w14:textId="77777777" w:rsidR="00B1737B" w:rsidRDefault="00B1737B" w:rsidP="0057498F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B52B3B5" w14:textId="49CA9B7B" w:rsidR="00041A0E" w:rsidRPr="00F431DB" w:rsidRDefault="00041A0E" w:rsidP="0057498F">
      <w:pPr>
        <w:widowControl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431D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Непрограммное направление расходов</w:t>
      </w:r>
    </w:p>
    <w:p w14:paraId="5F34EFEE" w14:textId="06033F35" w:rsidR="00041A0E" w:rsidRPr="00254756" w:rsidRDefault="00041A0E" w:rsidP="0057498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4756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431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Непрограммные расходы за 20</w:t>
      </w:r>
      <w:r w:rsidR="00DC6A69" w:rsidRPr="00F431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F716D" w:rsidRPr="00F431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431D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исполнены в сумме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516797,21</w:t>
      </w:r>
      <w:r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</w:t>
      </w:r>
      <w:r w:rsidR="00875120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частности </w:t>
      </w:r>
      <w:r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исполнение судебных актов по обращению взыскания на средства бюджета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 –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5923,29</w:t>
      </w:r>
      <w:r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7505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газификацию объектов коммунального </w:t>
      </w:r>
      <w:r w:rsidR="00DA7505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хозяйства – 4 246,97 тыс. рублей,</w:t>
      </w:r>
      <w:r w:rsidR="00F431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мероприятий по благоустройству территории муниципального образования – 340</w:t>
      </w:r>
      <w:r w:rsidR="000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700,66 тыс. рублей,</w:t>
      </w:r>
      <w:r w:rsid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мероприятий по</w:t>
      </w:r>
      <w:r w:rsid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озеленению территории муниципального образования 43 841,68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</w:t>
      </w:r>
      <w:r w:rsidR="00E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0E5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осуществление </w:t>
      </w:r>
      <w:r w:rsidR="00EF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расходов за ливневые стоки 13 000,00 </w:t>
      </w:r>
      <w:r w:rsidR="00EF50E5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EF50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обеспечение проведения муниципальных выборов 825,00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</w:t>
      </w:r>
      <w:r w:rsidR="00DA7505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капитального ремонта общего имущества в многоквартирных домах, расположенных на территории </w:t>
      </w:r>
      <w:r w:rsidR="00C604FA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«Зеленоградский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="00C604FA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 Калининградской области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A7505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431DB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15 010,11</w:t>
      </w:r>
      <w:r w:rsidR="00DA7505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D46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обеспечение мероприятий по организации теплоснабжения, водоснабжения, водоотведения -18 804,60 </w:t>
      </w:r>
      <w:r w:rsidR="00D46958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D46958">
        <w:rPr>
          <w:rFonts w:ascii="Times New Roman" w:hAnsi="Times New Roman" w:cs="Times New Roman"/>
          <w:color w:val="000000" w:themeColor="text1"/>
          <w:sz w:val="24"/>
          <w:szCs w:val="24"/>
        </w:rPr>
        <w:t>, капитальный ремонт и устройство спортивных объектов муниципальной собственности – 4 686,96</w:t>
      </w:r>
      <w:r w:rsidR="00D46958" w:rsidRPr="00D46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958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="00D46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784558" w14:textId="77777777" w:rsidR="006D78CE" w:rsidRPr="00D910CB" w:rsidRDefault="006D78CE" w:rsidP="0057498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5DDD6" w14:textId="518C606A" w:rsidR="00624085" w:rsidRPr="00D910CB" w:rsidRDefault="00206121" w:rsidP="006D78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10CB">
        <w:rPr>
          <w:rFonts w:ascii="Times New Roman" w:hAnsi="Times New Roman" w:cs="Times New Roman"/>
          <w:b/>
          <w:bCs/>
          <w:sz w:val="24"/>
          <w:szCs w:val="24"/>
        </w:rPr>
        <w:t>Расходование средств</w:t>
      </w:r>
      <w:r w:rsidR="006D78CE"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 дорожного фонда:</w:t>
      </w:r>
    </w:p>
    <w:p w14:paraId="790B89F2" w14:textId="4479CEE1" w:rsidR="00F54E5D" w:rsidRPr="00D910CB" w:rsidRDefault="00206121" w:rsidP="00206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0CB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D910CB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</w:t>
      </w:r>
      <w:r w:rsidR="00C604FA" w:rsidRPr="002B7C49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 Калининградской области</w:t>
      </w:r>
      <w:r w:rsidRPr="00D910CB">
        <w:rPr>
          <w:rFonts w:ascii="Times New Roman" w:hAnsi="Times New Roman" w:cs="Times New Roman"/>
          <w:sz w:val="24"/>
          <w:szCs w:val="24"/>
        </w:rPr>
        <w:t xml:space="preserve"> от </w:t>
      </w:r>
      <w:r w:rsidR="009A0110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21.12.202</w:t>
      </w:r>
      <w:r w:rsidR="00D32B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A0110" w:rsidRPr="00D9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D32B45">
        <w:rPr>
          <w:rFonts w:ascii="Times New Roman" w:hAnsi="Times New Roman" w:cs="Times New Roman"/>
          <w:sz w:val="24"/>
          <w:szCs w:val="24"/>
        </w:rPr>
        <w:t>121</w:t>
      </w:r>
      <w:r w:rsidRPr="00D910CB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«Зеленоградский </w:t>
      </w:r>
      <w:r w:rsidR="00D32B45">
        <w:rPr>
          <w:rFonts w:ascii="Times New Roman" w:hAnsi="Times New Roman" w:cs="Times New Roman"/>
          <w:sz w:val="24"/>
          <w:szCs w:val="24"/>
        </w:rPr>
        <w:t>муниципальный</w:t>
      </w:r>
      <w:r w:rsidRPr="00D910CB">
        <w:rPr>
          <w:rFonts w:ascii="Times New Roman" w:hAnsi="Times New Roman" w:cs="Times New Roman"/>
          <w:sz w:val="24"/>
          <w:szCs w:val="24"/>
        </w:rPr>
        <w:t xml:space="preserve"> округ Калининградской области</w:t>
      </w:r>
      <w:r w:rsidR="00D32B45" w:rsidRPr="00D910CB">
        <w:rPr>
          <w:rFonts w:ascii="Times New Roman" w:hAnsi="Times New Roman" w:cs="Times New Roman"/>
          <w:sz w:val="24"/>
          <w:szCs w:val="24"/>
        </w:rPr>
        <w:t>»</w:t>
      </w:r>
      <w:r w:rsidR="00D32B45">
        <w:rPr>
          <w:rFonts w:ascii="Times New Roman" w:hAnsi="Times New Roman" w:cs="Times New Roman"/>
          <w:sz w:val="24"/>
          <w:szCs w:val="24"/>
        </w:rPr>
        <w:t xml:space="preserve"> </w:t>
      </w:r>
      <w:r w:rsidRPr="00D910CB">
        <w:rPr>
          <w:rFonts w:ascii="Times New Roman" w:hAnsi="Times New Roman" w:cs="Times New Roman"/>
          <w:sz w:val="24"/>
          <w:szCs w:val="24"/>
        </w:rPr>
        <w:t>на 202</w:t>
      </w:r>
      <w:r w:rsidR="00D32B45">
        <w:rPr>
          <w:rFonts w:ascii="Times New Roman" w:hAnsi="Times New Roman" w:cs="Times New Roman"/>
          <w:sz w:val="24"/>
          <w:szCs w:val="24"/>
        </w:rPr>
        <w:t>2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32B45">
        <w:rPr>
          <w:rFonts w:ascii="Times New Roman" w:hAnsi="Times New Roman" w:cs="Times New Roman"/>
          <w:sz w:val="24"/>
          <w:szCs w:val="24"/>
        </w:rPr>
        <w:t>3</w:t>
      </w:r>
      <w:r w:rsidRPr="00D910CB">
        <w:rPr>
          <w:rFonts w:ascii="Times New Roman" w:hAnsi="Times New Roman" w:cs="Times New Roman"/>
          <w:sz w:val="24"/>
          <w:szCs w:val="24"/>
        </w:rPr>
        <w:t xml:space="preserve"> и 202</w:t>
      </w:r>
      <w:r w:rsidR="00D32B45">
        <w:rPr>
          <w:rFonts w:ascii="Times New Roman" w:hAnsi="Times New Roman" w:cs="Times New Roman"/>
          <w:sz w:val="24"/>
          <w:szCs w:val="24"/>
        </w:rPr>
        <w:t>4</w:t>
      </w:r>
      <w:r w:rsidRPr="00D910C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D910CB">
        <w:rPr>
          <w:rFonts w:ascii="Times New Roman" w:hAnsi="Times New Roman" w:cs="Times New Roman"/>
          <w:bCs/>
          <w:sz w:val="24"/>
          <w:szCs w:val="24"/>
        </w:rPr>
        <w:t>первоначально утверждены расходы</w:t>
      </w:r>
      <w:r w:rsidRPr="00D910CB">
        <w:rPr>
          <w:rFonts w:ascii="Times New Roman" w:hAnsi="Times New Roman" w:cs="Times New Roman"/>
          <w:sz w:val="24"/>
          <w:szCs w:val="24"/>
        </w:rPr>
        <w:t xml:space="preserve"> дорожного фонда в сумме </w:t>
      </w:r>
      <w:r w:rsidRPr="002036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6771" w:rsidRPr="002036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2712B" w:rsidRPr="0020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36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000,0 </w:t>
      </w:r>
      <w:r w:rsidRPr="00D910CB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20B40771" w14:textId="71D8DDA6" w:rsidR="006D78CE" w:rsidRPr="00D32B45" w:rsidRDefault="00F54E5D" w:rsidP="00F5766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0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отчетом об использовании средств муниципального дорожного </w:t>
      </w:r>
      <w:r w:rsidR="00C604FA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фонда, </w:t>
      </w:r>
      <w:r w:rsidR="00FA5517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представленным одновременно с отчетом об исполнении бюджета </w:t>
      </w:r>
      <w:r w:rsidR="00C604FA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«Зеленоградский </w:t>
      </w:r>
      <w:r w:rsidR="00A35166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</w:t>
      </w:r>
      <w:r w:rsidR="00C604FA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>округ</w:t>
      </w:r>
      <w:r w:rsidR="00A35166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4FA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>Калининградской области</w:t>
      </w:r>
      <w:r w:rsidR="00A35166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A5517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</w:t>
      </w:r>
      <w:r w:rsidR="00A35166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7666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 расходы дорожного фонда</w:t>
      </w:r>
      <w:r w:rsidR="00FA5517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составили</w:t>
      </w:r>
      <w:r w:rsidR="0057498F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166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>26 999,97</w:t>
      </w:r>
      <w:r w:rsidR="0057498F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F773CA" w:rsidRPr="00A35166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14:paraId="3908830D" w14:textId="6A0AC066" w:rsidR="00B845E1" w:rsidRPr="00D32B45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32B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5166"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емонт дорожного покрытия</w:t>
      </w:r>
      <w:r w:rsidR="00D321CB"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321CB">
        <w:rPr>
          <w:rFonts w:ascii="Times New Roman" w:hAnsi="Times New Roman" w:cs="Times New Roman"/>
          <w:color w:val="000000" w:themeColor="text1"/>
          <w:sz w:val="24"/>
          <w:szCs w:val="24"/>
        </w:rPr>
        <w:t>ул. Взморья (от перекрестка ул. Невского д.18 до д.32 ул. Взморья) в п. Лесной Зеленоградского района Калининградской области</w:t>
      </w:r>
      <w:r w:rsidR="00D321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21CB"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1 191,65 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2594C04" w14:textId="6BF2724A" w:rsidR="00B845E1" w:rsidRPr="00D321CB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- ремонт дорожного покрытия</w:t>
      </w:r>
      <w:r w:rsidR="00D321CB"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/380 в пос. Рыбачий ул. Гагарина 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321CB"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3 348,68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79B6D449" w14:textId="6940A23D" w:rsidR="00B845E1" w:rsidRPr="00D321CB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1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ремонт</w:t>
      </w:r>
      <w:r w:rsidR="00AF1060"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дорожного покрытия</w:t>
      </w:r>
      <w:r w:rsid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пос. Александровка, ул. Пионерская 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321CB">
        <w:rPr>
          <w:rFonts w:ascii="Times New Roman" w:hAnsi="Times New Roman" w:cs="Times New Roman"/>
          <w:color w:val="000000" w:themeColor="text1"/>
          <w:sz w:val="24"/>
          <w:szCs w:val="24"/>
        </w:rPr>
        <w:t>3 365,22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7F24DB94" w14:textId="0DF227C3" w:rsidR="00B845E1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дороги и тротуара по ул. Лесопарковая в г. Зеленоградске 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D321CB">
        <w:rPr>
          <w:rFonts w:ascii="Times New Roman" w:hAnsi="Times New Roman" w:cs="Times New Roman"/>
          <w:color w:val="000000" w:themeColor="text1"/>
          <w:sz w:val="24"/>
          <w:szCs w:val="24"/>
        </w:rPr>
        <w:t>4 568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D5286"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321C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6D149144" w14:textId="628F3789" w:rsidR="00D321CB" w:rsidRPr="00D321CB" w:rsidRDefault="00D321CB" w:rsidP="004225E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1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ремонт дорожного покрытия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пос. Переславское, ул. Железнодорожная 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225E4">
        <w:rPr>
          <w:rFonts w:ascii="Times New Roman" w:hAnsi="Times New Roman" w:cs="Times New Roman"/>
          <w:color w:val="000000" w:themeColor="text1"/>
          <w:sz w:val="24"/>
          <w:szCs w:val="24"/>
        </w:rPr>
        <w:t> 391,23</w:t>
      </w:r>
      <w:r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7E0F1C2E" w14:textId="30473621" w:rsidR="00B845E1" w:rsidRDefault="00B845E1" w:rsidP="00F5766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D5286" w:rsidRPr="0042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капитальный </w:t>
      </w:r>
      <w:r w:rsidRPr="004225E4">
        <w:rPr>
          <w:rFonts w:ascii="Times New Roman" w:hAnsi="Times New Roman" w:cs="Times New Roman"/>
          <w:color w:val="000000" w:themeColor="text1"/>
          <w:sz w:val="24"/>
          <w:szCs w:val="24"/>
        </w:rPr>
        <w:t>ремонт</w:t>
      </w:r>
      <w:r w:rsidR="006D5286" w:rsidRPr="0042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дороги </w:t>
      </w:r>
      <w:r w:rsidR="004225E4" w:rsidRPr="004225E4">
        <w:rPr>
          <w:rFonts w:ascii="Times New Roman" w:hAnsi="Times New Roman" w:cs="Times New Roman"/>
          <w:color w:val="000000" w:themeColor="text1"/>
          <w:sz w:val="24"/>
          <w:szCs w:val="24"/>
        </w:rPr>
        <w:t>в пос. Кл</w:t>
      </w:r>
      <w:r w:rsidR="004225E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225E4" w:rsidRPr="0042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новое </w:t>
      </w:r>
      <w:r w:rsidR="004225E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2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5E4">
        <w:rPr>
          <w:rFonts w:ascii="Times New Roman" w:hAnsi="Times New Roman" w:cs="Times New Roman"/>
          <w:color w:val="000000" w:themeColor="text1"/>
          <w:sz w:val="24"/>
          <w:szCs w:val="24"/>
        </w:rPr>
        <w:t>8 134,93</w:t>
      </w:r>
      <w:r w:rsidRPr="00422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1F5AABFE" w14:textId="274DE0CD" w:rsidR="006D78CE" w:rsidRPr="000C4ACF" w:rsidRDefault="009A53DE" w:rsidP="000C4AC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ремонт дорожного покрытия по ул. Молодежная в пос. Горбатовка Зеленоградского района Калининградской области </w:t>
      </w:r>
      <w:r w:rsidR="000C4AC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ACF">
        <w:rPr>
          <w:rFonts w:ascii="Times New Roman" w:hAnsi="Times New Roman" w:cs="Times New Roman"/>
          <w:color w:val="000000" w:themeColor="text1"/>
          <w:sz w:val="24"/>
          <w:szCs w:val="24"/>
        </w:rPr>
        <w:t>2 999,97</w:t>
      </w:r>
      <w:r w:rsidR="000C4ACF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ACF" w:rsidRPr="00D321CB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1313D89" w14:textId="77777777" w:rsidR="0002712B" w:rsidRPr="00D32B45" w:rsidRDefault="0002712B" w:rsidP="00F57666">
      <w:pPr>
        <w:tabs>
          <w:tab w:val="left" w:pos="4032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AD2D1C" w14:textId="1FFF2D95" w:rsidR="005072C3" w:rsidRPr="003604BE" w:rsidRDefault="005072C3" w:rsidP="00F773CA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Исполнение </w:t>
      </w:r>
      <w:r w:rsidR="005F1739" w:rsidRPr="0036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резервного фонда администрации </w:t>
      </w:r>
      <w:r w:rsidR="00D910CB" w:rsidRPr="0036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образования «Зеленоградский </w:t>
      </w:r>
      <w:r w:rsidR="00594B06" w:rsidRPr="0036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муниципальный</w:t>
      </w:r>
      <w:r w:rsidR="00D910CB" w:rsidRPr="0036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округ Калининградской области</w:t>
      </w:r>
      <w:r w:rsidR="00594B06" w:rsidRPr="0036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D910CB" w:rsidRPr="003604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4A84E28" w14:textId="4D60C12C" w:rsidR="005072C3" w:rsidRPr="003604BE" w:rsidRDefault="0002712B" w:rsidP="00345B6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окружного Совета депутатов </w:t>
      </w:r>
      <w:r w:rsidR="00673AC1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«Зеленоградский городской округ» Калининградской области </w:t>
      </w:r>
      <w:r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бюджете </w:t>
      </w:r>
      <w:r w:rsidR="00673AC1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«Зеленоградский </w:t>
      </w:r>
      <w:r w:rsidR="003604BE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="00673AC1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 Калининградской области</w:t>
      </w:r>
      <w:r w:rsidR="003604BE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</w:t>
      </w:r>
      <w:r w:rsidR="003604BE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202</w:t>
      </w:r>
      <w:r w:rsidR="00A324AD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 w:rsidR="00A324AD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 средства резервного фонда утверждены в сумме </w:t>
      </w:r>
      <w:r w:rsidR="00EC1C5C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604BE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C1C5C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EC1C5C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C61"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</w:t>
      </w:r>
      <w:r w:rsidRPr="003604BE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  <w:r w:rsidRPr="003604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5E0E56A" w14:textId="4DB5FD43" w:rsidR="0002712B" w:rsidRPr="000C4ACF" w:rsidRDefault="00D57690" w:rsidP="00345B6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2B45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="005072C3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отчетом об использовании </w:t>
      </w:r>
      <w:r w:rsidR="005F1739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ассигнований резервного фонда администрации </w:t>
      </w:r>
      <w:r w:rsidR="00673AC1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«Зеленоградский </w:t>
      </w:r>
      <w:r w:rsidR="000C4ACF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r w:rsidR="00673AC1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</w:t>
      </w:r>
      <w:r w:rsidR="000C4ACF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AC1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>Калининградской области</w:t>
      </w:r>
      <w:r w:rsidR="000C4ACF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F1739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02712B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>а 202</w:t>
      </w:r>
      <w:r w:rsidR="000C4ACF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712B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="00110A20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>расходы составили</w:t>
      </w:r>
      <w:r w:rsidR="005F1739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ACF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>12 568,78</w:t>
      </w:r>
      <w:r w:rsidR="005F1739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C61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31014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рублей. </w:t>
      </w:r>
      <w:r w:rsidR="00F31014" w:rsidRPr="000C4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Нераспределенный остаток бюджетных ассигнований составил </w:t>
      </w:r>
      <w:r w:rsidR="000C4ACF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>2 122,30</w:t>
      </w:r>
      <w:r w:rsidR="00F33C61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5F1739" w:rsidRPr="000C4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рублей.  </w:t>
      </w:r>
    </w:p>
    <w:p w14:paraId="179CFB1B" w14:textId="77777777" w:rsidR="00345B66" w:rsidRPr="005B034D" w:rsidRDefault="00345B66" w:rsidP="0059587D">
      <w:pPr>
        <w:tabs>
          <w:tab w:val="left" w:pos="40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3B417" w14:textId="0372C08A" w:rsidR="00A83BE6" w:rsidRPr="001E3307" w:rsidRDefault="00F7640B" w:rsidP="00F773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B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по отчету об исполнении бюджета </w:t>
      </w:r>
      <w:r w:rsidR="00673AC1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23" w:name="_Hlk132811285"/>
      <w:r w:rsidR="00673AC1" w:rsidRPr="002B7C49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7C6FC8">
        <w:rPr>
          <w:rFonts w:ascii="Times New Roman" w:hAnsi="Times New Roman" w:cs="Times New Roman"/>
          <w:sz w:val="24"/>
          <w:szCs w:val="24"/>
        </w:rPr>
        <w:t>муниципальный</w:t>
      </w:r>
      <w:r w:rsidR="00673AC1" w:rsidRPr="002B7C49">
        <w:rPr>
          <w:rFonts w:ascii="Times New Roman" w:hAnsi="Times New Roman" w:cs="Times New Roman"/>
          <w:sz w:val="24"/>
          <w:szCs w:val="24"/>
        </w:rPr>
        <w:t xml:space="preserve"> округ Калининградской области</w:t>
      </w:r>
      <w:r w:rsidR="007C6FC8" w:rsidRPr="002B7C49">
        <w:rPr>
          <w:rFonts w:ascii="Times New Roman" w:hAnsi="Times New Roman" w:cs="Times New Roman"/>
          <w:sz w:val="24"/>
          <w:szCs w:val="24"/>
        </w:rPr>
        <w:t>»</w:t>
      </w:r>
      <w:r w:rsidR="00B2715C" w:rsidRPr="008B5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23"/>
      <w:r w:rsidR="002258BE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назначены постановлением главы </w:t>
      </w:r>
      <w:r w:rsidR="00673AC1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7C6FC8" w:rsidRPr="00F431DB">
        <w:rPr>
          <w:rFonts w:ascii="Times New Roman" w:hAnsi="Times New Roman" w:cs="Times New Roman"/>
          <w:color w:val="000000" w:themeColor="text1"/>
          <w:sz w:val="24"/>
          <w:szCs w:val="24"/>
        </w:rPr>
        <w:t>«Зеленоградский муниципальный округ Калининградской области»</w:t>
      </w:r>
      <w:r w:rsidR="007C6FC8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80803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F431DB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03</w:t>
      </w:r>
      <w:r w:rsidR="00080803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.0</w:t>
      </w:r>
      <w:r w:rsidR="00694BD5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080803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.202</w:t>
      </w:r>
      <w:r w:rsidR="00F431DB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080803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</w:t>
      </w:r>
      <w:r w:rsidR="00F773CA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080803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№ </w:t>
      </w:r>
      <w:r w:rsidR="00F431DB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48</w:t>
      </w:r>
      <w:r w:rsidR="00080803" w:rsidRPr="00F431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080803" w:rsidRPr="001E3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состоялись </w:t>
      </w:r>
      <w:r w:rsidR="00694BD5" w:rsidRPr="001E3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1E3307" w:rsidRPr="001E3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080803" w:rsidRPr="001E3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апреля 202</w:t>
      </w:r>
      <w:r w:rsidR="007C6FC8" w:rsidRPr="001E3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080803" w:rsidRPr="001E3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года. Предложений и замечаний не поступило. </w:t>
      </w:r>
    </w:p>
    <w:p w14:paraId="245E0711" w14:textId="77777777" w:rsidR="001A6C64" w:rsidRPr="00FA5517" w:rsidRDefault="001A6C64" w:rsidP="00F773C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D8C25C" w14:textId="01F77C48" w:rsidR="008E6D3F" w:rsidRDefault="00624085" w:rsidP="00080803">
      <w:pPr>
        <w:tabs>
          <w:tab w:val="left" w:pos="900"/>
        </w:tabs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4085">
        <w:rPr>
          <w:rFonts w:ascii="Times New Roman" w:hAnsi="Times New Roman" w:cs="Times New Roman"/>
          <w:sz w:val="24"/>
          <w:szCs w:val="24"/>
        </w:rPr>
        <w:t xml:space="preserve">Экспертизой проекта решения </w:t>
      </w:r>
      <w:r>
        <w:rPr>
          <w:rFonts w:ascii="Times New Roman" w:hAnsi="Times New Roman" w:cs="Times New Roman"/>
          <w:sz w:val="24"/>
          <w:szCs w:val="24"/>
        </w:rPr>
        <w:t xml:space="preserve">окружного Совета депутатов </w:t>
      </w:r>
      <w:r w:rsidR="00673AC1" w:rsidRPr="002B7C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FF716D">
        <w:rPr>
          <w:rFonts w:ascii="Times New Roman" w:hAnsi="Times New Roman" w:cs="Times New Roman"/>
          <w:sz w:val="24"/>
          <w:szCs w:val="24"/>
        </w:rPr>
        <w:t>муниципальный</w:t>
      </w:r>
      <w:r w:rsidR="00673AC1" w:rsidRPr="002B7C49">
        <w:rPr>
          <w:rFonts w:ascii="Times New Roman" w:hAnsi="Times New Roman" w:cs="Times New Roman"/>
          <w:sz w:val="24"/>
          <w:szCs w:val="24"/>
        </w:rPr>
        <w:t xml:space="preserve"> округ Калининградской области</w:t>
      </w:r>
      <w:r w:rsidR="00FF716D" w:rsidRPr="002B7C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«Зеленоградский </w:t>
      </w:r>
      <w:r w:rsidR="007C6FC8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округ Калининградской области</w:t>
      </w:r>
      <w:r w:rsidR="007C6F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C6F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>год» установлено соответствие содержания и структуры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085">
        <w:rPr>
          <w:rFonts w:ascii="Times New Roman" w:hAnsi="Times New Roman" w:cs="Times New Roman"/>
          <w:sz w:val="24"/>
          <w:szCs w:val="24"/>
        </w:rPr>
        <w:t xml:space="preserve">требованиям, установленным ст. 264.6 БК РФ. </w:t>
      </w:r>
    </w:p>
    <w:p w14:paraId="66883D45" w14:textId="3E199BB1" w:rsidR="00F7640B" w:rsidRPr="00673AC1" w:rsidRDefault="00673AC1" w:rsidP="00AE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40B" w:rsidRPr="00673AC1">
        <w:rPr>
          <w:rFonts w:ascii="Times New Roman" w:hAnsi="Times New Roman" w:cs="Times New Roman"/>
          <w:sz w:val="24"/>
          <w:szCs w:val="24"/>
        </w:rPr>
        <w:t>Учитывая перечисленное выше</w:t>
      </w:r>
      <w:r w:rsidR="00FA77D1" w:rsidRPr="00673AC1">
        <w:rPr>
          <w:rFonts w:ascii="Times New Roman" w:hAnsi="Times New Roman" w:cs="Times New Roman"/>
          <w:sz w:val="24"/>
          <w:szCs w:val="24"/>
        </w:rPr>
        <w:t xml:space="preserve">, </w:t>
      </w:r>
      <w:r w:rsidR="00080803" w:rsidRPr="00673AC1">
        <w:rPr>
          <w:rFonts w:ascii="Times New Roman" w:hAnsi="Times New Roman" w:cs="Times New Roman"/>
          <w:sz w:val="24"/>
          <w:szCs w:val="24"/>
        </w:rPr>
        <w:t>к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онтрольно-счетная комиссия муниципального образования «Зеленоградский </w:t>
      </w:r>
      <w:r w:rsidR="000B6855">
        <w:rPr>
          <w:rFonts w:ascii="Times New Roman" w:hAnsi="Times New Roman" w:cs="Times New Roman"/>
          <w:sz w:val="24"/>
          <w:szCs w:val="24"/>
        </w:rPr>
        <w:t>муниципальный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0B6855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» </w:t>
      </w:r>
      <w:r w:rsidR="008E6D3F" w:rsidRPr="00673AC1">
        <w:rPr>
          <w:rFonts w:ascii="Times New Roman" w:hAnsi="Times New Roman" w:cs="Times New Roman"/>
          <w:sz w:val="24"/>
          <w:szCs w:val="24"/>
        </w:rPr>
        <w:t>предлагает о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кружному Совету депутатов муниципального образования «Зеленоградский </w:t>
      </w:r>
      <w:r w:rsidRPr="00673AC1">
        <w:rPr>
          <w:rFonts w:ascii="Times New Roman" w:hAnsi="Times New Roman" w:cs="Times New Roman"/>
          <w:sz w:val="24"/>
          <w:szCs w:val="24"/>
        </w:rPr>
        <w:t>муниципальный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673AC1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» принять решение об утверждении отчета об исполнении бюджета муниципального образования «Зеленоградский </w:t>
      </w:r>
      <w:r w:rsidR="00FF716D">
        <w:rPr>
          <w:rFonts w:ascii="Times New Roman" w:hAnsi="Times New Roman" w:cs="Times New Roman"/>
          <w:sz w:val="24"/>
          <w:szCs w:val="24"/>
        </w:rPr>
        <w:t>муниципальный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F716D">
        <w:rPr>
          <w:rFonts w:ascii="Times New Roman" w:hAnsi="Times New Roman" w:cs="Times New Roman"/>
          <w:sz w:val="24"/>
          <w:szCs w:val="24"/>
        </w:rPr>
        <w:t xml:space="preserve"> </w:t>
      </w:r>
      <w:r w:rsidRPr="00673AC1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FF716D" w:rsidRPr="00673AC1">
        <w:rPr>
          <w:rFonts w:ascii="Times New Roman" w:hAnsi="Times New Roman" w:cs="Times New Roman"/>
          <w:sz w:val="24"/>
          <w:szCs w:val="24"/>
        </w:rPr>
        <w:t xml:space="preserve">» 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за 20</w:t>
      </w:r>
      <w:r w:rsidR="00CE0AD6" w:rsidRPr="00673AC1">
        <w:rPr>
          <w:rFonts w:ascii="Times New Roman" w:hAnsi="Times New Roman" w:cs="Times New Roman"/>
          <w:sz w:val="24"/>
          <w:szCs w:val="24"/>
        </w:rPr>
        <w:t>2</w:t>
      </w:r>
      <w:r w:rsidR="00FF716D">
        <w:rPr>
          <w:rFonts w:ascii="Times New Roman" w:hAnsi="Times New Roman" w:cs="Times New Roman"/>
          <w:sz w:val="24"/>
          <w:szCs w:val="24"/>
        </w:rPr>
        <w:t>2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год по доходам </w:t>
      </w:r>
      <w:r w:rsidR="00FF716D">
        <w:rPr>
          <w:rFonts w:ascii="Times New Roman" w:eastAsia="Times New Roman" w:hAnsi="Times New Roman" w:cs="Times New Roman"/>
          <w:sz w:val="24"/>
          <w:szCs w:val="24"/>
          <w:lang w:eastAsia="ru-RU"/>
        </w:rPr>
        <w:t>2 934 829,24</w:t>
      </w:r>
      <w:r w:rsidR="000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40B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FF716D" w:rsidRPr="00FF716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71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F716D" w:rsidRPr="00FF716D">
        <w:rPr>
          <w:rFonts w:ascii="Times New Roman" w:hAnsi="Times New Roman" w:cs="Times New Roman"/>
          <w:color w:val="000000"/>
          <w:sz w:val="24"/>
          <w:szCs w:val="24"/>
        </w:rPr>
        <w:t>524</w:t>
      </w:r>
      <w:r w:rsidR="00FF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16D" w:rsidRPr="00FF71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716D">
        <w:rPr>
          <w:rFonts w:ascii="Times New Roman" w:hAnsi="Times New Roman" w:cs="Times New Roman"/>
          <w:color w:val="000000"/>
          <w:sz w:val="24"/>
          <w:szCs w:val="24"/>
        </w:rPr>
        <w:t>09,73</w:t>
      </w:r>
      <w:r w:rsidR="00FF716D">
        <w:rPr>
          <w:rFonts w:ascii="Times New Roman" w:hAnsi="Times New Roman" w:cs="Times New Roman"/>
          <w:sz w:val="24"/>
          <w:szCs w:val="24"/>
        </w:rPr>
        <w:t xml:space="preserve"> </w:t>
      </w:r>
      <w:r w:rsidR="00F7640B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4812BC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с </w:t>
      </w:r>
      <w:r w:rsidR="001F125A" w:rsidRPr="00673AC1">
        <w:rPr>
          <w:rFonts w:ascii="Times New Roman" w:hAnsi="Times New Roman" w:cs="Times New Roman"/>
          <w:sz w:val="24"/>
          <w:szCs w:val="24"/>
        </w:rPr>
        <w:t>профицит</w:t>
      </w:r>
      <w:r w:rsidR="004812BC" w:rsidRPr="00673AC1">
        <w:rPr>
          <w:rFonts w:ascii="Times New Roman" w:hAnsi="Times New Roman" w:cs="Times New Roman"/>
          <w:sz w:val="24"/>
          <w:szCs w:val="24"/>
        </w:rPr>
        <w:t>ом</w:t>
      </w:r>
      <w:r w:rsidR="00F7640B" w:rsidRPr="00673AC1">
        <w:rPr>
          <w:rFonts w:ascii="Times New Roman" w:hAnsi="Times New Roman" w:cs="Times New Roman"/>
          <w:sz w:val="24"/>
          <w:szCs w:val="24"/>
        </w:rPr>
        <w:t xml:space="preserve"> </w:t>
      </w:r>
      <w:r w:rsidR="00FF716D">
        <w:rPr>
          <w:rFonts w:ascii="Times New Roman" w:hAnsi="Times New Roman"/>
          <w:sz w:val="24"/>
          <w:szCs w:val="24"/>
        </w:rPr>
        <w:t>410 719,50</w:t>
      </w:r>
      <w:r w:rsidR="00FF716D" w:rsidRPr="005A46D8">
        <w:rPr>
          <w:rFonts w:ascii="Times New Roman" w:hAnsi="Times New Roman"/>
          <w:sz w:val="24"/>
          <w:szCs w:val="24"/>
        </w:rPr>
        <w:t xml:space="preserve"> </w:t>
      </w:r>
      <w:r w:rsidR="00F7640B" w:rsidRPr="00673A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01C54755" w14:textId="77777777" w:rsidR="001E3307" w:rsidRDefault="001E3307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E02CC" w14:textId="77777777" w:rsidR="00A31ECB" w:rsidRPr="00A94645" w:rsidRDefault="00A31ECB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1CBC6" w14:textId="77777777" w:rsidR="001A6C64" w:rsidRDefault="004F709E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14:paraId="000A04EF" w14:textId="65335866" w:rsidR="004F709E" w:rsidRPr="00A94645" w:rsidRDefault="004F709E" w:rsidP="004F7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комиссии </w:t>
      </w:r>
    </w:p>
    <w:p w14:paraId="1A7758C0" w14:textId="72E74AC5" w:rsidR="00AE58D2" w:rsidRPr="00A85987" w:rsidRDefault="001A6C64" w:rsidP="00A8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Зеленоградского </w:t>
      </w:r>
      <w:r w:rsidR="000B68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F709E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F773CA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09E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709E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E31E6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6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1E6" w:rsidRPr="00A9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85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.С. </w:t>
      </w:r>
      <w:r w:rsidR="001F125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</w:t>
      </w:r>
    </w:p>
    <w:sectPr w:rsidR="00AE58D2" w:rsidRPr="00A85987" w:rsidSect="000D79A7">
      <w:footerReference w:type="default" r:id="rId13"/>
      <w:pgSz w:w="11906" w:h="16838"/>
      <w:pgMar w:top="993" w:right="850" w:bottom="142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8D71" w14:textId="77777777" w:rsidR="00137244" w:rsidRDefault="00137244" w:rsidP="00841283">
      <w:pPr>
        <w:spacing w:after="0" w:line="240" w:lineRule="auto"/>
      </w:pPr>
      <w:r>
        <w:separator/>
      </w:r>
    </w:p>
  </w:endnote>
  <w:endnote w:type="continuationSeparator" w:id="0">
    <w:p w14:paraId="3AA91C59" w14:textId="77777777" w:rsidR="00137244" w:rsidRDefault="00137244" w:rsidP="0084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642924"/>
      <w:docPartObj>
        <w:docPartGallery w:val="Page Numbers (Bottom of Page)"/>
        <w:docPartUnique/>
      </w:docPartObj>
    </w:sdtPr>
    <w:sdtEndPr/>
    <w:sdtContent>
      <w:p w14:paraId="4321679F" w14:textId="2274C615" w:rsidR="000A38B7" w:rsidRDefault="000A38B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D5">
          <w:rPr>
            <w:noProof/>
          </w:rPr>
          <w:t>1</w:t>
        </w:r>
        <w:r>
          <w:fldChar w:fldCharType="end"/>
        </w:r>
      </w:p>
    </w:sdtContent>
  </w:sdt>
  <w:p w14:paraId="7ACA046E" w14:textId="77777777" w:rsidR="000A38B7" w:rsidRDefault="000A38B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3051" w14:textId="77777777" w:rsidR="00137244" w:rsidRDefault="00137244" w:rsidP="00841283">
      <w:pPr>
        <w:spacing w:after="0" w:line="240" w:lineRule="auto"/>
      </w:pPr>
      <w:r>
        <w:separator/>
      </w:r>
    </w:p>
  </w:footnote>
  <w:footnote w:type="continuationSeparator" w:id="0">
    <w:p w14:paraId="20746EF7" w14:textId="77777777" w:rsidR="00137244" w:rsidRDefault="00137244" w:rsidP="0084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C3086A"/>
    <w:multiLevelType w:val="hybridMultilevel"/>
    <w:tmpl w:val="B5A87F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762063"/>
    <w:multiLevelType w:val="hybridMultilevel"/>
    <w:tmpl w:val="ED3CA142"/>
    <w:lvl w:ilvl="0" w:tplc="86E45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F0966"/>
    <w:multiLevelType w:val="hybridMultilevel"/>
    <w:tmpl w:val="64B28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11E65"/>
    <w:multiLevelType w:val="hybridMultilevel"/>
    <w:tmpl w:val="ACF60A04"/>
    <w:lvl w:ilvl="0" w:tplc="D65C14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5"/>
        </w:tabs>
        <w:ind w:left="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276"/>
        </w:tabs>
        <w:ind w:left="142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53092"/>
    <w:multiLevelType w:val="hybridMultilevel"/>
    <w:tmpl w:val="5042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63569"/>
    <w:multiLevelType w:val="hybridMultilevel"/>
    <w:tmpl w:val="81D09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0F6067"/>
    <w:multiLevelType w:val="hybridMultilevel"/>
    <w:tmpl w:val="95B27312"/>
    <w:lvl w:ilvl="0" w:tplc="FFD061A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CB93ACD"/>
    <w:multiLevelType w:val="hybridMultilevel"/>
    <w:tmpl w:val="235A8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043B68"/>
    <w:multiLevelType w:val="multilevel"/>
    <w:tmpl w:val="7F7A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C43E4"/>
    <w:multiLevelType w:val="hybridMultilevel"/>
    <w:tmpl w:val="ED2A0A58"/>
    <w:lvl w:ilvl="0" w:tplc="9B4C5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21561"/>
    <w:multiLevelType w:val="hybridMultilevel"/>
    <w:tmpl w:val="D48A69AE"/>
    <w:lvl w:ilvl="0" w:tplc="DB642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2291731">
    <w:abstractNumId w:val="11"/>
  </w:num>
  <w:num w:numId="2" w16cid:durableId="265043094">
    <w:abstractNumId w:val="8"/>
  </w:num>
  <w:num w:numId="3" w16cid:durableId="1372224311">
    <w:abstractNumId w:val="1"/>
  </w:num>
  <w:num w:numId="4" w16cid:durableId="356395138">
    <w:abstractNumId w:val="9"/>
  </w:num>
  <w:num w:numId="5" w16cid:durableId="1210918062">
    <w:abstractNumId w:val="0"/>
  </w:num>
  <w:num w:numId="6" w16cid:durableId="552741173">
    <w:abstractNumId w:val="4"/>
  </w:num>
  <w:num w:numId="7" w16cid:durableId="946040687">
    <w:abstractNumId w:val="7"/>
  </w:num>
  <w:num w:numId="8" w16cid:durableId="236673666">
    <w:abstractNumId w:val="3"/>
  </w:num>
  <w:num w:numId="9" w16cid:durableId="663975428">
    <w:abstractNumId w:val="5"/>
  </w:num>
  <w:num w:numId="10" w16cid:durableId="1419328359">
    <w:abstractNumId w:val="10"/>
  </w:num>
  <w:num w:numId="11" w16cid:durableId="1207354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7781496">
    <w:abstractNumId w:val="6"/>
  </w:num>
  <w:num w:numId="13" w16cid:durableId="485247195">
    <w:abstractNumId w:val="6"/>
  </w:num>
  <w:num w:numId="14" w16cid:durableId="338040609">
    <w:abstractNumId w:val="12"/>
  </w:num>
  <w:num w:numId="15" w16cid:durableId="473327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00"/>
    <w:rsid w:val="000023FF"/>
    <w:rsid w:val="00004DD8"/>
    <w:rsid w:val="00005658"/>
    <w:rsid w:val="00010618"/>
    <w:rsid w:val="00012A6B"/>
    <w:rsid w:val="00013134"/>
    <w:rsid w:val="00013A11"/>
    <w:rsid w:val="000150FF"/>
    <w:rsid w:val="0002078C"/>
    <w:rsid w:val="00023C57"/>
    <w:rsid w:val="00025CFC"/>
    <w:rsid w:val="00026003"/>
    <w:rsid w:val="0002712B"/>
    <w:rsid w:val="00031952"/>
    <w:rsid w:val="0003280C"/>
    <w:rsid w:val="0004097E"/>
    <w:rsid w:val="00040D76"/>
    <w:rsid w:val="00041A0E"/>
    <w:rsid w:val="00044A33"/>
    <w:rsid w:val="0004551B"/>
    <w:rsid w:val="00047692"/>
    <w:rsid w:val="00050A8E"/>
    <w:rsid w:val="000528D6"/>
    <w:rsid w:val="00053779"/>
    <w:rsid w:val="00055268"/>
    <w:rsid w:val="00061C35"/>
    <w:rsid w:val="00061D28"/>
    <w:rsid w:val="00065A07"/>
    <w:rsid w:val="00067723"/>
    <w:rsid w:val="000713A2"/>
    <w:rsid w:val="00073417"/>
    <w:rsid w:val="00074205"/>
    <w:rsid w:val="000757F3"/>
    <w:rsid w:val="00076105"/>
    <w:rsid w:val="00080803"/>
    <w:rsid w:val="000832C6"/>
    <w:rsid w:val="00084502"/>
    <w:rsid w:val="00086FF5"/>
    <w:rsid w:val="000870D2"/>
    <w:rsid w:val="00090E63"/>
    <w:rsid w:val="00091570"/>
    <w:rsid w:val="0009456C"/>
    <w:rsid w:val="00095DEC"/>
    <w:rsid w:val="00096DD5"/>
    <w:rsid w:val="000A2688"/>
    <w:rsid w:val="000A34AD"/>
    <w:rsid w:val="000A38B7"/>
    <w:rsid w:val="000A3934"/>
    <w:rsid w:val="000A3CFA"/>
    <w:rsid w:val="000B4B06"/>
    <w:rsid w:val="000B535D"/>
    <w:rsid w:val="000B6855"/>
    <w:rsid w:val="000C4094"/>
    <w:rsid w:val="000C48D6"/>
    <w:rsid w:val="000C4ACF"/>
    <w:rsid w:val="000D3AE8"/>
    <w:rsid w:val="000D4946"/>
    <w:rsid w:val="000D79A7"/>
    <w:rsid w:val="000D7E0E"/>
    <w:rsid w:val="000E0CC4"/>
    <w:rsid w:val="000E22DA"/>
    <w:rsid w:val="000E49BA"/>
    <w:rsid w:val="000E51BB"/>
    <w:rsid w:val="000F1385"/>
    <w:rsid w:val="00101335"/>
    <w:rsid w:val="00107D4A"/>
    <w:rsid w:val="001109D0"/>
    <w:rsid w:val="00110A20"/>
    <w:rsid w:val="00114FA4"/>
    <w:rsid w:val="001153C7"/>
    <w:rsid w:val="001209F8"/>
    <w:rsid w:val="00124571"/>
    <w:rsid w:val="001273AE"/>
    <w:rsid w:val="00127718"/>
    <w:rsid w:val="001303B9"/>
    <w:rsid w:val="00131608"/>
    <w:rsid w:val="0013392F"/>
    <w:rsid w:val="00133DF8"/>
    <w:rsid w:val="001369AF"/>
    <w:rsid w:val="00137244"/>
    <w:rsid w:val="0013724F"/>
    <w:rsid w:val="00137543"/>
    <w:rsid w:val="00137898"/>
    <w:rsid w:val="00143100"/>
    <w:rsid w:val="001471C2"/>
    <w:rsid w:val="0015418D"/>
    <w:rsid w:val="00156BD7"/>
    <w:rsid w:val="001601A4"/>
    <w:rsid w:val="00161309"/>
    <w:rsid w:val="00161C6F"/>
    <w:rsid w:val="00164833"/>
    <w:rsid w:val="00171E46"/>
    <w:rsid w:val="001726BB"/>
    <w:rsid w:val="001749E1"/>
    <w:rsid w:val="00183578"/>
    <w:rsid w:val="00185418"/>
    <w:rsid w:val="00186C46"/>
    <w:rsid w:val="00187BC1"/>
    <w:rsid w:val="001944D1"/>
    <w:rsid w:val="001A5DFC"/>
    <w:rsid w:val="001A6BE8"/>
    <w:rsid w:val="001A6C64"/>
    <w:rsid w:val="001B212A"/>
    <w:rsid w:val="001B2BAD"/>
    <w:rsid w:val="001B2C57"/>
    <w:rsid w:val="001C24B5"/>
    <w:rsid w:val="001C2828"/>
    <w:rsid w:val="001C6BE8"/>
    <w:rsid w:val="001D1BC0"/>
    <w:rsid w:val="001E1EE8"/>
    <w:rsid w:val="001E3307"/>
    <w:rsid w:val="001F125A"/>
    <w:rsid w:val="001F1728"/>
    <w:rsid w:val="001F342C"/>
    <w:rsid w:val="002036AE"/>
    <w:rsid w:val="00206121"/>
    <w:rsid w:val="002078C5"/>
    <w:rsid w:val="00211AE7"/>
    <w:rsid w:val="00213D01"/>
    <w:rsid w:val="00216291"/>
    <w:rsid w:val="002258BE"/>
    <w:rsid w:val="002316A7"/>
    <w:rsid w:val="00246C6E"/>
    <w:rsid w:val="0025094D"/>
    <w:rsid w:val="00253D67"/>
    <w:rsid w:val="00254756"/>
    <w:rsid w:val="002565D5"/>
    <w:rsid w:val="00256C8B"/>
    <w:rsid w:val="00256E8B"/>
    <w:rsid w:val="0026186E"/>
    <w:rsid w:val="0026587B"/>
    <w:rsid w:val="00267C07"/>
    <w:rsid w:val="00275312"/>
    <w:rsid w:val="002772C6"/>
    <w:rsid w:val="00284C84"/>
    <w:rsid w:val="00291748"/>
    <w:rsid w:val="00292C31"/>
    <w:rsid w:val="002A0128"/>
    <w:rsid w:val="002A40A3"/>
    <w:rsid w:val="002A67CE"/>
    <w:rsid w:val="002A718E"/>
    <w:rsid w:val="002B09E2"/>
    <w:rsid w:val="002B11E0"/>
    <w:rsid w:val="002B4848"/>
    <w:rsid w:val="002B48E9"/>
    <w:rsid w:val="002B5D33"/>
    <w:rsid w:val="002B7C49"/>
    <w:rsid w:val="002C60F8"/>
    <w:rsid w:val="002C7C6D"/>
    <w:rsid w:val="002D1BAF"/>
    <w:rsid w:val="002D1CB6"/>
    <w:rsid w:val="002E0524"/>
    <w:rsid w:val="002E1FBF"/>
    <w:rsid w:val="002E36B3"/>
    <w:rsid w:val="002E6A65"/>
    <w:rsid w:val="002E730B"/>
    <w:rsid w:val="002E7DF8"/>
    <w:rsid w:val="002F16FC"/>
    <w:rsid w:val="002F29E2"/>
    <w:rsid w:val="002F3650"/>
    <w:rsid w:val="00304618"/>
    <w:rsid w:val="00304837"/>
    <w:rsid w:val="00314C4F"/>
    <w:rsid w:val="00316771"/>
    <w:rsid w:val="00325937"/>
    <w:rsid w:val="00327942"/>
    <w:rsid w:val="00336A1C"/>
    <w:rsid w:val="0033728B"/>
    <w:rsid w:val="003414B5"/>
    <w:rsid w:val="00345B66"/>
    <w:rsid w:val="00346334"/>
    <w:rsid w:val="00347260"/>
    <w:rsid w:val="00352306"/>
    <w:rsid w:val="00352331"/>
    <w:rsid w:val="00353173"/>
    <w:rsid w:val="00354023"/>
    <w:rsid w:val="0035769F"/>
    <w:rsid w:val="003579C5"/>
    <w:rsid w:val="003603B8"/>
    <w:rsid w:val="003604BE"/>
    <w:rsid w:val="00365C2C"/>
    <w:rsid w:val="00373969"/>
    <w:rsid w:val="00374D2D"/>
    <w:rsid w:val="00376655"/>
    <w:rsid w:val="0037669F"/>
    <w:rsid w:val="00377380"/>
    <w:rsid w:val="0038093C"/>
    <w:rsid w:val="003844B4"/>
    <w:rsid w:val="00386289"/>
    <w:rsid w:val="00390646"/>
    <w:rsid w:val="00391D42"/>
    <w:rsid w:val="003935D9"/>
    <w:rsid w:val="00393F53"/>
    <w:rsid w:val="00393FD8"/>
    <w:rsid w:val="00394156"/>
    <w:rsid w:val="00394F98"/>
    <w:rsid w:val="003A0A0F"/>
    <w:rsid w:val="003A7C59"/>
    <w:rsid w:val="003B24B8"/>
    <w:rsid w:val="003C2F0A"/>
    <w:rsid w:val="003C5D5F"/>
    <w:rsid w:val="003C7062"/>
    <w:rsid w:val="003D030C"/>
    <w:rsid w:val="003D60D6"/>
    <w:rsid w:val="003D6668"/>
    <w:rsid w:val="003D7347"/>
    <w:rsid w:val="003D7E7D"/>
    <w:rsid w:val="003E03D7"/>
    <w:rsid w:val="003E125C"/>
    <w:rsid w:val="003E2605"/>
    <w:rsid w:val="003F0D2C"/>
    <w:rsid w:val="003F33C0"/>
    <w:rsid w:val="003F4C25"/>
    <w:rsid w:val="003F70F1"/>
    <w:rsid w:val="004041E8"/>
    <w:rsid w:val="004105EC"/>
    <w:rsid w:val="00411810"/>
    <w:rsid w:val="00416EA7"/>
    <w:rsid w:val="004176F4"/>
    <w:rsid w:val="004208D4"/>
    <w:rsid w:val="00420F0A"/>
    <w:rsid w:val="0042208D"/>
    <w:rsid w:val="004225E4"/>
    <w:rsid w:val="00422E43"/>
    <w:rsid w:val="00430550"/>
    <w:rsid w:val="00441A91"/>
    <w:rsid w:val="004420D1"/>
    <w:rsid w:val="00453410"/>
    <w:rsid w:val="00455A6C"/>
    <w:rsid w:val="004573A2"/>
    <w:rsid w:val="004615AC"/>
    <w:rsid w:val="00466191"/>
    <w:rsid w:val="00471983"/>
    <w:rsid w:val="00471BBE"/>
    <w:rsid w:val="00474FF0"/>
    <w:rsid w:val="00477A60"/>
    <w:rsid w:val="0048119B"/>
    <w:rsid w:val="004812BC"/>
    <w:rsid w:val="00481E5B"/>
    <w:rsid w:val="00485337"/>
    <w:rsid w:val="00485341"/>
    <w:rsid w:val="00492497"/>
    <w:rsid w:val="00492BFA"/>
    <w:rsid w:val="004A3516"/>
    <w:rsid w:val="004A44BB"/>
    <w:rsid w:val="004B3DF8"/>
    <w:rsid w:val="004B5574"/>
    <w:rsid w:val="004B64F8"/>
    <w:rsid w:val="004C2918"/>
    <w:rsid w:val="004C4968"/>
    <w:rsid w:val="004C7B82"/>
    <w:rsid w:val="004D3EF7"/>
    <w:rsid w:val="004D628D"/>
    <w:rsid w:val="004E4118"/>
    <w:rsid w:val="004E4EDC"/>
    <w:rsid w:val="004F709E"/>
    <w:rsid w:val="004F7A06"/>
    <w:rsid w:val="00503DF2"/>
    <w:rsid w:val="00505630"/>
    <w:rsid w:val="00506D4B"/>
    <w:rsid w:val="00506E94"/>
    <w:rsid w:val="005072C3"/>
    <w:rsid w:val="0050730C"/>
    <w:rsid w:val="00512790"/>
    <w:rsid w:val="00514205"/>
    <w:rsid w:val="00521539"/>
    <w:rsid w:val="00522315"/>
    <w:rsid w:val="005249D8"/>
    <w:rsid w:val="0052780E"/>
    <w:rsid w:val="0053282F"/>
    <w:rsid w:val="0053324C"/>
    <w:rsid w:val="00535422"/>
    <w:rsid w:val="005426A1"/>
    <w:rsid w:val="00542A85"/>
    <w:rsid w:val="005471CE"/>
    <w:rsid w:val="00552872"/>
    <w:rsid w:val="00562017"/>
    <w:rsid w:val="005621B5"/>
    <w:rsid w:val="00562A10"/>
    <w:rsid w:val="0056363C"/>
    <w:rsid w:val="00564994"/>
    <w:rsid w:val="00565F4D"/>
    <w:rsid w:val="005668D5"/>
    <w:rsid w:val="00566FAB"/>
    <w:rsid w:val="00571D7A"/>
    <w:rsid w:val="0057238E"/>
    <w:rsid w:val="0057498F"/>
    <w:rsid w:val="00576A04"/>
    <w:rsid w:val="005774DC"/>
    <w:rsid w:val="00577D88"/>
    <w:rsid w:val="00583F69"/>
    <w:rsid w:val="00584A19"/>
    <w:rsid w:val="00590016"/>
    <w:rsid w:val="0059072F"/>
    <w:rsid w:val="00591CED"/>
    <w:rsid w:val="00592474"/>
    <w:rsid w:val="00593171"/>
    <w:rsid w:val="00594B06"/>
    <w:rsid w:val="0059587D"/>
    <w:rsid w:val="005979D1"/>
    <w:rsid w:val="005A005A"/>
    <w:rsid w:val="005A0774"/>
    <w:rsid w:val="005A46D8"/>
    <w:rsid w:val="005A493B"/>
    <w:rsid w:val="005A4B1A"/>
    <w:rsid w:val="005B034D"/>
    <w:rsid w:val="005B224B"/>
    <w:rsid w:val="005B38AE"/>
    <w:rsid w:val="005C4364"/>
    <w:rsid w:val="005D0B0C"/>
    <w:rsid w:val="005D409D"/>
    <w:rsid w:val="005D56D2"/>
    <w:rsid w:val="005D7575"/>
    <w:rsid w:val="005D7F12"/>
    <w:rsid w:val="005E04D4"/>
    <w:rsid w:val="005E336B"/>
    <w:rsid w:val="005E4BBC"/>
    <w:rsid w:val="005F0EB2"/>
    <w:rsid w:val="005F1739"/>
    <w:rsid w:val="005F2D2F"/>
    <w:rsid w:val="005F3BAB"/>
    <w:rsid w:val="006019B4"/>
    <w:rsid w:val="00605D85"/>
    <w:rsid w:val="00606D40"/>
    <w:rsid w:val="00613D08"/>
    <w:rsid w:val="00623829"/>
    <w:rsid w:val="00624085"/>
    <w:rsid w:val="006242C8"/>
    <w:rsid w:val="00626912"/>
    <w:rsid w:val="00626F1C"/>
    <w:rsid w:val="00626FFD"/>
    <w:rsid w:val="006308F1"/>
    <w:rsid w:val="006327F9"/>
    <w:rsid w:val="0063365A"/>
    <w:rsid w:val="00634618"/>
    <w:rsid w:val="00636AF5"/>
    <w:rsid w:val="00641F8A"/>
    <w:rsid w:val="00643C53"/>
    <w:rsid w:val="00645340"/>
    <w:rsid w:val="00645FCB"/>
    <w:rsid w:val="00651E71"/>
    <w:rsid w:val="006546DD"/>
    <w:rsid w:val="00656FEA"/>
    <w:rsid w:val="00657300"/>
    <w:rsid w:val="0066182C"/>
    <w:rsid w:val="006619FE"/>
    <w:rsid w:val="00664E9E"/>
    <w:rsid w:val="00665715"/>
    <w:rsid w:val="006659FA"/>
    <w:rsid w:val="00666E23"/>
    <w:rsid w:val="00667503"/>
    <w:rsid w:val="00673AC1"/>
    <w:rsid w:val="00675445"/>
    <w:rsid w:val="006805B9"/>
    <w:rsid w:val="00681362"/>
    <w:rsid w:val="0068168B"/>
    <w:rsid w:val="006866C9"/>
    <w:rsid w:val="006873C5"/>
    <w:rsid w:val="00691457"/>
    <w:rsid w:val="00694BD5"/>
    <w:rsid w:val="006A2AC0"/>
    <w:rsid w:val="006A38EE"/>
    <w:rsid w:val="006B03C0"/>
    <w:rsid w:val="006B12B7"/>
    <w:rsid w:val="006B3E58"/>
    <w:rsid w:val="006C6F58"/>
    <w:rsid w:val="006D00E3"/>
    <w:rsid w:val="006D0160"/>
    <w:rsid w:val="006D1CA5"/>
    <w:rsid w:val="006D4489"/>
    <w:rsid w:val="006D46D2"/>
    <w:rsid w:val="006D5286"/>
    <w:rsid w:val="006D61F8"/>
    <w:rsid w:val="006D78CE"/>
    <w:rsid w:val="006D7A6D"/>
    <w:rsid w:val="006E0C04"/>
    <w:rsid w:val="006E181C"/>
    <w:rsid w:val="006E2216"/>
    <w:rsid w:val="006E2366"/>
    <w:rsid w:val="006E7454"/>
    <w:rsid w:val="006F161C"/>
    <w:rsid w:val="006F3D8F"/>
    <w:rsid w:val="006F4EAC"/>
    <w:rsid w:val="006F5555"/>
    <w:rsid w:val="00702528"/>
    <w:rsid w:val="00703B2C"/>
    <w:rsid w:val="00704ECF"/>
    <w:rsid w:val="00706502"/>
    <w:rsid w:val="007069E0"/>
    <w:rsid w:val="007123F8"/>
    <w:rsid w:val="007133D9"/>
    <w:rsid w:val="007169FE"/>
    <w:rsid w:val="007208D2"/>
    <w:rsid w:val="00722B39"/>
    <w:rsid w:val="007255F6"/>
    <w:rsid w:val="007314B4"/>
    <w:rsid w:val="0073161F"/>
    <w:rsid w:val="00734836"/>
    <w:rsid w:val="00735A41"/>
    <w:rsid w:val="00742C9F"/>
    <w:rsid w:val="00751608"/>
    <w:rsid w:val="0075576C"/>
    <w:rsid w:val="007557FC"/>
    <w:rsid w:val="00762644"/>
    <w:rsid w:val="0076483F"/>
    <w:rsid w:val="00767969"/>
    <w:rsid w:val="00770042"/>
    <w:rsid w:val="00772C9A"/>
    <w:rsid w:val="00774CEC"/>
    <w:rsid w:val="00777B30"/>
    <w:rsid w:val="00780D4D"/>
    <w:rsid w:val="007810F7"/>
    <w:rsid w:val="0078117A"/>
    <w:rsid w:val="00781B9E"/>
    <w:rsid w:val="00785C58"/>
    <w:rsid w:val="007906BE"/>
    <w:rsid w:val="00792B31"/>
    <w:rsid w:val="00793FC6"/>
    <w:rsid w:val="00796AA8"/>
    <w:rsid w:val="00797946"/>
    <w:rsid w:val="00797B1F"/>
    <w:rsid w:val="007B50C5"/>
    <w:rsid w:val="007C0483"/>
    <w:rsid w:val="007C05B6"/>
    <w:rsid w:val="007C1B7C"/>
    <w:rsid w:val="007C33B1"/>
    <w:rsid w:val="007C350A"/>
    <w:rsid w:val="007C508B"/>
    <w:rsid w:val="007C58D7"/>
    <w:rsid w:val="007C6FC8"/>
    <w:rsid w:val="007D08E9"/>
    <w:rsid w:val="007D1298"/>
    <w:rsid w:val="007D4A14"/>
    <w:rsid w:val="007E3203"/>
    <w:rsid w:val="007E44D8"/>
    <w:rsid w:val="007F393E"/>
    <w:rsid w:val="007F6FA3"/>
    <w:rsid w:val="008015B4"/>
    <w:rsid w:val="0080211D"/>
    <w:rsid w:val="00805166"/>
    <w:rsid w:val="008072C4"/>
    <w:rsid w:val="00820AA0"/>
    <w:rsid w:val="00821457"/>
    <w:rsid w:val="008214EC"/>
    <w:rsid w:val="00821F47"/>
    <w:rsid w:val="008310E7"/>
    <w:rsid w:val="00831410"/>
    <w:rsid w:val="00835253"/>
    <w:rsid w:val="00835EDC"/>
    <w:rsid w:val="00840028"/>
    <w:rsid w:val="00841283"/>
    <w:rsid w:val="008454E0"/>
    <w:rsid w:val="008469CD"/>
    <w:rsid w:val="00846E39"/>
    <w:rsid w:val="00850780"/>
    <w:rsid w:val="00850B52"/>
    <w:rsid w:val="008520D4"/>
    <w:rsid w:val="0085211F"/>
    <w:rsid w:val="008529EB"/>
    <w:rsid w:val="0085712F"/>
    <w:rsid w:val="00860BA1"/>
    <w:rsid w:val="0086133C"/>
    <w:rsid w:val="0086754E"/>
    <w:rsid w:val="00872D45"/>
    <w:rsid w:val="00874CF4"/>
    <w:rsid w:val="00875120"/>
    <w:rsid w:val="0087674C"/>
    <w:rsid w:val="0088227A"/>
    <w:rsid w:val="0088379F"/>
    <w:rsid w:val="00887EF8"/>
    <w:rsid w:val="008A305D"/>
    <w:rsid w:val="008A5254"/>
    <w:rsid w:val="008A5836"/>
    <w:rsid w:val="008A7252"/>
    <w:rsid w:val="008B0438"/>
    <w:rsid w:val="008B2B37"/>
    <w:rsid w:val="008B5C83"/>
    <w:rsid w:val="008C0652"/>
    <w:rsid w:val="008C23D3"/>
    <w:rsid w:val="008D0C0F"/>
    <w:rsid w:val="008D58D0"/>
    <w:rsid w:val="008E0C72"/>
    <w:rsid w:val="008E3753"/>
    <w:rsid w:val="008E6C83"/>
    <w:rsid w:val="008E6D3F"/>
    <w:rsid w:val="008E7BC3"/>
    <w:rsid w:val="008F4CB4"/>
    <w:rsid w:val="008F61D5"/>
    <w:rsid w:val="008F7469"/>
    <w:rsid w:val="00900DE5"/>
    <w:rsid w:val="00902B65"/>
    <w:rsid w:val="00903671"/>
    <w:rsid w:val="00906185"/>
    <w:rsid w:val="00907087"/>
    <w:rsid w:val="009070D8"/>
    <w:rsid w:val="009100A8"/>
    <w:rsid w:val="009109D4"/>
    <w:rsid w:val="00913636"/>
    <w:rsid w:val="009137A3"/>
    <w:rsid w:val="0091452B"/>
    <w:rsid w:val="00917955"/>
    <w:rsid w:val="00917AD1"/>
    <w:rsid w:val="009204E4"/>
    <w:rsid w:val="0092130E"/>
    <w:rsid w:val="00930B8A"/>
    <w:rsid w:val="00935CD1"/>
    <w:rsid w:val="009363B1"/>
    <w:rsid w:val="009377D6"/>
    <w:rsid w:val="009425A2"/>
    <w:rsid w:val="0094265F"/>
    <w:rsid w:val="00943351"/>
    <w:rsid w:val="00943FF0"/>
    <w:rsid w:val="00945B51"/>
    <w:rsid w:val="00946CE3"/>
    <w:rsid w:val="00951860"/>
    <w:rsid w:val="00953120"/>
    <w:rsid w:val="009564A4"/>
    <w:rsid w:val="00962530"/>
    <w:rsid w:val="00966C45"/>
    <w:rsid w:val="00967B98"/>
    <w:rsid w:val="0097145B"/>
    <w:rsid w:val="009742EE"/>
    <w:rsid w:val="00977D2D"/>
    <w:rsid w:val="0098207F"/>
    <w:rsid w:val="00982D31"/>
    <w:rsid w:val="00982D88"/>
    <w:rsid w:val="009838B7"/>
    <w:rsid w:val="009846DB"/>
    <w:rsid w:val="00984D36"/>
    <w:rsid w:val="0099005F"/>
    <w:rsid w:val="00990847"/>
    <w:rsid w:val="009909EF"/>
    <w:rsid w:val="00992FFE"/>
    <w:rsid w:val="00994B8F"/>
    <w:rsid w:val="00996261"/>
    <w:rsid w:val="009A0110"/>
    <w:rsid w:val="009A0998"/>
    <w:rsid w:val="009A3964"/>
    <w:rsid w:val="009A4A24"/>
    <w:rsid w:val="009A53DE"/>
    <w:rsid w:val="009B3C2D"/>
    <w:rsid w:val="009B41B0"/>
    <w:rsid w:val="009B69A9"/>
    <w:rsid w:val="009C448B"/>
    <w:rsid w:val="009C5797"/>
    <w:rsid w:val="009C74B7"/>
    <w:rsid w:val="009D4AAC"/>
    <w:rsid w:val="009E1DDB"/>
    <w:rsid w:val="009E3024"/>
    <w:rsid w:val="009E5EE1"/>
    <w:rsid w:val="009F3D23"/>
    <w:rsid w:val="009F3E58"/>
    <w:rsid w:val="009F4E0F"/>
    <w:rsid w:val="00A01374"/>
    <w:rsid w:val="00A03F2D"/>
    <w:rsid w:val="00A06E19"/>
    <w:rsid w:val="00A16249"/>
    <w:rsid w:val="00A24DFB"/>
    <w:rsid w:val="00A24EDC"/>
    <w:rsid w:val="00A260DD"/>
    <w:rsid w:val="00A27427"/>
    <w:rsid w:val="00A31ECB"/>
    <w:rsid w:val="00A324AD"/>
    <w:rsid w:val="00A32755"/>
    <w:rsid w:val="00A34527"/>
    <w:rsid w:val="00A35166"/>
    <w:rsid w:val="00A36512"/>
    <w:rsid w:val="00A36CF0"/>
    <w:rsid w:val="00A37DEA"/>
    <w:rsid w:val="00A40096"/>
    <w:rsid w:val="00A4751F"/>
    <w:rsid w:val="00A47ABD"/>
    <w:rsid w:val="00A47B4B"/>
    <w:rsid w:val="00A5029B"/>
    <w:rsid w:val="00A57A63"/>
    <w:rsid w:val="00A65112"/>
    <w:rsid w:val="00A666D9"/>
    <w:rsid w:val="00A73144"/>
    <w:rsid w:val="00A74E7A"/>
    <w:rsid w:val="00A77C5D"/>
    <w:rsid w:val="00A83BE6"/>
    <w:rsid w:val="00A85987"/>
    <w:rsid w:val="00A85F71"/>
    <w:rsid w:val="00A915EB"/>
    <w:rsid w:val="00A94645"/>
    <w:rsid w:val="00A97111"/>
    <w:rsid w:val="00AA148E"/>
    <w:rsid w:val="00AA1C34"/>
    <w:rsid w:val="00AA3D11"/>
    <w:rsid w:val="00AA65CA"/>
    <w:rsid w:val="00AB322D"/>
    <w:rsid w:val="00AB4F30"/>
    <w:rsid w:val="00AC0C64"/>
    <w:rsid w:val="00AC1097"/>
    <w:rsid w:val="00AC30A0"/>
    <w:rsid w:val="00AC5655"/>
    <w:rsid w:val="00AD26B6"/>
    <w:rsid w:val="00AD3A23"/>
    <w:rsid w:val="00AE1CA6"/>
    <w:rsid w:val="00AE2FDD"/>
    <w:rsid w:val="00AE31E6"/>
    <w:rsid w:val="00AE58D2"/>
    <w:rsid w:val="00AE65DC"/>
    <w:rsid w:val="00AE6A5A"/>
    <w:rsid w:val="00AF1060"/>
    <w:rsid w:val="00AF22A7"/>
    <w:rsid w:val="00AF4B99"/>
    <w:rsid w:val="00B04703"/>
    <w:rsid w:val="00B056EE"/>
    <w:rsid w:val="00B06912"/>
    <w:rsid w:val="00B14B6D"/>
    <w:rsid w:val="00B1737B"/>
    <w:rsid w:val="00B21ADF"/>
    <w:rsid w:val="00B2715C"/>
    <w:rsid w:val="00B332D6"/>
    <w:rsid w:val="00B4500A"/>
    <w:rsid w:val="00B468BF"/>
    <w:rsid w:val="00B47D72"/>
    <w:rsid w:val="00B50700"/>
    <w:rsid w:val="00B50968"/>
    <w:rsid w:val="00B511D2"/>
    <w:rsid w:val="00B5600E"/>
    <w:rsid w:val="00B576B4"/>
    <w:rsid w:val="00B62A13"/>
    <w:rsid w:val="00B707AB"/>
    <w:rsid w:val="00B71E75"/>
    <w:rsid w:val="00B72072"/>
    <w:rsid w:val="00B73454"/>
    <w:rsid w:val="00B74EA5"/>
    <w:rsid w:val="00B80FF9"/>
    <w:rsid w:val="00B83165"/>
    <w:rsid w:val="00B845E1"/>
    <w:rsid w:val="00B84D76"/>
    <w:rsid w:val="00B91D7C"/>
    <w:rsid w:val="00B9429B"/>
    <w:rsid w:val="00B94B87"/>
    <w:rsid w:val="00B974CF"/>
    <w:rsid w:val="00B9788C"/>
    <w:rsid w:val="00BA0E8A"/>
    <w:rsid w:val="00BA36D8"/>
    <w:rsid w:val="00BA7ACE"/>
    <w:rsid w:val="00BB100C"/>
    <w:rsid w:val="00BB40D1"/>
    <w:rsid w:val="00BB43BE"/>
    <w:rsid w:val="00BB5E75"/>
    <w:rsid w:val="00BB7095"/>
    <w:rsid w:val="00BC1368"/>
    <w:rsid w:val="00BC2C4D"/>
    <w:rsid w:val="00BC5C43"/>
    <w:rsid w:val="00BC6C96"/>
    <w:rsid w:val="00BC72EC"/>
    <w:rsid w:val="00BD1BA9"/>
    <w:rsid w:val="00BD26DD"/>
    <w:rsid w:val="00BD3525"/>
    <w:rsid w:val="00BD765C"/>
    <w:rsid w:val="00BE1AE6"/>
    <w:rsid w:val="00BE2671"/>
    <w:rsid w:val="00BE56B1"/>
    <w:rsid w:val="00BE6857"/>
    <w:rsid w:val="00BF52A0"/>
    <w:rsid w:val="00BF6E52"/>
    <w:rsid w:val="00C00D50"/>
    <w:rsid w:val="00C038EC"/>
    <w:rsid w:val="00C07D9C"/>
    <w:rsid w:val="00C13B8A"/>
    <w:rsid w:val="00C20C4F"/>
    <w:rsid w:val="00C22B0B"/>
    <w:rsid w:val="00C237A5"/>
    <w:rsid w:val="00C32852"/>
    <w:rsid w:val="00C50067"/>
    <w:rsid w:val="00C553B4"/>
    <w:rsid w:val="00C56061"/>
    <w:rsid w:val="00C604FA"/>
    <w:rsid w:val="00C60B2C"/>
    <w:rsid w:val="00C63892"/>
    <w:rsid w:val="00C640DC"/>
    <w:rsid w:val="00C74D66"/>
    <w:rsid w:val="00C76A7C"/>
    <w:rsid w:val="00C83C11"/>
    <w:rsid w:val="00C8533E"/>
    <w:rsid w:val="00C94D72"/>
    <w:rsid w:val="00C96513"/>
    <w:rsid w:val="00C96F04"/>
    <w:rsid w:val="00C974B4"/>
    <w:rsid w:val="00C9754F"/>
    <w:rsid w:val="00CA1742"/>
    <w:rsid w:val="00CA1C65"/>
    <w:rsid w:val="00CB6C92"/>
    <w:rsid w:val="00CC329B"/>
    <w:rsid w:val="00CC587D"/>
    <w:rsid w:val="00CC7E92"/>
    <w:rsid w:val="00CD03DD"/>
    <w:rsid w:val="00CD0415"/>
    <w:rsid w:val="00CD0AC1"/>
    <w:rsid w:val="00CD4078"/>
    <w:rsid w:val="00CE07E0"/>
    <w:rsid w:val="00CE0AD6"/>
    <w:rsid w:val="00CE15A8"/>
    <w:rsid w:val="00CE7A3F"/>
    <w:rsid w:val="00CE7DE5"/>
    <w:rsid w:val="00CF2E11"/>
    <w:rsid w:val="00CF455B"/>
    <w:rsid w:val="00CF5BD0"/>
    <w:rsid w:val="00CF7FFB"/>
    <w:rsid w:val="00D067FF"/>
    <w:rsid w:val="00D074F6"/>
    <w:rsid w:val="00D13013"/>
    <w:rsid w:val="00D146DC"/>
    <w:rsid w:val="00D14EBA"/>
    <w:rsid w:val="00D15BE4"/>
    <w:rsid w:val="00D175F0"/>
    <w:rsid w:val="00D321CB"/>
    <w:rsid w:val="00D3288A"/>
    <w:rsid w:val="00D32ADD"/>
    <w:rsid w:val="00D32B45"/>
    <w:rsid w:val="00D344BE"/>
    <w:rsid w:val="00D37FD0"/>
    <w:rsid w:val="00D4278B"/>
    <w:rsid w:val="00D453B7"/>
    <w:rsid w:val="00D46958"/>
    <w:rsid w:val="00D5166A"/>
    <w:rsid w:val="00D551ED"/>
    <w:rsid w:val="00D55930"/>
    <w:rsid w:val="00D56D9C"/>
    <w:rsid w:val="00D57690"/>
    <w:rsid w:val="00D60783"/>
    <w:rsid w:val="00D62B4C"/>
    <w:rsid w:val="00D648AB"/>
    <w:rsid w:val="00D66C82"/>
    <w:rsid w:val="00D6748D"/>
    <w:rsid w:val="00D70479"/>
    <w:rsid w:val="00D71000"/>
    <w:rsid w:val="00D831BA"/>
    <w:rsid w:val="00D8721D"/>
    <w:rsid w:val="00D87463"/>
    <w:rsid w:val="00D910CB"/>
    <w:rsid w:val="00D919F6"/>
    <w:rsid w:val="00D938FF"/>
    <w:rsid w:val="00DA018F"/>
    <w:rsid w:val="00DA2BE1"/>
    <w:rsid w:val="00DA7505"/>
    <w:rsid w:val="00DB0E56"/>
    <w:rsid w:val="00DB0EF2"/>
    <w:rsid w:val="00DB1C47"/>
    <w:rsid w:val="00DB5E3E"/>
    <w:rsid w:val="00DB7F95"/>
    <w:rsid w:val="00DC07E1"/>
    <w:rsid w:val="00DC6A69"/>
    <w:rsid w:val="00DC6AB3"/>
    <w:rsid w:val="00DD17A1"/>
    <w:rsid w:val="00DD1863"/>
    <w:rsid w:val="00DD5211"/>
    <w:rsid w:val="00DE1909"/>
    <w:rsid w:val="00DE1FE5"/>
    <w:rsid w:val="00DE2EF3"/>
    <w:rsid w:val="00DE6D6E"/>
    <w:rsid w:val="00DE74B8"/>
    <w:rsid w:val="00DF405A"/>
    <w:rsid w:val="00DF448E"/>
    <w:rsid w:val="00DF50FE"/>
    <w:rsid w:val="00DF749C"/>
    <w:rsid w:val="00E05AA1"/>
    <w:rsid w:val="00E13647"/>
    <w:rsid w:val="00E14270"/>
    <w:rsid w:val="00E15E18"/>
    <w:rsid w:val="00E16380"/>
    <w:rsid w:val="00E171EE"/>
    <w:rsid w:val="00E2081D"/>
    <w:rsid w:val="00E21EF7"/>
    <w:rsid w:val="00E23E39"/>
    <w:rsid w:val="00E33D29"/>
    <w:rsid w:val="00E3536A"/>
    <w:rsid w:val="00E377F3"/>
    <w:rsid w:val="00E41145"/>
    <w:rsid w:val="00E4281E"/>
    <w:rsid w:val="00E43F34"/>
    <w:rsid w:val="00E44FA1"/>
    <w:rsid w:val="00E4785C"/>
    <w:rsid w:val="00E52047"/>
    <w:rsid w:val="00E56C57"/>
    <w:rsid w:val="00E604D9"/>
    <w:rsid w:val="00E63733"/>
    <w:rsid w:val="00E64143"/>
    <w:rsid w:val="00E65203"/>
    <w:rsid w:val="00E66617"/>
    <w:rsid w:val="00E678DD"/>
    <w:rsid w:val="00E746C5"/>
    <w:rsid w:val="00E80D16"/>
    <w:rsid w:val="00E82456"/>
    <w:rsid w:val="00E85375"/>
    <w:rsid w:val="00E95092"/>
    <w:rsid w:val="00E9798D"/>
    <w:rsid w:val="00EA1037"/>
    <w:rsid w:val="00EA238F"/>
    <w:rsid w:val="00EA7B8B"/>
    <w:rsid w:val="00EB63B6"/>
    <w:rsid w:val="00EB6E82"/>
    <w:rsid w:val="00EC1C5C"/>
    <w:rsid w:val="00EC29D0"/>
    <w:rsid w:val="00EC5C7D"/>
    <w:rsid w:val="00EC6B74"/>
    <w:rsid w:val="00ED283A"/>
    <w:rsid w:val="00ED472A"/>
    <w:rsid w:val="00ED56DD"/>
    <w:rsid w:val="00ED6770"/>
    <w:rsid w:val="00ED7909"/>
    <w:rsid w:val="00EE4D9A"/>
    <w:rsid w:val="00EE56E4"/>
    <w:rsid w:val="00EE5A83"/>
    <w:rsid w:val="00EE6318"/>
    <w:rsid w:val="00EE6A00"/>
    <w:rsid w:val="00EE7A84"/>
    <w:rsid w:val="00EE7D14"/>
    <w:rsid w:val="00EE7D1E"/>
    <w:rsid w:val="00EF0C3C"/>
    <w:rsid w:val="00EF1E62"/>
    <w:rsid w:val="00EF4B2B"/>
    <w:rsid w:val="00EF50E5"/>
    <w:rsid w:val="00EF73D1"/>
    <w:rsid w:val="00F0103E"/>
    <w:rsid w:val="00F05097"/>
    <w:rsid w:val="00F1087F"/>
    <w:rsid w:val="00F11245"/>
    <w:rsid w:val="00F11671"/>
    <w:rsid w:val="00F120D6"/>
    <w:rsid w:val="00F1467F"/>
    <w:rsid w:val="00F15B69"/>
    <w:rsid w:val="00F17159"/>
    <w:rsid w:val="00F1762C"/>
    <w:rsid w:val="00F17847"/>
    <w:rsid w:val="00F224B9"/>
    <w:rsid w:val="00F2411E"/>
    <w:rsid w:val="00F24238"/>
    <w:rsid w:val="00F26A0A"/>
    <w:rsid w:val="00F31014"/>
    <w:rsid w:val="00F33C61"/>
    <w:rsid w:val="00F34489"/>
    <w:rsid w:val="00F34F6E"/>
    <w:rsid w:val="00F350AC"/>
    <w:rsid w:val="00F4020A"/>
    <w:rsid w:val="00F40E1A"/>
    <w:rsid w:val="00F431DB"/>
    <w:rsid w:val="00F43A6E"/>
    <w:rsid w:val="00F47430"/>
    <w:rsid w:val="00F515A8"/>
    <w:rsid w:val="00F54E5D"/>
    <w:rsid w:val="00F5566F"/>
    <w:rsid w:val="00F57666"/>
    <w:rsid w:val="00F62955"/>
    <w:rsid w:val="00F710D5"/>
    <w:rsid w:val="00F75AC0"/>
    <w:rsid w:val="00F7640B"/>
    <w:rsid w:val="00F773CA"/>
    <w:rsid w:val="00F90082"/>
    <w:rsid w:val="00F9259C"/>
    <w:rsid w:val="00FA0219"/>
    <w:rsid w:val="00FA3194"/>
    <w:rsid w:val="00FA41E0"/>
    <w:rsid w:val="00FA48B9"/>
    <w:rsid w:val="00FA5517"/>
    <w:rsid w:val="00FA77D1"/>
    <w:rsid w:val="00FB0A4A"/>
    <w:rsid w:val="00FB4E80"/>
    <w:rsid w:val="00FC07A7"/>
    <w:rsid w:val="00FC115E"/>
    <w:rsid w:val="00FC2310"/>
    <w:rsid w:val="00FC3F7E"/>
    <w:rsid w:val="00FC5F04"/>
    <w:rsid w:val="00FC678A"/>
    <w:rsid w:val="00FC6A6B"/>
    <w:rsid w:val="00FC7C06"/>
    <w:rsid w:val="00FD3E06"/>
    <w:rsid w:val="00FD4632"/>
    <w:rsid w:val="00FD5672"/>
    <w:rsid w:val="00FE1052"/>
    <w:rsid w:val="00FE3ECB"/>
    <w:rsid w:val="00FF0504"/>
    <w:rsid w:val="00FF517A"/>
    <w:rsid w:val="00FF53D3"/>
    <w:rsid w:val="00FF6E6B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4E5A6"/>
  <w15:docId w15:val="{B33F6D55-82FB-40D3-ABFE-ADC973B2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C7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0C7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7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4F7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4F70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994B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994B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basedOn w:val="a0"/>
    <w:uiPriority w:val="99"/>
    <w:unhideWhenUsed/>
    <w:rsid w:val="007133D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1283"/>
  </w:style>
  <w:style w:type="paragraph" w:styleId="ad">
    <w:name w:val="footer"/>
    <w:basedOn w:val="a"/>
    <w:link w:val="ae"/>
    <w:uiPriority w:val="99"/>
    <w:unhideWhenUsed/>
    <w:rsid w:val="00841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1283"/>
  </w:style>
  <w:style w:type="character" w:styleId="af">
    <w:name w:val="annotation reference"/>
    <w:basedOn w:val="a0"/>
    <w:uiPriority w:val="99"/>
    <w:semiHidden/>
    <w:unhideWhenUsed/>
    <w:rsid w:val="000E49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49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49B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49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zelenogradsk.co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Зеленоградского муниципального округа за 2022 год </a:t>
            </a:r>
          </a:p>
        </c:rich>
      </c:tx>
      <c:layout>
        <c:manualLayout>
          <c:xMode val="edge"/>
          <c:yMode val="edge"/>
          <c:x val="0.10457166812481773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3AE-4BE5-AC31-22D45FB02D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3AE-4BE5-AC31-22D45FB02D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3AE-4BE5-AC31-22D45FB02D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3AE-4BE5-AC31-22D45FB02D4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756421.48</c:v>
                </c:pt>
                <c:pt idx="1">
                  <c:v>897386.25</c:v>
                </c:pt>
                <c:pt idx="2">
                  <c:v>1281021.51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41-47F2-8244-E4785D52BB3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 за 2022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BF8-4E7A-852A-77C40B1649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BF8-4E7A-852A-77C40B1649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BF8-4E7A-852A-77C40B1649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BF8-4E7A-852A-77C40B1649F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Субсидии </c:v>
                </c:pt>
                <c:pt idx="1">
                  <c:v>Дотации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561760.25</c:v>
                </c:pt>
                <c:pt idx="1">
                  <c:v>21129.31</c:v>
                </c:pt>
                <c:pt idx="2">
                  <c:v>514124.92</c:v>
                </c:pt>
                <c:pt idx="3">
                  <c:v>189884.6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BF-4410-BD90-8EC8733079F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675192774816199"/>
          <c:y val="3.2084751235748499E-2"/>
          <c:w val="0.61285274123343303"/>
          <c:h val="0.4695509078715319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Спорт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166765.65</c:v>
                </c:pt>
                <c:pt idx="1">
                  <c:v>0</c:v>
                </c:pt>
                <c:pt idx="2">
                  <c:v>184654.49</c:v>
                </c:pt>
                <c:pt idx="3">
                  <c:v>707406.9</c:v>
                </c:pt>
                <c:pt idx="4">
                  <c:v>661651.75</c:v>
                </c:pt>
                <c:pt idx="5">
                  <c:v>92042.72</c:v>
                </c:pt>
                <c:pt idx="6">
                  <c:v>28475.03</c:v>
                </c:pt>
                <c:pt idx="7">
                  <c:v>532.21</c:v>
                </c:pt>
                <c:pt idx="8">
                  <c:v>6097.33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31-463D-9191-E724F85AC1F5}"/>
            </c:ext>
          </c:extLst>
        </c:ser>
        <c:ser>
          <c:idx val="0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Спорт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181537.37</c:v>
                </c:pt>
                <c:pt idx="1">
                  <c:v>1032.9000000000001</c:v>
                </c:pt>
                <c:pt idx="2">
                  <c:v>338414.63</c:v>
                </c:pt>
                <c:pt idx="3">
                  <c:v>1136516.32</c:v>
                </c:pt>
                <c:pt idx="4">
                  <c:v>701055.32</c:v>
                </c:pt>
                <c:pt idx="5">
                  <c:v>114794.8</c:v>
                </c:pt>
                <c:pt idx="6">
                  <c:v>36121.89</c:v>
                </c:pt>
                <c:pt idx="7">
                  <c:v>5686.96</c:v>
                </c:pt>
                <c:pt idx="8">
                  <c:v>8949.65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DD-4210-809A-A3CFF2BEB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53801176"/>
        <c:axId val="2053803544"/>
      </c:barChart>
      <c:catAx>
        <c:axId val="2053801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53803544"/>
        <c:crosses val="autoZero"/>
        <c:auto val="1"/>
        <c:lblAlgn val="ctr"/>
        <c:lblOffset val="100"/>
        <c:noMultiLvlLbl val="0"/>
      </c:catAx>
      <c:valAx>
        <c:axId val="2053803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3801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258630714638898"/>
          <c:y val="0.58368604949617897"/>
          <c:w val="0.21356773550896499"/>
          <c:h val="0.2576694936687520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3DD8-F69F-D643-8A44-C70788D0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2023-04-18T12:12:00Z</cp:lastPrinted>
  <dcterms:created xsi:type="dcterms:W3CDTF">2023-05-12T09:15:00Z</dcterms:created>
  <dcterms:modified xsi:type="dcterms:W3CDTF">2023-05-25T09:11:00Z</dcterms:modified>
</cp:coreProperties>
</file>