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8C71" w14:textId="77777777" w:rsidR="00BC6FC9" w:rsidRDefault="00BC6FC9" w:rsidP="00BC6FC9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05B6EDD" w14:textId="77777777" w:rsidR="00BC6FC9" w:rsidRPr="00E54045" w:rsidRDefault="00BC6FC9" w:rsidP="00BC6FC9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>ЗАКЛЮЧЕНИЕ</w:t>
      </w:r>
    </w:p>
    <w:p w14:paraId="2EB90DBF" w14:textId="77777777" w:rsidR="00BC6FC9" w:rsidRPr="00E54045" w:rsidRDefault="00BC6FC9" w:rsidP="00BC6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>контрольно-счетной комиссии муниципального образования «Зеленоградский городской округ</w:t>
      </w:r>
      <w:r w:rsidRPr="00E54045">
        <w:rPr>
          <w:rFonts w:ascii="Times New Roman" w:hAnsi="Times New Roman"/>
          <w:sz w:val="24"/>
          <w:szCs w:val="24"/>
        </w:rPr>
        <w:t>»</w:t>
      </w:r>
      <w:r w:rsidRPr="00E54045">
        <w:rPr>
          <w:rFonts w:ascii="Times New Roman" w:hAnsi="Times New Roman"/>
          <w:b/>
          <w:sz w:val="24"/>
          <w:szCs w:val="24"/>
        </w:rPr>
        <w:t xml:space="preserve"> на проект решения «О бюджете муниципального образования «Зеленоградски</w:t>
      </w:r>
      <w:r>
        <w:rPr>
          <w:rFonts w:ascii="Times New Roman" w:hAnsi="Times New Roman"/>
          <w:b/>
          <w:sz w:val="24"/>
          <w:szCs w:val="24"/>
        </w:rPr>
        <w:t>й муниципальный округ Калининградской области » на 2022</w:t>
      </w:r>
      <w:r w:rsidRPr="00E54045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>и плановый период 2023 и 2024</w:t>
      </w:r>
      <w:r w:rsidRPr="00E54045">
        <w:rPr>
          <w:rFonts w:ascii="Times New Roman" w:hAnsi="Times New Roman"/>
          <w:b/>
          <w:sz w:val="24"/>
          <w:szCs w:val="24"/>
        </w:rPr>
        <w:t xml:space="preserve"> года»</w:t>
      </w:r>
    </w:p>
    <w:p w14:paraId="0C511CBA" w14:textId="77777777" w:rsidR="00BC6FC9" w:rsidRPr="00E54045" w:rsidRDefault="00BC6FC9" w:rsidP="00BC6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C7B1DC" w14:textId="77777777" w:rsidR="00BC6FC9" w:rsidRPr="00E54045" w:rsidRDefault="00BC6FC9" w:rsidP="00BC6FC9">
      <w:pPr>
        <w:ind w:left="-142" w:hanging="992"/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>от</w:t>
      </w:r>
      <w:r w:rsidRPr="007271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E540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 2021</w:t>
      </w:r>
      <w:r w:rsidRPr="00E54045">
        <w:rPr>
          <w:rFonts w:ascii="Times New Roman" w:hAnsi="Times New Roman"/>
          <w:b/>
          <w:sz w:val="24"/>
          <w:szCs w:val="24"/>
        </w:rPr>
        <w:t xml:space="preserve"> г.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E5404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E54045">
        <w:rPr>
          <w:rFonts w:ascii="Times New Roman" w:hAnsi="Times New Roman"/>
          <w:b/>
          <w:sz w:val="24"/>
          <w:szCs w:val="24"/>
        </w:rPr>
        <w:t xml:space="preserve">     г. Зеленоградск</w:t>
      </w:r>
    </w:p>
    <w:p w14:paraId="6DFF17CA" w14:textId="083C8797" w:rsidR="00E16BB8" w:rsidRDefault="009A0276" w:rsidP="003B3EC4">
      <w:pPr>
        <w:shd w:val="clear" w:color="auto" w:fill="FFFFFF"/>
        <w:spacing w:after="0"/>
        <w:ind w:left="-1134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C6FC9">
        <w:rPr>
          <w:rFonts w:ascii="Times New Roman" w:eastAsia="Times New Roman" w:hAnsi="Times New Roman"/>
          <w:sz w:val="24"/>
          <w:szCs w:val="24"/>
          <w:lang w:eastAsia="ru-RU"/>
        </w:rPr>
        <w:t>Заключение о проекте</w:t>
      </w:r>
      <w:r w:rsidR="00BC6FC9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окружного Совета депутатов муниципального образования «Зеленоградский городской округ» </w:t>
      </w:r>
      <w:r w:rsidR="00BC6FC9" w:rsidRPr="00E54045">
        <w:rPr>
          <w:rFonts w:ascii="Times New Roman" w:hAnsi="Times New Roman"/>
          <w:sz w:val="24"/>
          <w:szCs w:val="24"/>
        </w:rPr>
        <w:t>«О бюджете муниципального образования «Зелено</w:t>
      </w:r>
      <w:r w:rsidR="00BC6FC9">
        <w:rPr>
          <w:rFonts w:ascii="Times New Roman" w:hAnsi="Times New Roman"/>
          <w:sz w:val="24"/>
          <w:szCs w:val="24"/>
        </w:rPr>
        <w:t>градский муниципальный округ Калининградской области» на 2022</w:t>
      </w:r>
      <w:r w:rsidR="00BC6FC9" w:rsidRPr="00E5404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C6FC9">
        <w:rPr>
          <w:rFonts w:ascii="Times New Roman" w:hAnsi="Times New Roman"/>
          <w:sz w:val="24"/>
          <w:szCs w:val="24"/>
        </w:rPr>
        <w:t>23</w:t>
      </w:r>
      <w:r w:rsidR="00BC6FC9" w:rsidRPr="00E54045">
        <w:rPr>
          <w:rFonts w:ascii="Times New Roman" w:hAnsi="Times New Roman"/>
          <w:sz w:val="24"/>
          <w:szCs w:val="24"/>
        </w:rPr>
        <w:t xml:space="preserve"> и 20</w:t>
      </w:r>
      <w:r w:rsidR="00BC6FC9">
        <w:rPr>
          <w:rFonts w:ascii="Times New Roman" w:hAnsi="Times New Roman"/>
          <w:sz w:val="24"/>
          <w:szCs w:val="24"/>
        </w:rPr>
        <w:t xml:space="preserve">24 </w:t>
      </w:r>
      <w:r w:rsidR="00BC6FC9" w:rsidRPr="00E54045">
        <w:rPr>
          <w:rFonts w:ascii="Times New Roman" w:hAnsi="Times New Roman"/>
          <w:sz w:val="24"/>
          <w:szCs w:val="24"/>
        </w:rPr>
        <w:t>годов»</w:t>
      </w:r>
      <w:r w:rsidR="00BC6FC9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BC6FC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557C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C6FC9" w:rsidRPr="00E54045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BC6FC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бюджете</w:t>
      </w:r>
      <w:r w:rsidR="00BC6FC9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C6FC9">
        <w:rPr>
          <w:rFonts w:ascii="Times New Roman" w:eastAsia="Times New Roman" w:hAnsi="Times New Roman"/>
          <w:sz w:val="24"/>
          <w:szCs w:val="24"/>
          <w:lang w:eastAsia="ru-RU"/>
        </w:rPr>
        <w:t>подготовлено</w:t>
      </w:r>
      <w:r w:rsidR="00BC6FC9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контрольно-счетной комиссией МО «Зеленоградский городской округ» на основании:</w:t>
      </w:r>
    </w:p>
    <w:p w14:paraId="1B05A262" w14:textId="441FE43F" w:rsidR="003B3EC4" w:rsidRPr="003B3EC4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 Российской Федерации (далее - БК РФ);</w:t>
      </w:r>
    </w:p>
    <w:p w14:paraId="3FC23339" w14:textId="02BF46DD" w:rsidR="00E16BB8" w:rsidRPr="00E16BB8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eastAsia="Times New Roman" w:hAnsi="Times New Roman"/>
          <w:sz w:val="24"/>
          <w:szCs w:val="24"/>
          <w:lang w:eastAsia="ru-RU"/>
        </w:rPr>
        <w:t>Положения о бюджетном процессе в муниципальном образовании «Зеленоградский городской округ» (далее — Положение о бюджет</w:t>
      </w:r>
      <w:r w:rsidR="00A55F88">
        <w:rPr>
          <w:rFonts w:ascii="Times New Roman" w:eastAsia="Times New Roman" w:hAnsi="Times New Roman"/>
          <w:sz w:val="24"/>
          <w:szCs w:val="24"/>
          <w:lang w:eastAsia="ru-RU"/>
        </w:rPr>
        <w:t>ном процессе), утвержденное</w:t>
      </w:r>
      <w:r w:rsidRPr="00E16BB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окружного Совета депутатов от</w:t>
      </w:r>
      <w:r w:rsidRPr="00E16B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16 декабря 2015 г №330;</w:t>
      </w:r>
    </w:p>
    <w:p w14:paraId="1833EA80" w14:textId="594558B2" w:rsidR="00BC6FC9" w:rsidRPr="00E16BB8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eastAsia="Times New Roman" w:hAnsi="Times New Roman"/>
          <w:sz w:val="24"/>
          <w:szCs w:val="24"/>
          <w:lang w:eastAsia="ru-RU"/>
        </w:rPr>
        <w:t>Положения о контрольно-счетной комиссии муниципального образования «Зеленоградский</w:t>
      </w:r>
      <w:r w:rsidR="00A55F8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округ», утвержденное</w:t>
      </w:r>
      <w:r w:rsidRPr="00E16BB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окружного Совета депутатов от 30 марта 2016 г. № 61; </w:t>
      </w:r>
    </w:p>
    <w:p w14:paraId="1AB7ED58" w14:textId="152A54EB" w:rsidR="00E16BB8" w:rsidRDefault="00BC6FC9" w:rsidP="003B3EC4">
      <w:p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0BB">
        <w:rPr>
          <w:rFonts w:ascii="Times New Roman" w:hAnsi="Times New Roman"/>
          <w:sz w:val="24"/>
          <w:szCs w:val="24"/>
        </w:rPr>
        <w:t xml:space="preserve"> </w:t>
      </w:r>
      <w:r w:rsidR="009A0276">
        <w:rPr>
          <w:rFonts w:ascii="Times New Roman" w:hAnsi="Times New Roman"/>
          <w:sz w:val="24"/>
          <w:szCs w:val="24"/>
        </w:rPr>
        <w:t xml:space="preserve">        </w:t>
      </w:r>
      <w:r w:rsidRPr="000900BB">
        <w:rPr>
          <w:rFonts w:ascii="Times New Roman" w:hAnsi="Times New Roman"/>
          <w:sz w:val="24"/>
          <w:szCs w:val="24"/>
        </w:rPr>
        <w:t xml:space="preserve"> В соответствии со статьей 184.2 Бюджетного кодекса Российской Федерации одновременно с проектом бюджета представлены следующие документы:</w:t>
      </w:r>
      <w:r w:rsidRPr="000900B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</w:p>
    <w:p w14:paraId="1D190F54" w14:textId="77777777" w:rsidR="00E16BB8" w:rsidRPr="00E16BB8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основные направления бюджетной и налоговой политики </w:t>
      </w:r>
      <w:r w:rsidR="00AA5CBD" w:rsidRPr="00E16BB8">
        <w:rPr>
          <w:rFonts w:ascii="Times New Roman" w:hAnsi="Times New Roman"/>
          <w:color w:val="000000" w:themeColor="text1"/>
          <w:sz w:val="24"/>
          <w:szCs w:val="24"/>
        </w:rPr>
        <w:t>Зеленоградского муниципального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округ</w:t>
      </w:r>
      <w:r w:rsidR="00AA5CBD" w:rsidRPr="00E16BB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на 2022 год и на плановый период</w:t>
      </w:r>
      <w:r w:rsidR="00250BA2"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2023  и 2024 годов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56DD27E" w14:textId="77777777" w:rsidR="00E16BB8" w:rsidRPr="00E16BB8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предварительные итоги социально-экономического развития </w:t>
      </w:r>
      <w:r w:rsidR="00AA5CBD"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Зеленоградского </w:t>
      </w:r>
      <w:r w:rsidR="008F5853" w:rsidRPr="00E16BB8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AA5CBD"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округа 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>за первое полугодие 202</w:t>
      </w:r>
      <w:r w:rsidR="00AA5CBD" w:rsidRPr="00E16BB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52EF3"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413128D4" w14:textId="77777777" w:rsidR="00E16BB8" w:rsidRPr="00E16BB8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прогноз социально-экономического развития </w:t>
      </w:r>
      <w:r w:rsidR="008F5853" w:rsidRPr="00E16BB8">
        <w:rPr>
          <w:rFonts w:ascii="Times New Roman" w:hAnsi="Times New Roman"/>
          <w:color w:val="000000" w:themeColor="text1"/>
          <w:sz w:val="24"/>
          <w:szCs w:val="24"/>
        </w:rPr>
        <w:t>Зеленоградского муниципального округа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на 202</w:t>
      </w:r>
      <w:r w:rsidR="008F5853" w:rsidRPr="00E16BB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8F5853" w:rsidRPr="00E16BB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8F5853" w:rsidRPr="00E16BB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годы;</w:t>
      </w:r>
    </w:p>
    <w:p w14:paraId="15F82CED" w14:textId="77777777" w:rsidR="00E16BB8" w:rsidRPr="00E16BB8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прогноз основных характеристик (общий объем доходов, расходов, дефицита (профицита) бюджета) бюджета </w:t>
      </w:r>
      <w:r w:rsidR="008F5853" w:rsidRPr="00E16BB8">
        <w:rPr>
          <w:rFonts w:ascii="Times New Roman" w:hAnsi="Times New Roman"/>
          <w:color w:val="000000" w:themeColor="text1"/>
          <w:sz w:val="24"/>
          <w:szCs w:val="24"/>
        </w:rPr>
        <w:t>Зеленоградского муниципального округа на 2022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8F5853" w:rsidRPr="00E16BB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8F5853" w:rsidRPr="00E16BB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годов; </w:t>
      </w:r>
    </w:p>
    <w:p w14:paraId="6CE046C1" w14:textId="77777777" w:rsidR="00E16BB8" w:rsidRPr="00E16BB8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hAnsi="Times New Roman"/>
          <w:sz w:val="24"/>
          <w:szCs w:val="24"/>
        </w:rPr>
        <w:t>пояснительная записка к проекту бюджета;</w:t>
      </w:r>
    </w:p>
    <w:p w14:paraId="73073EF7" w14:textId="77777777" w:rsidR="00E16BB8" w:rsidRPr="00E16BB8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оценка ожидаемого исполнения бюджета </w:t>
      </w:r>
      <w:r w:rsidR="008F5853"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Зеленоградского городского округа 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>на 2021 год;</w:t>
      </w:r>
    </w:p>
    <w:p w14:paraId="78077673" w14:textId="77777777" w:rsidR="00E16BB8" w:rsidRPr="00E16BB8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hAnsi="Times New Roman"/>
          <w:sz w:val="24"/>
          <w:szCs w:val="24"/>
        </w:rPr>
        <w:t xml:space="preserve">реестр источников доходов бюджета </w:t>
      </w:r>
      <w:r w:rsidR="008F5853" w:rsidRPr="00E16BB8">
        <w:rPr>
          <w:rFonts w:ascii="Times New Roman" w:hAnsi="Times New Roman"/>
          <w:color w:val="000000" w:themeColor="text1"/>
          <w:sz w:val="24"/>
          <w:szCs w:val="24"/>
        </w:rPr>
        <w:t>Зеленоградского муниципального округа</w:t>
      </w:r>
      <w:r w:rsidRPr="00E16BB8">
        <w:rPr>
          <w:rFonts w:ascii="Times New Roman" w:hAnsi="Times New Roman"/>
          <w:sz w:val="24"/>
          <w:szCs w:val="24"/>
        </w:rPr>
        <w:t>;</w:t>
      </w:r>
    </w:p>
    <w:p w14:paraId="3965A0E6" w14:textId="7C995953" w:rsidR="00EB0008" w:rsidRPr="00846854" w:rsidRDefault="00BC6FC9" w:rsidP="003B3EC4">
      <w:pPr>
        <w:pStyle w:val="a3"/>
        <w:numPr>
          <w:ilvl w:val="0"/>
          <w:numId w:val="21"/>
        </w:numPr>
        <w:shd w:val="clear" w:color="auto" w:fill="FFFFFF"/>
        <w:spacing w:after="0"/>
        <w:ind w:left="-709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BB8">
        <w:rPr>
          <w:rFonts w:ascii="Times New Roman" w:hAnsi="Times New Roman"/>
          <w:color w:val="000000" w:themeColor="text1"/>
          <w:sz w:val="24"/>
          <w:szCs w:val="24"/>
        </w:rPr>
        <w:t>паспорта муниципальных программ</w:t>
      </w:r>
      <w:r w:rsidR="009A7F00" w:rsidRPr="00E16BB8">
        <w:rPr>
          <w:rFonts w:ascii="Times New Roman" w:hAnsi="Times New Roman"/>
          <w:color w:val="000000" w:themeColor="text1"/>
          <w:sz w:val="24"/>
          <w:szCs w:val="24"/>
        </w:rPr>
        <w:t xml:space="preserve"> (проектов) Зеленоградского муниципального округа на 2022 г.</w:t>
      </w:r>
      <w:r w:rsidRPr="00E16BB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ADA7A50" w14:textId="77777777" w:rsidR="00E16BB8" w:rsidRDefault="00BC6FC9" w:rsidP="003B3EC4">
      <w:pPr>
        <w:pStyle w:val="aa"/>
        <w:spacing w:before="0" w:beforeAutospacing="0" w:after="0" w:afterAutospacing="0" w:line="276" w:lineRule="auto"/>
        <w:ind w:left="-709" w:firstLine="76"/>
        <w:jc w:val="both"/>
        <w:rPr>
          <w:color w:val="000000" w:themeColor="text1"/>
        </w:rPr>
      </w:pPr>
      <w:r w:rsidRPr="00AD5C97">
        <w:rPr>
          <w:color w:val="000000" w:themeColor="text1"/>
        </w:rPr>
        <w:t>иные документы и материалы:</w:t>
      </w:r>
    </w:p>
    <w:p w14:paraId="7A9311F8" w14:textId="77777777" w:rsidR="00E16BB8" w:rsidRDefault="00BC6FC9" w:rsidP="003B3EC4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ind w:left="-709" w:firstLine="76"/>
        <w:jc w:val="both"/>
        <w:rPr>
          <w:color w:val="000000" w:themeColor="text1"/>
        </w:rPr>
      </w:pPr>
      <w:r>
        <w:t>д</w:t>
      </w:r>
      <w:r w:rsidRPr="00E54045">
        <w:t>анные по прогнозному плану (программе) приватизации муниципального имущества</w:t>
      </w:r>
      <w:r w:rsidR="007D1C8C">
        <w:t xml:space="preserve"> на 2022 год</w:t>
      </w:r>
      <w:r w:rsidRPr="00E54045">
        <w:t>;</w:t>
      </w:r>
    </w:p>
    <w:p w14:paraId="77255F29" w14:textId="77777777" w:rsidR="00E16BB8" w:rsidRDefault="00BC6FC9" w:rsidP="003B3EC4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ind w:left="-709" w:firstLine="76"/>
        <w:jc w:val="both"/>
        <w:rPr>
          <w:color w:val="000000" w:themeColor="text1"/>
        </w:rPr>
      </w:pPr>
      <w:r w:rsidRPr="00E54045">
        <w:t xml:space="preserve">реестр муниципальных газет </w:t>
      </w:r>
      <w:r w:rsidR="003266BB">
        <w:rPr>
          <w:color w:val="000000" w:themeColor="text1"/>
        </w:rPr>
        <w:t>Зеленоградского муниципального округа</w:t>
      </w:r>
    </w:p>
    <w:p w14:paraId="6FC0A2B3" w14:textId="77777777" w:rsidR="00E16BB8" w:rsidRDefault="00BC6FC9" w:rsidP="003B3EC4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ind w:left="-709" w:firstLine="76"/>
        <w:jc w:val="both"/>
        <w:rPr>
          <w:color w:val="000000" w:themeColor="text1"/>
        </w:rPr>
      </w:pPr>
      <w:r w:rsidRPr="00E54045">
        <w:t xml:space="preserve">сведения о численности муниципальных служащих </w:t>
      </w:r>
      <w:r w:rsidR="003266BB" w:rsidRPr="00E16BB8">
        <w:rPr>
          <w:color w:val="000000" w:themeColor="text1"/>
        </w:rPr>
        <w:t>Зеленоградского муниципального округа</w:t>
      </w:r>
      <w:r w:rsidR="003266BB" w:rsidRPr="00E54045">
        <w:t xml:space="preserve"> </w:t>
      </w:r>
      <w:r w:rsidRPr="00E54045">
        <w:t xml:space="preserve">с указанием планируемых объемов бюджетных ассигнований </w:t>
      </w:r>
      <w:r>
        <w:t>н</w:t>
      </w:r>
      <w:r w:rsidR="003266BB">
        <w:t>а их денежное содержание на 2022</w:t>
      </w:r>
      <w:r w:rsidRPr="00E54045">
        <w:t xml:space="preserve"> год и плановый период 20</w:t>
      </w:r>
      <w:r w:rsidR="003266BB">
        <w:t>23</w:t>
      </w:r>
      <w:r w:rsidRPr="00E54045">
        <w:t>-20</w:t>
      </w:r>
      <w:r w:rsidR="003266BB">
        <w:t>24</w:t>
      </w:r>
      <w:r>
        <w:t xml:space="preserve"> </w:t>
      </w:r>
      <w:r w:rsidRPr="00E54045">
        <w:t>годов;</w:t>
      </w:r>
    </w:p>
    <w:p w14:paraId="4C2EA224" w14:textId="4890439D" w:rsidR="00E16BB8" w:rsidRPr="00E16BB8" w:rsidRDefault="00BC6FC9" w:rsidP="003B3EC4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ind w:firstLine="141"/>
        <w:jc w:val="both"/>
        <w:rPr>
          <w:color w:val="000000" w:themeColor="text1"/>
        </w:rPr>
      </w:pPr>
      <w:r w:rsidRPr="00E54045">
        <w:lastRenderedPageBreak/>
        <w:t xml:space="preserve">сведения о численности работников муниципальных казенных учреждений </w:t>
      </w:r>
      <w:r w:rsidR="00E16BB8" w:rsidRPr="00E16BB8">
        <w:rPr>
          <w:color w:val="000000" w:themeColor="text1"/>
        </w:rPr>
        <w:t>Зеленоградского муниципального округа</w:t>
      </w:r>
      <w:r w:rsidR="00E16BB8" w:rsidRPr="00E54045">
        <w:t xml:space="preserve"> </w:t>
      </w:r>
      <w:r w:rsidRPr="00E54045">
        <w:t xml:space="preserve">с указанием планируемых объемов бюджетных ассигнований </w:t>
      </w:r>
      <w:r>
        <w:t>н</w:t>
      </w:r>
      <w:r w:rsidR="00E16BB8">
        <w:t>а их денежное содержание на 2022</w:t>
      </w:r>
      <w:r w:rsidRPr="00E54045">
        <w:t xml:space="preserve"> год и плановый период 20</w:t>
      </w:r>
      <w:r w:rsidR="00E16BB8">
        <w:t>23</w:t>
      </w:r>
      <w:r w:rsidR="00A55F88">
        <w:t xml:space="preserve"> и 2</w:t>
      </w:r>
      <w:r w:rsidRPr="00E54045">
        <w:t>0</w:t>
      </w:r>
      <w:r w:rsidR="00E16BB8">
        <w:t>24</w:t>
      </w:r>
      <w:r>
        <w:t xml:space="preserve"> </w:t>
      </w:r>
      <w:r w:rsidRPr="00E54045">
        <w:t>годов;</w:t>
      </w:r>
    </w:p>
    <w:p w14:paraId="340F1552" w14:textId="77777777" w:rsidR="00BC6FC9" w:rsidRPr="00E16BB8" w:rsidRDefault="00BC6FC9" w:rsidP="003B3EC4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ind w:firstLine="141"/>
        <w:jc w:val="both"/>
        <w:rPr>
          <w:color w:val="000000" w:themeColor="text1"/>
        </w:rPr>
      </w:pPr>
      <w:r w:rsidRPr="00E54045">
        <w:t>перечень публичных нормативных обязательств, подлежащих исполнению за счет средств местного бюджета, с указанием планируемых объемов бюджетных ассиг</w:t>
      </w:r>
      <w:r>
        <w:t>нований на и</w:t>
      </w:r>
      <w:r w:rsidR="00E16BB8">
        <w:t>х обеспечение на 2022</w:t>
      </w:r>
      <w:r w:rsidRPr="00E54045">
        <w:t xml:space="preserve"> год и плановый период 20</w:t>
      </w:r>
      <w:r w:rsidR="00E16BB8">
        <w:t>23</w:t>
      </w:r>
      <w:r w:rsidRPr="00E54045">
        <w:t xml:space="preserve"> и 20</w:t>
      </w:r>
      <w:r w:rsidR="00E16BB8">
        <w:t>24</w:t>
      </w:r>
      <w:r w:rsidRPr="00E54045">
        <w:t xml:space="preserve"> годов</w:t>
      </w:r>
      <w:r>
        <w:t>.</w:t>
      </w:r>
    </w:p>
    <w:p w14:paraId="41B1C740" w14:textId="77777777" w:rsidR="00BC6FC9" w:rsidRDefault="00BC6FC9" w:rsidP="003B3EC4">
      <w:pPr>
        <w:pStyle w:val="2"/>
        <w:ind w:firstLine="141"/>
        <w:rPr>
          <w:sz w:val="24"/>
        </w:rPr>
      </w:pPr>
    </w:p>
    <w:p w14:paraId="5C35C1A2" w14:textId="77777777" w:rsidR="00BC6FC9" w:rsidRDefault="00BC6FC9" w:rsidP="003B3EC4">
      <w:pPr>
        <w:pStyle w:val="2"/>
        <w:ind w:firstLine="141"/>
        <w:rPr>
          <w:sz w:val="24"/>
        </w:rPr>
      </w:pPr>
      <w:r w:rsidRPr="00585EA1">
        <w:rPr>
          <w:sz w:val="24"/>
        </w:rPr>
        <w:t xml:space="preserve">1.1.Соблюдение требований действующего бюджетного законодательства при формировании и представлении проекта </w:t>
      </w:r>
      <w:r>
        <w:rPr>
          <w:sz w:val="24"/>
        </w:rPr>
        <w:t>решения о бюджете</w:t>
      </w:r>
      <w:r w:rsidRPr="00585EA1">
        <w:rPr>
          <w:sz w:val="24"/>
        </w:rPr>
        <w:t>.</w:t>
      </w:r>
    </w:p>
    <w:p w14:paraId="15524676" w14:textId="77777777" w:rsidR="00BC6FC9" w:rsidRDefault="00BC6FC9" w:rsidP="003B3EC4">
      <w:pPr>
        <w:spacing w:after="0" w:line="240" w:lineRule="auto"/>
        <w:ind w:firstLine="14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065D1D8" w14:textId="25AAA8D0" w:rsidR="00BC6FC9" w:rsidRPr="004B2E6E" w:rsidRDefault="00BC6FC9" w:rsidP="003B3EC4">
      <w:pPr>
        <w:spacing w:after="0" w:line="240" w:lineRule="auto"/>
        <w:ind w:left="-709" w:firstLine="425"/>
        <w:jc w:val="both"/>
        <w:rPr>
          <w:rFonts w:ascii="Times" w:eastAsiaTheme="minorEastAsia" w:hAnsi="Times"/>
          <w:sz w:val="24"/>
          <w:szCs w:val="24"/>
          <w:lang w:eastAsia="ru-RU"/>
        </w:rPr>
      </w:pP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r w:rsidR="009A0276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Проект решения о бюджете с приложением соответствующих документов и </w:t>
      </w:r>
    </w:p>
    <w:p w14:paraId="0CFA14BE" w14:textId="70FA8015" w:rsidR="00A55F88" w:rsidRDefault="00BC6FC9" w:rsidP="00A55F88">
      <w:pPr>
        <w:spacing w:after="0" w:line="240" w:lineRule="auto"/>
        <w:ind w:left="-113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материалов внесен на рассмотрение окружного Совета депутатов в соответствии со ст. 185 БК РФ. </w:t>
      </w:r>
    </w:p>
    <w:p w14:paraId="783B6AC7" w14:textId="77777777" w:rsidR="00A55F88" w:rsidRDefault="00BC6FC9" w:rsidP="00A55F88">
      <w:pPr>
        <w:spacing w:after="0" w:line="240" w:lineRule="auto"/>
        <w:ind w:left="-1134" w:firstLine="85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2E6E"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2. </w:t>
      </w:r>
      <w:r w:rsidR="009A0276"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 </w:t>
      </w:r>
      <w:r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принципом прозрачности (открытости), установленным ст. 36 БК РФ, Проект решения о бюджете, внесенный на рассмотрение окружного Совета депутатов Зеленоградский городской округ, размещен в информационно-телекоммуникационной сети «Интернет». </w:t>
      </w:r>
    </w:p>
    <w:p w14:paraId="2F4977E2" w14:textId="13F5A688" w:rsidR="00A55F88" w:rsidRPr="00A55F88" w:rsidRDefault="009A0276" w:rsidP="00A55F88">
      <w:pPr>
        <w:spacing w:after="0" w:line="240" w:lineRule="auto"/>
        <w:ind w:left="-1134" w:firstLine="850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 </w:t>
      </w:r>
      <w:r w:rsidR="00BC6FC9" w:rsidRPr="004B2E6E"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3. </w:t>
      </w:r>
      <w:r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  </w:t>
      </w:r>
      <w:r w:rsidR="00BC6FC9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Структура, содержание и состав </w:t>
      </w:r>
      <w:r w:rsidR="00BC6FC9">
        <w:rPr>
          <w:rFonts w:ascii="Times New Roman" w:eastAsiaTheme="minorEastAsia" w:hAnsi="Times New Roman"/>
          <w:sz w:val="24"/>
          <w:szCs w:val="24"/>
          <w:lang w:eastAsia="ru-RU"/>
        </w:rPr>
        <w:t>показателей</w:t>
      </w:r>
      <w:r w:rsidR="00BC6FC9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Проекта решения о бюджете соответствуют требованиям, установленным ст. 184.1 </w:t>
      </w:r>
      <w:r w:rsidR="00AC4424">
        <w:rPr>
          <w:rFonts w:ascii="Times New Roman" w:eastAsiaTheme="minorEastAsia" w:hAnsi="Times New Roman"/>
          <w:sz w:val="24"/>
          <w:szCs w:val="24"/>
          <w:lang w:eastAsia="ru-RU"/>
        </w:rPr>
        <w:t>БК РФ.</w:t>
      </w:r>
    </w:p>
    <w:p w14:paraId="7CC854A0" w14:textId="77777777" w:rsidR="00A55F88" w:rsidRDefault="00A55F88" w:rsidP="00A55F88">
      <w:pPr>
        <w:spacing w:after="0" w:line="240" w:lineRule="auto"/>
        <w:ind w:left="-113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              </w:t>
      </w:r>
      <w:r w:rsidR="009A0276"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  </w:t>
      </w:r>
      <w:r w:rsidR="00BC6FC9" w:rsidRPr="004B2E6E"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4. </w:t>
      </w:r>
      <w:r w:rsidR="009A0276">
        <w:rPr>
          <w:rFonts w:ascii="Times New Roman,Bold" w:eastAsiaTheme="minorEastAsia" w:hAnsi="Times New Roman,Bold"/>
          <w:sz w:val="24"/>
          <w:szCs w:val="24"/>
          <w:lang w:eastAsia="ru-RU"/>
        </w:rPr>
        <w:t xml:space="preserve">  </w:t>
      </w:r>
      <w:r w:rsidR="00BC6FC9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со ст. 172 БК РФ Проект решения о бюджете составлен на основе основных направлений </w:t>
      </w:r>
      <w:r w:rsidR="00BC6FC9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бюджетной </w:t>
      </w:r>
      <w:r w:rsidR="00BC6FC9" w:rsidRPr="004B2E6E">
        <w:rPr>
          <w:rFonts w:ascii="Times New Roman" w:eastAsiaTheme="minorEastAsia" w:hAnsi="Times New Roman"/>
          <w:sz w:val="24"/>
          <w:szCs w:val="24"/>
          <w:lang w:eastAsia="ru-RU"/>
        </w:rPr>
        <w:t>и нало</w:t>
      </w:r>
      <w:r w:rsidR="00BC6FC9">
        <w:rPr>
          <w:rFonts w:ascii="Times New Roman" w:eastAsiaTheme="minorEastAsia" w:hAnsi="Times New Roman"/>
          <w:sz w:val="24"/>
          <w:szCs w:val="24"/>
          <w:lang w:eastAsia="ru-RU"/>
        </w:rPr>
        <w:t>говой</w:t>
      </w:r>
      <w:r w:rsidR="00BC6FC9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политики </w:t>
      </w:r>
      <w:r w:rsidR="00A557C2">
        <w:rPr>
          <w:rFonts w:ascii="Times New Roman" w:hAnsi="Times New Roman"/>
          <w:color w:val="000000" w:themeColor="text1"/>
          <w:sz w:val="24"/>
          <w:szCs w:val="24"/>
        </w:rPr>
        <w:t>Зеленоградского муниципального округа</w:t>
      </w:r>
      <w:r w:rsidR="00A557C2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2022</w:t>
      </w:r>
      <w:r w:rsidR="00BC6FC9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 и </w:t>
      </w:r>
      <w:r w:rsidR="00BC6FC9">
        <w:rPr>
          <w:rFonts w:ascii="Times New Roman" w:eastAsiaTheme="minorEastAsia" w:hAnsi="Times New Roman"/>
          <w:sz w:val="24"/>
          <w:szCs w:val="24"/>
          <w:lang w:eastAsia="ru-RU"/>
        </w:rPr>
        <w:t>плановый</w:t>
      </w:r>
      <w:r w:rsidR="00A557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 2023-2024</w:t>
      </w:r>
      <w:r w:rsidR="00BC6FC9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и </w:t>
      </w:r>
      <w:r w:rsidR="00BC6FC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показателей </w:t>
      </w:r>
      <w:r w:rsidR="00BC6FC9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прогноза социально-экономического развития </w:t>
      </w:r>
      <w:r w:rsidR="00A557C2">
        <w:rPr>
          <w:rFonts w:ascii="Times New Roman" w:hAnsi="Times New Roman"/>
          <w:color w:val="000000" w:themeColor="text1"/>
          <w:sz w:val="24"/>
          <w:szCs w:val="24"/>
        </w:rPr>
        <w:t>Зеленоградского муниципального округа</w:t>
      </w:r>
      <w:r w:rsidR="00A557C2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557C2">
        <w:rPr>
          <w:rFonts w:ascii="Times New Roman" w:eastAsiaTheme="minorEastAsia" w:hAnsi="Times New Roman"/>
          <w:sz w:val="24"/>
          <w:szCs w:val="24"/>
          <w:lang w:eastAsia="ru-RU"/>
        </w:rPr>
        <w:t>на 2022</w:t>
      </w:r>
      <w:r w:rsidR="00BC6FC9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 и плановый</w:t>
      </w:r>
      <w:r w:rsidR="00BC6F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557C2">
        <w:rPr>
          <w:rFonts w:ascii="Times New Roman" w:eastAsiaTheme="minorEastAsia" w:hAnsi="Times New Roman"/>
          <w:sz w:val="24"/>
          <w:szCs w:val="24"/>
          <w:lang w:eastAsia="ru-RU"/>
        </w:rPr>
        <w:t>период 2023-2024</w:t>
      </w:r>
      <w:r w:rsidR="00BC6FC9" w:rsidRPr="004B2E6E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годов. </w:t>
      </w:r>
    </w:p>
    <w:p w14:paraId="0DF699BE" w14:textId="77777777" w:rsidR="00A55F88" w:rsidRDefault="009A0276" w:rsidP="00A55F88">
      <w:pPr>
        <w:spacing w:after="0" w:line="240" w:lineRule="auto"/>
        <w:ind w:left="-1134" w:firstLine="85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BC6FC9" w:rsidRPr="00CC157A">
        <w:rPr>
          <w:rFonts w:ascii="Times New Roman" w:eastAsiaTheme="minorEastAsia" w:hAnsi="Times New Roman"/>
          <w:sz w:val="24"/>
          <w:szCs w:val="24"/>
        </w:rPr>
        <w:t xml:space="preserve">5. </w:t>
      </w:r>
      <w:r w:rsidR="00A55F8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C6FC9" w:rsidRPr="00CC157A">
        <w:rPr>
          <w:rFonts w:ascii="Times New Roman" w:eastAsiaTheme="minorEastAsia" w:hAnsi="Times New Roman"/>
          <w:sz w:val="24"/>
          <w:szCs w:val="24"/>
        </w:rPr>
        <w:t xml:space="preserve">Во исполнение требований п. 3 ст. 184.1 БК РФ бюджет </w:t>
      </w:r>
      <w:r w:rsidR="00A557C2">
        <w:rPr>
          <w:rFonts w:ascii="Times New Roman" w:hAnsi="Times New Roman"/>
          <w:color w:val="000000" w:themeColor="text1"/>
          <w:sz w:val="24"/>
          <w:szCs w:val="24"/>
        </w:rPr>
        <w:t>Зеленоградского муниципального округа</w:t>
      </w:r>
      <w:r w:rsidR="00A557C2" w:rsidRPr="00CC157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557C2">
        <w:rPr>
          <w:rFonts w:ascii="Times New Roman" w:eastAsiaTheme="minorEastAsia" w:hAnsi="Times New Roman"/>
          <w:sz w:val="24"/>
          <w:szCs w:val="24"/>
        </w:rPr>
        <w:t xml:space="preserve">на 2022 и плановый период </w:t>
      </w:r>
      <w:r w:rsidR="00BC6FC9" w:rsidRPr="00CC157A">
        <w:rPr>
          <w:rFonts w:ascii="Times New Roman" w:eastAsiaTheme="minorEastAsia" w:hAnsi="Times New Roman"/>
          <w:sz w:val="24"/>
          <w:szCs w:val="24"/>
        </w:rPr>
        <w:t>2023</w:t>
      </w:r>
      <w:r w:rsidR="00DF108D">
        <w:rPr>
          <w:rFonts w:ascii="Times New Roman" w:eastAsiaTheme="minorEastAsia" w:hAnsi="Times New Roman"/>
          <w:sz w:val="24"/>
          <w:szCs w:val="24"/>
        </w:rPr>
        <w:t>-</w:t>
      </w:r>
      <w:r w:rsidR="00A557C2">
        <w:rPr>
          <w:rFonts w:ascii="Times New Roman" w:eastAsiaTheme="minorEastAsia" w:hAnsi="Times New Roman"/>
          <w:sz w:val="24"/>
          <w:szCs w:val="24"/>
        </w:rPr>
        <w:t>2024 годов</w:t>
      </w:r>
      <w:r w:rsidR="00BC6FC9" w:rsidRPr="00CC157A">
        <w:rPr>
          <w:rFonts w:ascii="Times New Roman" w:eastAsiaTheme="minorEastAsia" w:hAnsi="Times New Roman"/>
          <w:sz w:val="24"/>
          <w:szCs w:val="24"/>
        </w:rPr>
        <w:t xml:space="preserve"> сформирован в разрезе муниципальных программ и непрограммных направлений деятельности.</w:t>
      </w:r>
    </w:p>
    <w:p w14:paraId="66F84E8D" w14:textId="77777777" w:rsidR="00A55F88" w:rsidRDefault="009A0276" w:rsidP="00A55F88">
      <w:pPr>
        <w:spacing w:after="0" w:line="240" w:lineRule="auto"/>
        <w:ind w:left="-1134" w:firstLine="85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BC6FC9" w:rsidRPr="00515AD0">
        <w:rPr>
          <w:rFonts w:ascii="Times New Roman" w:eastAsiaTheme="minorEastAsia" w:hAnsi="Times New Roman"/>
          <w:sz w:val="24"/>
          <w:szCs w:val="24"/>
        </w:rPr>
        <w:t>6.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BC6FC9" w:rsidRPr="00515AD0">
        <w:rPr>
          <w:rFonts w:ascii="Times New Roman" w:eastAsiaTheme="minorEastAsia" w:hAnsi="Times New Roman"/>
          <w:sz w:val="24"/>
          <w:szCs w:val="24"/>
        </w:rPr>
        <w:t xml:space="preserve"> В соответствии с п. 1 ст. 81 БК РФ в расходной части бюджета предусмотрено </w:t>
      </w:r>
      <w:r w:rsidR="00BC6FC9" w:rsidRPr="00515AD0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создание резервного фонда администрации </w:t>
      </w:r>
      <w:r w:rsidR="00A557C2">
        <w:rPr>
          <w:rFonts w:ascii="Times New Roman" w:hAnsi="Times New Roman"/>
          <w:color w:val="000000" w:themeColor="text1"/>
          <w:sz w:val="24"/>
          <w:szCs w:val="24"/>
        </w:rPr>
        <w:t>Зеленоградского муниципального округа</w:t>
      </w:r>
      <w:r w:rsidR="00BC6FC9" w:rsidRPr="00515AD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A557C2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Размер резервного фонда на 2022 и плановый период 2023 </w:t>
      </w:r>
      <w:r w:rsidR="00BC6FC9" w:rsidRPr="00515AD0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A557C2">
        <w:rPr>
          <w:rFonts w:ascii="Times New Roman" w:eastAsiaTheme="minorEastAsia" w:hAnsi="Times New Roman"/>
          <w:sz w:val="24"/>
          <w:szCs w:val="24"/>
          <w:lang w:eastAsia="ru-RU"/>
        </w:rPr>
        <w:t xml:space="preserve"> 2024 годов</w:t>
      </w:r>
      <w:r w:rsidR="00BC6FC9" w:rsidRPr="00515A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06DE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составляет 10 000, 0 тыс. рублей ежегодно и </w:t>
      </w:r>
      <w:r w:rsidR="00BC6FC9" w:rsidRPr="00515AD0">
        <w:rPr>
          <w:rFonts w:ascii="Times New Roman" w:eastAsiaTheme="minorEastAsia" w:hAnsi="Times New Roman"/>
          <w:sz w:val="24"/>
          <w:szCs w:val="24"/>
          <w:lang w:eastAsia="ru-RU"/>
        </w:rPr>
        <w:t xml:space="preserve">не превышает 3,0 % общего объема расходов, что соответствует требованиям п. 3 ст. 81 БК РФ. </w:t>
      </w:r>
    </w:p>
    <w:p w14:paraId="5F4B77F0" w14:textId="6D4521D4" w:rsidR="00A55F88" w:rsidRPr="00515AD0" w:rsidRDefault="00BC6FC9" w:rsidP="00A55F88">
      <w:pPr>
        <w:spacing w:after="0" w:line="240" w:lineRule="auto"/>
        <w:ind w:left="-1134" w:firstLine="850"/>
        <w:jc w:val="both"/>
        <w:rPr>
          <w:rFonts w:ascii="Times New Roman" w:eastAsiaTheme="minorEastAsia" w:hAnsi="Times New Roman"/>
          <w:sz w:val="24"/>
          <w:szCs w:val="24"/>
        </w:rPr>
      </w:pPr>
      <w:r w:rsidRPr="00515AD0">
        <w:rPr>
          <w:rFonts w:ascii="Times New Roman" w:eastAsiaTheme="minorEastAsia" w:hAnsi="Times New Roman"/>
          <w:sz w:val="24"/>
          <w:szCs w:val="24"/>
          <w:lang w:eastAsia="ru-RU"/>
        </w:rPr>
        <w:t xml:space="preserve">7. </w:t>
      </w:r>
      <w:r w:rsidR="009A0276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515AD0">
        <w:rPr>
          <w:rFonts w:ascii="Times New Roman" w:eastAsiaTheme="minorEastAsia" w:hAnsi="Times New Roman"/>
          <w:sz w:val="24"/>
          <w:szCs w:val="24"/>
        </w:rPr>
        <w:t>Проектом ре</w:t>
      </w:r>
      <w:r w:rsidR="00806DE6">
        <w:rPr>
          <w:rFonts w:ascii="Times New Roman" w:eastAsiaTheme="minorEastAsia" w:hAnsi="Times New Roman"/>
          <w:sz w:val="24"/>
          <w:szCs w:val="24"/>
        </w:rPr>
        <w:t>шения о бюджете на 2022</w:t>
      </w:r>
      <w:r w:rsidRPr="00515AD0">
        <w:rPr>
          <w:rFonts w:ascii="Times New Roman" w:eastAsiaTheme="minorEastAsia" w:hAnsi="Times New Roman"/>
          <w:sz w:val="24"/>
          <w:szCs w:val="24"/>
        </w:rPr>
        <w:t xml:space="preserve"> год предусмотрен дефицит в объеме </w:t>
      </w:r>
      <w:r w:rsidR="00806DE6">
        <w:rPr>
          <w:rFonts w:ascii="Times New Roman" w:eastAsiaTheme="minorEastAsia" w:hAnsi="Times New Roman"/>
          <w:sz w:val="24"/>
          <w:szCs w:val="24"/>
        </w:rPr>
        <w:t>86 320 тыс. рублей</w:t>
      </w:r>
      <w:r w:rsidRPr="00515AD0">
        <w:rPr>
          <w:rFonts w:ascii="Times New Roman" w:eastAsiaTheme="minorEastAsia" w:hAnsi="Times New Roman"/>
          <w:sz w:val="24"/>
          <w:szCs w:val="24"/>
        </w:rPr>
        <w:t xml:space="preserve"> или </w:t>
      </w:r>
      <w:r w:rsidR="00806DE6">
        <w:rPr>
          <w:rFonts w:ascii="Times New Roman" w:eastAsiaTheme="minorEastAsia" w:hAnsi="Times New Roman"/>
          <w:sz w:val="24"/>
          <w:szCs w:val="24"/>
        </w:rPr>
        <w:t>8,3</w:t>
      </w:r>
      <w:r w:rsidRPr="00515AD0">
        <w:rPr>
          <w:rFonts w:ascii="Times New Roman" w:eastAsiaTheme="minorEastAsia" w:hAnsi="Times New Roman"/>
          <w:sz w:val="24"/>
          <w:szCs w:val="24"/>
        </w:rPr>
        <w:t xml:space="preserve"> % от утвержденного общего годового объема доходов местного бюджета без учета утвержденного объема безвозмездных поступлений, что соответствует требованиям п. 3 ст. 92.1 БК РФ (не бол</w:t>
      </w:r>
      <w:r w:rsidR="00806DE6">
        <w:rPr>
          <w:rFonts w:ascii="Times New Roman" w:eastAsiaTheme="minorEastAsia" w:hAnsi="Times New Roman"/>
          <w:sz w:val="24"/>
          <w:szCs w:val="24"/>
        </w:rPr>
        <w:t>ее 10%). На плановый период 2023-2024</w:t>
      </w:r>
      <w:r w:rsidRPr="00515AD0">
        <w:rPr>
          <w:rFonts w:ascii="Times New Roman" w:eastAsiaTheme="minorEastAsia" w:hAnsi="Times New Roman"/>
          <w:sz w:val="24"/>
          <w:szCs w:val="24"/>
        </w:rPr>
        <w:t xml:space="preserve"> годов запланирован дефицит в объеме </w:t>
      </w:r>
      <w:r w:rsidR="00806DE6">
        <w:rPr>
          <w:rFonts w:ascii="Times New Roman" w:eastAsiaTheme="minorEastAsia" w:hAnsi="Times New Roman"/>
          <w:sz w:val="24"/>
          <w:szCs w:val="24"/>
        </w:rPr>
        <w:t>73440,00 тыс. рублей и 74585</w:t>
      </w:r>
      <w:r w:rsidRPr="00515AD0">
        <w:rPr>
          <w:rFonts w:ascii="Times New Roman" w:eastAsiaTheme="minorEastAsia" w:hAnsi="Times New Roman"/>
          <w:sz w:val="24"/>
          <w:szCs w:val="24"/>
        </w:rPr>
        <w:t>,00 тыс. рублей соответственно.</w:t>
      </w:r>
    </w:p>
    <w:p w14:paraId="0046B375" w14:textId="6772FA9C" w:rsidR="00806DE6" w:rsidRDefault="009A0276" w:rsidP="003B3EC4">
      <w:pPr>
        <w:spacing w:after="0" w:line="240" w:lineRule="auto"/>
        <w:ind w:left="-1134" w:firstLine="14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A55F8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BC6FC9" w:rsidRPr="00515AD0">
        <w:rPr>
          <w:rFonts w:ascii="Times New Roman" w:eastAsiaTheme="minorEastAsia" w:hAnsi="Times New Roman"/>
          <w:sz w:val="24"/>
          <w:szCs w:val="24"/>
          <w:lang w:eastAsia="ru-RU"/>
        </w:rPr>
        <w:t xml:space="preserve">8. </w:t>
      </w:r>
      <w:r w:rsidR="00A55F88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BC6FC9" w:rsidRPr="00515AD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184.1 БК РФ Проект решения о бюджете содержит следующие основные характеристики бюджета </w:t>
      </w:r>
      <w:r w:rsidR="00806DE6">
        <w:rPr>
          <w:rFonts w:ascii="Times New Roman" w:hAnsi="Times New Roman"/>
          <w:color w:val="000000" w:themeColor="text1"/>
          <w:sz w:val="24"/>
          <w:szCs w:val="24"/>
        </w:rPr>
        <w:t>Зеленоградского муниципального округа</w:t>
      </w:r>
      <w:r w:rsidR="00806DE6"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35F3352" w14:textId="77777777" w:rsidR="00BC6FC9" w:rsidRDefault="00BC6FC9" w:rsidP="00A55F88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5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202</w:t>
      </w:r>
      <w:r w:rsidR="00806DE6" w:rsidRPr="00865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65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год:                                                                                                                                  </w:t>
      </w:r>
    </w:p>
    <w:p w14:paraId="6640A3E2" w14:textId="67F2B51B" w:rsidR="00BC6FC9" w:rsidRPr="00515AD0" w:rsidRDefault="00BC6FC9" w:rsidP="00A55F88">
      <w:pPr>
        <w:widowControl w:val="0"/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  </w:t>
      </w:r>
      <w:r w:rsidR="00957F6D" w:rsidRPr="008651B0">
        <w:rPr>
          <w:rFonts w:ascii="Times New Roman" w:eastAsia="Times New Roman" w:hAnsi="Times New Roman"/>
          <w:sz w:val="24"/>
          <w:szCs w:val="24"/>
          <w:lang w:eastAsia="ru-RU"/>
        </w:rPr>
        <w:t>2019281,42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исходя из </w:t>
      </w:r>
    </w:p>
    <w:p w14:paraId="58DC0E2F" w14:textId="77777777" w:rsidR="00BC6FC9" w:rsidRPr="00E54045" w:rsidRDefault="00BC6FC9" w:rsidP="003B3EC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EC7B83">
        <w:rPr>
          <w:rFonts w:ascii="Times New Roman" w:eastAsia="Times New Roman" w:hAnsi="Times New Roman"/>
          <w:sz w:val="24"/>
          <w:szCs w:val="24"/>
          <w:lang w:eastAsia="ru-RU"/>
        </w:rPr>
        <w:t>1045100,0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0D190F4C" w14:textId="178EA8AA" w:rsidR="00BC6FC9" w:rsidRPr="00E54045" w:rsidRDefault="00BC6FC9" w:rsidP="003B3EC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безвозмездных поступлений в сумме </w:t>
      </w:r>
      <w:r w:rsidR="00957F6D">
        <w:rPr>
          <w:rFonts w:ascii="Times New Roman" w:eastAsia="Times New Roman" w:hAnsi="Times New Roman"/>
          <w:sz w:val="24"/>
          <w:szCs w:val="24"/>
          <w:lang w:eastAsia="ru-RU"/>
        </w:rPr>
        <w:t>974181,42</w:t>
      </w:r>
      <w:r w:rsidRPr="00AA1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6C9182" w14:textId="4A6CFED3" w:rsidR="00BC6FC9" w:rsidRDefault="00BC6FC9" w:rsidP="003B3EC4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сумме </w:t>
      </w:r>
      <w:r w:rsidR="00957F6D" w:rsidRPr="008651B0">
        <w:rPr>
          <w:rFonts w:ascii="Times New Roman" w:eastAsia="Times New Roman" w:hAnsi="Times New Roman"/>
          <w:bCs/>
          <w:sz w:val="24"/>
          <w:szCs w:val="24"/>
          <w:lang w:eastAsia="ru-RU"/>
        </w:rPr>
        <w:t>2105601,42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руб.;</w:t>
      </w:r>
    </w:p>
    <w:p w14:paraId="0116D2DD" w14:textId="77777777" w:rsidR="00BC6FC9" w:rsidRPr="00E54045" w:rsidRDefault="00BC6FC9" w:rsidP="003B3EC4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="00EC7B83" w:rsidRPr="008651B0">
        <w:rPr>
          <w:rFonts w:ascii="Times New Roman" w:eastAsia="Times New Roman" w:hAnsi="Times New Roman"/>
          <w:sz w:val="24"/>
          <w:szCs w:val="24"/>
          <w:lang w:eastAsia="ru-RU"/>
        </w:rPr>
        <w:t>86320</w:t>
      </w:r>
      <w:r w:rsidRPr="008651B0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p w14:paraId="63A42952" w14:textId="77777777" w:rsidR="00BC6FC9" w:rsidRDefault="00BC6FC9" w:rsidP="003B3EC4">
      <w:pPr>
        <w:shd w:val="clear" w:color="auto" w:fill="FFFFFF"/>
        <w:spacing w:after="0" w:line="240" w:lineRule="auto"/>
        <w:ind w:firstLine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D2221B" w14:textId="77777777" w:rsidR="00BC6FC9" w:rsidRPr="008651B0" w:rsidRDefault="00BC6FC9" w:rsidP="003B3EC4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1B0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EC7B83" w:rsidRPr="008651B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651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14:paraId="377339A7" w14:textId="7CAF5F43" w:rsidR="00BC6FC9" w:rsidRDefault="00BC6FC9" w:rsidP="003B3EC4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доходам в сумме   </w:t>
      </w:r>
      <w:r w:rsidR="00957F6D" w:rsidRPr="008651B0">
        <w:rPr>
          <w:rFonts w:ascii="Times New Roman" w:eastAsia="Times New Roman" w:hAnsi="Times New Roman"/>
          <w:sz w:val="24"/>
          <w:szCs w:val="24"/>
          <w:lang w:eastAsia="ru-RU"/>
        </w:rPr>
        <w:t>1373270,31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исходя из </w:t>
      </w:r>
    </w:p>
    <w:p w14:paraId="5A779F52" w14:textId="77777777" w:rsidR="00BC6FC9" w:rsidRPr="00C8626E" w:rsidRDefault="00BC6FC9" w:rsidP="003B3EC4">
      <w:pPr>
        <w:shd w:val="clear" w:color="auto" w:fill="FFFFFF"/>
        <w:spacing w:after="0" w:line="240" w:lineRule="atLeast"/>
        <w:ind w:firstLine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-           </w:t>
      </w:r>
      <w:r w:rsidRPr="00C8626E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EC7B83">
        <w:rPr>
          <w:rFonts w:ascii="Times New Roman" w:eastAsia="Times New Roman" w:hAnsi="Times New Roman"/>
          <w:sz w:val="24"/>
          <w:szCs w:val="24"/>
          <w:lang w:eastAsia="ru-RU"/>
        </w:rPr>
        <w:t>81600</w:t>
      </w:r>
      <w:r w:rsidRPr="00891D4B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C862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3A27FCF5" w14:textId="20B5F4BC" w:rsidR="00BC6FC9" w:rsidRPr="00E54045" w:rsidRDefault="00BC6FC9" w:rsidP="003B3EC4">
      <w:pPr>
        <w:pStyle w:val="a3"/>
        <w:shd w:val="clear" w:color="auto" w:fill="FFFFFF"/>
        <w:spacing w:after="0" w:line="240" w:lineRule="auto"/>
        <w:ind w:left="0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-          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безво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змездных поступлений в сумме </w:t>
      </w:r>
      <w:r w:rsidR="00957F6D">
        <w:rPr>
          <w:rFonts w:ascii="Times New Roman" w:eastAsia="Times New Roman" w:hAnsi="Times New Roman"/>
          <w:sz w:val="24"/>
          <w:szCs w:val="24"/>
          <w:lang w:eastAsia="ru-RU"/>
        </w:rPr>
        <w:t>557270,31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2B20199F" w14:textId="74E2F734" w:rsidR="00BC6FC9" w:rsidRDefault="00BC6FC9" w:rsidP="003B3EC4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сумме </w:t>
      </w:r>
      <w:r w:rsidR="00791F2B" w:rsidRPr="008651B0">
        <w:rPr>
          <w:rFonts w:ascii="Times New Roman" w:eastAsia="Times New Roman" w:hAnsi="Times New Roman"/>
          <w:bCs/>
          <w:sz w:val="24"/>
          <w:szCs w:val="24"/>
          <w:lang w:eastAsia="ru-RU"/>
        </w:rPr>
        <w:t>1446710,31</w:t>
      </w:r>
      <w:r w:rsidRPr="008651B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83C1B5" w14:textId="77777777" w:rsidR="00BC6FC9" w:rsidRPr="00E54045" w:rsidRDefault="00BC6FC9" w:rsidP="003B3EC4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="00AF43CA" w:rsidRPr="008651B0">
        <w:rPr>
          <w:rFonts w:ascii="Times New Roman" w:eastAsia="Times New Roman" w:hAnsi="Times New Roman"/>
          <w:sz w:val="24"/>
          <w:szCs w:val="24"/>
          <w:lang w:eastAsia="ru-RU"/>
        </w:rPr>
        <w:t>73440,0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AAE12C" w14:textId="77777777" w:rsidR="00BC6FC9" w:rsidRDefault="00BC6FC9" w:rsidP="003B3EC4">
      <w:pPr>
        <w:shd w:val="clear" w:color="auto" w:fill="FFFFFF"/>
        <w:spacing w:after="0" w:line="240" w:lineRule="auto"/>
        <w:ind w:firstLine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8D131A" w14:textId="77777777" w:rsidR="00BC6FC9" w:rsidRPr="008651B0" w:rsidRDefault="00BC6FC9" w:rsidP="003B3EC4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1B0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EC7B83" w:rsidRPr="008651B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651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 </w:t>
      </w:r>
    </w:p>
    <w:p w14:paraId="6B22962C" w14:textId="1CCB4AF0" w:rsidR="00BC6FC9" w:rsidRPr="00515AD0" w:rsidRDefault="00BC6FC9" w:rsidP="003B3EC4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  </w:t>
      </w:r>
      <w:r w:rsidR="00957F6D" w:rsidRPr="008651B0">
        <w:rPr>
          <w:rFonts w:ascii="Times New Roman" w:eastAsia="Times New Roman" w:hAnsi="Times New Roman"/>
          <w:sz w:val="24"/>
          <w:szCs w:val="24"/>
          <w:lang w:eastAsia="ru-RU"/>
        </w:rPr>
        <w:t>1344390,86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исходя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28E80C00" w14:textId="77777777" w:rsidR="00BC6FC9" w:rsidRPr="00E54045" w:rsidRDefault="00BC6FC9" w:rsidP="003B3EC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AF43CA">
        <w:rPr>
          <w:rFonts w:ascii="Times New Roman" w:eastAsia="Times New Roman" w:hAnsi="Times New Roman"/>
          <w:sz w:val="24"/>
          <w:szCs w:val="24"/>
          <w:lang w:eastAsia="ru-RU"/>
        </w:rPr>
        <w:t>845600</w:t>
      </w:r>
      <w:r w:rsidRPr="00891D4B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14:paraId="692112C5" w14:textId="3ADB79B6" w:rsidR="00BC6FC9" w:rsidRDefault="00BC6FC9" w:rsidP="003B3EC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безвозмездных поступлений в сумме </w:t>
      </w:r>
      <w:r w:rsidR="00791F2B">
        <w:rPr>
          <w:rFonts w:ascii="Times New Roman" w:eastAsia="Times New Roman" w:hAnsi="Times New Roman"/>
          <w:sz w:val="24"/>
          <w:szCs w:val="24"/>
          <w:lang w:eastAsia="ru-RU"/>
        </w:rPr>
        <w:t>498790,86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34DA074E" w14:textId="28350E1F" w:rsidR="00BC6FC9" w:rsidRPr="00515AD0" w:rsidRDefault="00BC6FC9" w:rsidP="003B3EC4">
      <w:pPr>
        <w:shd w:val="clear" w:color="auto" w:fill="FFFFFF"/>
        <w:spacing w:after="0" w:line="240" w:lineRule="auto"/>
        <w:ind w:left="1480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AD0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сумме </w:t>
      </w:r>
      <w:r w:rsidR="00791F2B" w:rsidRPr="008651B0">
        <w:rPr>
          <w:rFonts w:ascii="Times New Roman" w:eastAsia="Times New Roman" w:hAnsi="Times New Roman"/>
          <w:bCs/>
          <w:sz w:val="24"/>
          <w:szCs w:val="24"/>
          <w:lang w:eastAsia="ru-RU"/>
        </w:rPr>
        <w:t>1418975,86</w:t>
      </w:r>
      <w:r w:rsidRPr="00515A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4424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r w:rsidRPr="00515AD0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2B56F8DB" w14:textId="77777777" w:rsidR="00BC6FC9" w:rsidRDefault="00BC6FC9" w:rsidP="003B3EC4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="00AF43CA" w:rsidRPr="008651B0">
        <w:rPr>
          <w:rFonts w:ascii="Times New Roman" w:eastAsia="Times New Roman" w:hAnsi="Times New Roman"/>
          <w:sz w:val="24"/>
          <w:szCs w:val="24"/>
          <w:lang w:eastAsia="ru-RU"/>
        </w:rPr>
        <w:t>74585,00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14:paraId="4295A1E8" w14:textId="77777777" w:rsidR="00BC6FC9" w:rsidRPr="00E44969" w:rsidRDefault="00BC6FC9" w:rsidP="003B3EC4">
      <w:pPr>
        <w:spacing w:after="0" w:line="240" w:lineRule="auto"/>
        <w:ind w:firstLine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6B84D8" w14:textId="61FC74F5" w:rsidR="00791F2B" w:rsidRDefault="009A0276" w:rsidP="003B3EC4">
      <w:pPr>
        <w:widowControl w:val="0"/>
        <w:autoSpaceDE w:val="0"/>
        <w:autoSpaceDN w:val="0"/>
        <w:adjustRightInd w:val="0"/>
        <w:spacing w:after="240" w:line="240" w:lineRule="auto"/>
        <w:ind w:left="-1134" w:firstLine="14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="00791F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Верхний предел муниципального долга на 01.01.2023 года, на 01.01.2024 и на 01.01.2025 года в сумме 0 тыс. рублей. </w:t>
      </w:r>
    </w:p>
    <w:p w14:paraId="5F453764" w14:textId="77777777" w:rsidR="00617411" w:rsidRDefault="00DF108D" w:rsidP="003B3EC4">
      <w:pPr>
        <w:widowControl w:val="0"/>
        <w:autoSpaceDE w:val="0"/>
        <w:autoSpaceDN w:val="0"/>
        <w:adjustRightInd w:val="0"/>
        <w:spacing w:after="240" w:line="240" w:lineRule="auto"/>
        <w:ind w:left="-1134" w:firstLine="14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Доходы бюджета Зеленоградского муниципального округа на 2022 год и на плановый период 2023 и 2024 годов</w:t>
      </w:r>
    </w:p>
    <w:p w14:paraId="6BADF361" w14:textId="2A93EECA" w:rsidR="00617411" w:rsidRDefault="00DF108D" w:rsidP="003B3EC4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A02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BC6FC9"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Доля налоговых доходов в доходной части бюджета </w:t>
      </w:r>
      <w:r w:rsidR="00AF43CA">
        <w:rPr>
          <w:rFonts w:ascii="Times New Roman" w:hAnsi="Times New Roman"/>
          <w:color w:val="000000" w:themeColor="text1"/>
          <w:sz w:val="24"/>
          <w:szCs w:val="24"/>
        </w:rPr>
        <w:t>Зеленоградского муниципального округа</w:t>
      </w:r>
      <w:r w:rsidR="00AF43CA"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F43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2022</w:t>
      </w:r>
      <w:r w:rsidR="00BC6FC9"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 определена в объеме </w:t>
      </w:r>
      <w:r w:rsidR="001754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650100</w:t>
      </w:r>
      <w:r w:rsidR="008651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,00</w:t>
      </w:r>
      <w:r w:rsidR="00BC6FC9"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и составит </w:t>
      </w:r>
      <w:r w:rsidR="001754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60,8</w:t>
      </w:r>
      <w:r w:rsidR="00BC6FC9" w:rsidRPr="00AD02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 в общем объеме собственных доходов.</w:t>
      </w:r>
    </w:p>
    <w:p w14:paraId="3DFC3734" w14:textId="7F9B608C" w:rsidR="004970B1" w:rsidRPr="00617411" w:rsidRDefault="00957F6D" w:rsidP="003B3EC4">
      <w:pPr>
        <w:widowControl w:val="0"/>
        <w:autoSpaceDE w:val="0"/>
        <w:autoSpaceDN w:val="0"/>
        <w:adjustRightInd w:val="0"/>
        <w:spacing w:after="240" w:line="240" w:lineRule="auto"/>
        <w:ind w:left="-1134" w:firstLine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174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Основные источники </w:t>
      </w:r>
      <w:r w:rsidRPr="0061741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налоговых поступлений</w:t>
      </w:r>
      <w:r w:rsidRPr="006174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2022 году:</w:t>
      </w:r>
    </w:p>
    <w:p w14:paraId="1DAA6CFC" w14:textId="2C8BE85A" w:rsidR="00B1781C" w:rsidRDefault="00957F6D" w:rsidP="003B3E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-1134" w:firstLine="14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Налог на доходы физических лиц – </w:t>
      </w:r>
      <w:r w:rsidRPr="0047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Pr="0047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00,0 тыс</w:t>
      </w:r>
      <w:r w:rsidR="004970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руб. или от общих налоговых и </w:t>
      </w:r>
      <w:r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неналоговых поступлений – </w:t>
      </w:r>
      <w:r w:rsidRPr="004778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,6</w:t>
      </w:r>
      <w:r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%</w:t>
      </w:r>
    </w:p>
    <w:p w14:paraId="777B0AE4" w14:textId="1C6BF1C8" w:rsidR="00DF108D" w:rsidRPr="00B1781C" w:rsidRDefault="00957F6D" w:rsidP="003B3EC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-1134" w:firstLine="141"/>
        <w:rPr>
          <w:rFonts w:ascii="Times New Roman" w:eastAsia="Times New Roman" w:hAnsi="Times New Roman"/>
          <w:b/>
          <w:color w:val="C0504D" w:themeColor="accent2"/>
          <w:sz w:val="24"/>
          <w:szCs w:val="24"/>
          <w:lang w:eastAsia="ru-RU"/>
        </w:rPr>
      </w:pPr>
      <w:r w:rsidRPr="00953E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Сведения о динамике доходов бюджета от поступлений налога </w:t>
      </w:r>
      <w:r w:rsidRPr="00953E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доходы физических лиц</w:t>
      </w:r>
      <w:r w:rsidR="005D14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представлены в таблице:</w:t>
      </w: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709"/>
        <w:gridCol w:w="1701"/>
        <w:gridCol w:w="1559"/>
        <w:gridCol w:w="1134"/>
        <w:gridCol w:w="992"/>
        <w:gridCol w:w="992"/>
      </w:tblGrid>
      <w:tr w:rsidR="00DF108D" w:rsidRPr="00677923" w14:paraId="5B5CAAA8" w14:textId="77777777" w:rsidTr="005D14BA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F98013" w14:textId="77777777" w:rsidR="00957F6D" w:rsidRPr="00DF108D" w:rsidRDefault="00957F6D" w:rsidP="00957F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15B2FB5F" w14:textId="77777777" w:rsidR="00957F6D" w:rsidRPr="00DF108D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CB2A0C" w14:textId="77777777" w:rsidR="005D14BA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8D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  <w:p w14:paraId="758481F8" w14:textId="55B62593" w:rsidR="00957F6D" w:rsidRPr="00DF108D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8D">
              <w:rPr>
                <w:rFonts w:ascii="Times New Roman" w:hAnsi="Times New Roman"/>
                <w:b/>
                <w:bCs/>
                <w:sz w:val="24"/>
                <w:szCs w:val="24"/>
              </w:rPr>
              <w:t>(факт)</w:t>
            </w:r>
          </w:p>
          <w:p w14:paraId="0E623445" w14:textId="77777777" w:rsidR="00DF108D" w:rsidRPr="00DF108D" w:rsidRDefault="00DF108D" w:rsidP="00DF1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6CEE53" w14:textId="47CC498D" w:rsidR="005D14BA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8D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  <w:p w14:paraId="687BFCDA" w14:textId="64FFCF93" w:rsidR="00957F6D" w:rsidRPr="00DF108D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8D">
              <w:rPr>
                <w:rFonts w:ascii="Times New Roman" w:hAnsi="Times New Roman"/>
                <w:b/>
                <w:bCs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58BFDEF" w14:textId="0E9A1D39" w:rsidR="00B1781C" w:rsidRDefault="00957F6D" w:rsidP="00B17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8D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  <w:p w14:paraId="77A02377" w14:textId="46999FF4" w:rsidR="00957F6D" w:rsidRPr="00DF108D" w:rsidRDefault="00957F6D" w:rsidP="00B17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8D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7820" w14:textId="77777777" w:rsidR="00957F6D" w:rsidRPr="00DF108D" w:rsidRDefault="00957F6D" w:rsidP="00B17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8D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530B" w14:textId="77777777" w:rsidR="00957F6D" w:rsidRPr="00DF108D" w:rsidRDefault="00957F6D" w:rsidP="00B17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08D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F10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F108D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DF108D" w:rsidRPr="002D7D67" w14:paraId="79183AD4" w14:textId="77777777" w:rsidTr="006A0FE4">
        <w:trPr>
          <w:trHeight w:val="1471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BCAD2" w14:textId="77777777" w:rsidR="00957F6D" w:rsidRPr="002D7D67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70A153" w14:textId="77777777" w:rsidR="00957F6D" w:rsidRPr="00DF108D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10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E9A81F" w14:textId="77777777" w:rsidR="00957F6D" w:rsidRPr="00DF108D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10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E3853B" w14:textId="77777777" w:rsidR="00957F6D" w:rsidRPr="00DF108D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10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Первоначально утвержденные назначения в соответствии с решением №39 от 21.12.2020 г.</w:t>
            </w:r>
          </w:p>
          <w:p w14:paraId="247AE55A" w14:textId="77777777" w:rsidR="00957F6D" w:rsidRPr="00DF108D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D7B06" w14:textId="77777777" w:rsidR="00957F6D" w:rsidRPr="00DF108D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10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</w:t>
            </w:r>
          </w:p>
          <w:p w14:paraId="15255A0B" w14:textId="33DFF341" w:rsidR="00957F6D" w:rsidRPr="00DF108D" w:rsidRDefault="00C22C0F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 101</w:t>
            </w:r>
            <w:r w:rsidR="00957F6D" w:rsidRPr="00DF10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от 16.11.2021 г.</w:t>
            </w:r>
          </w:p>
          <w:p w14:paraId="54FC08B3" w14:textId="77777777" w:rsidR="00957F6D" w:rsidRPr="00DF108D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69769" w14:textId="77777777" w:rsidR="00957F6D" w:rsidRPr="00DF108D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10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95ED" w14:textId="77777777" w:rsidR="00957F6D" w:rsidRPr="00DF108D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10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6577" w14:textId="77777777" w:rsidR="00957F6D" w:rsidRPr="00DF108D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10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DF108D" w:rsidRPr="002D7D67" w14:paraId="0402FCD7" w14:textId="77777777" w:rsidTr="005D14BA">
        <w:trPr>
          <w:trHeight w:val="93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5C47D" w14:textId="77777777" w:rsidR="00957F6D" w:rsidRPr="00C22C0F" w:rsidRDefault="00957F6D" w:rsidP="00957F6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C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физ.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FB16C" w14:textId="77777777" w:rsidR="00957F6D" w:rsidRPr="00EE5013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214997,17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6570C" w14:textId="77777777" w:rsidR="00957F6D" w:rsidRPr="00EE5013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646E5" w14:textId="77777777" w:rsidR="00957F6D" w:rsidRPr="003A68E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A895F" w14:textId="77777777" w:rsidR="00957F6D" w:rsidRPr="0020390D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39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  <w:r w:rsidRPr="002039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4D49C" w14:textId="758DFE97" w:rsidR="00957F6D" w:rsidRPr="003A68E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5D14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</w:t>
            </w:r>
            <w:r w:rsidRPr="003A6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2902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6A6AFE60" w14:textId="77777777" w:rsidR="00957F6D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5ADA21C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130E1F8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50</w:t>
            </w: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99BF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76C0622" w14:textId="77777777" w:rsidR="00957F6D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63426B5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9BDDE38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70</w:t>
            </w:r>
            <w:r w:rsidRPr="003A68E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000,0</w:t>
            </w:r>
          </w:p>
        </w:tc>
      </w:tr>
      <w:tr w:rsidR="00DF108D" w:rsidRPr="002D7D67" w14:paraId="0150E28E" w14:textId="77777777" w:rsidTr="00B1781C">
        <w:trPr>
          <w:trHeight w:val="1220"/>
        </w:trPr>
        <w:tc>
          <w:tcPr>
            <w:tcW w:w="1985" w:type="dxa"/>
            <w:tcBorders>
              <w:top w:val="single" w:sz="8" w:space="0" w:color="F9B074" w:themeColor="accent6" w:themeTint="BF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A6634" w14:textId="77777777" w:rsidR="00957F6D" w:rsidRPr="00C22C0F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2C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F7ECF" w14:textId="77777777" w:rsidR="00957F6D" w:rsidRPr="00EE5013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32,26</w:t>
            </w:r>
          </w:p>
        </w:tc>
        <w:tc>
          <w:tcPr>
            <w:tcW w:w="709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07B3B" w14:textId="77777777" w:rsidR="00957F6D" w:rsidRPr="00EE5013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46178" w14:textId="77777777" w:rsidR="00957F6D" w:rsidRPr="002B1028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1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36,5</w:t>
            </w:r>
          </w:p>
        </w:tc>
        <w:tc>
          <w:tcPr>
            <w:tcW w:w="1559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BF386" w14:textId="77777777" w:rsidR="00957F6D" w:rsidRPr="002B102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B10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A4358" w14:textId="77777777" w:rsidR="00957F6D" w:rsidRPr="002B1028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1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5918" w14:textId="77777777" w:rsidR="00957F6D" w:rsidRPr="003B5BB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08B4A432" w14:textId="77777777" w:rsidR="00957F6D" w:rsidRPr="003B5BB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150BC7AB" w14:textId="77777777" w:rsidR="00957F6D" w:rsidRPr="003B5BB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7FF79E42" w14:textId="77777777" w:rsidR="00957F6D" w:rsidRPr="003B5BB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597F35D6" w14:textId="77777777" w:rsidR="00957F6D" w:rsidRPr="003B5BB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5F6B2604" w14:textId="77777777" w:rsidR="004970B1" w:rsidRDefault="004970B1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0412B89" w14:textId="77777777" w:rsidR="00957F6D" w:rsidRPr="003B5BBC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2B10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E39C" w14:textId="77777777" w:rsidR="00957F6D" w:rsidRPr="003B5BB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4B3BC465" w14:textId="77777777" w:rsidR="00957F6D" w:rsidRPr="003B5BB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4EEA2E0F" w14:textId="77777777" w:rsidR="00957F6D" w:rsidRPr="003B5BB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08F5C759" w14:textId="77777777" w:rsidR="00957F6D" w:rsidRPr="003B5BB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57ED6943" w14:textId="77777777" w:rsidR="00957F6D" w:rsidRPr="003B5BB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2C9E4C3C" w14:textId="77777777" w:rsidR="004970B1" w:rsidRDefault="004970B1" w:rsidP="00957F6D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9EC1791" w14:textId="77777777" w:rsidR="00957F6D" w:rsidRPr="003B5BBC" w:rsidRDefault="00957F6D" w:rsidP="00957F6D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2B10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DF108D" w:rsidRPr="002D7D67" w14:paraId="7D3EB18A" w14:textId="77777777" w:rsidTr="005D14BA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02300" w14:textId="77777777" w:rsidR="00957F6D" w:rsidRPr="00C22C0F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2C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сумма налоговых и неналоговых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B806E" w14:textId="77777777" w:rsidR="00957F6D" w:rsidRPr="00EE5013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666342,38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AE199" w14:textId="77777777" w:rsidR="00957F6D" w:rsidRPr="00EE5013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DA6D0" w14:textId="77777777" w:rsidR="00957F6D" w:rsidRPr="003A68E8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59B3" w14:textId="77777777" w:rsidR="00957F6D" w:rsidRPr="0020390D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897474,30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DD39" w14:textId="77777777" w:rsidR="00957F6D" w:rsidRPr="003A68E8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1045100,0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D290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95FA5B8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56561A7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9841394" w14:textId="77777777" w:rsidR="005D14BA" w:rsidRDefault="005D14BA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A2BA05C" w14:textId="77777777" w:rsidR="005D14BA" w:rsidRDefault="005D14BA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D602D64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816000,0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3A8E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C6542A2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3BA342C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AEFF38E" w14:textId="77777777" w:rsidR="005D14BA" w:rsidRDefault="005D14BA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25F3972" w14:textId="77777777" w:rsidR="005D14BA" w:rsidRDefault="005D14BA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9701E14" w14:textId="77777777" w:rsidR="00957F6D" w:rsidRPr="003A68E8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845600,0</w:t>
            </w:r>
          </w:p>
        </w:tc>
      </w:tr>
    </w:tbl>
    <w:p w14:paraId="692DF7E3" w14:textId="77777777" w:rsidR="00957F6D" w:rsidRPr="009153F6" w:rsidRDefault="00957F6D" w:rsidP="00957F6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7B036934" w14:textId="77777777" w:rsidR="00DE4667" w:rsidRPr="00BE587C" w:rsidRDefault="004970B1" w:rsidP="00DE4667">
      <w:pPr>
        <w:pStyle w:val="a3"/>
        <w:numPr>
          <w:ilvl w:val="0"/>
          <w:numId w:val="9"/>
        </w:numPr>
        <w:shd w:val="clear" w:color="auto" w:fill="FFFFFF"/>
        <w:spacing w:after="0"/>
        <w:ind w:left="-1134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58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Налог на товары (работы, услуги), реализуемые на территории РФ (акцизы на нефтепродукты) </w:t>
      </w:r>
      <w:r w:rsidR="00DE4667" w:rsidRPr="00BE58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спрогнозированы в следующем размере: </w:t>
      </w:r>
    </w:p>
    <w:p w14:paraId="5DA86B0F" w14:textId="2B6967BD" w:rsidR="004970B1" w:rsidRPr="00BE587C" w:rsidRDefault="008651B0" w:rsidP="00DE4667">
      <w:pPr>
        <w:pStyle w:val="a3"/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на 2022 год - </w:t>
      </w:r>
      <w:r w:rsidR="004970B1"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15000 тыс. руб. или </w:t>
      </w:r>
      <w:r w:rsidR="00927896"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1,4%</w:t>
      </w:r>
      <w:r w:rsidR="00927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970B1"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общих налоговы</w:t>
      </w:r>
      <w:r w:rsidR="00927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 и неналоговых поступлений</w:t>
      </w:r>
      <w:r w:rsidR="00DE4667"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583A7E5A" w14:textId="22A94C5B" w:rsidR="00DE4667" w:rsidRPr="00BE587C" w:rsidRDefault="008651B0" w:rsidP="00DE4667">
      <w:pPr>
        <w:pStyle w:val="a3"/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на 2023 год – 15000 тыс. руб. или</w:t>
      </w:r>
      <w:r w:rsidR="00927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1,8%</w:t>
      </w:r>
      <w:r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общих нало</w:t>
      </w:r>
      <w:r w:rsidR="00927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говых и неналоговых поступлений</w:t>
      </w:r>
      <w:r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3E8D793" w14:textId="2757AC22" w:rsidR="008651B0" w:rsidRDefault="008651B0" w:rsidP="00DE4667">
      <w:pPr>
        <w:pStyle w:val="a3"/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на 2024 год – 15000 тыс. руб. или</w:t>
      </w:r>
      <w:r w:rsidR="00927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1,7%</w:t>
      </w:r>
      <w:r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общих налоговы</w:t>
      </w:r>
      <w:r w:rsidR="00927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 и неналоговых поступлений.</w:t>
      </w:r>
    </w:p>
    <w:p w14:paraId="69734BB9" w14:textId="77777777" w:rsidR="00927896" w:rsidRPr="00BE587C" w:rsidRDefault="00927896" w:rsidP="00DE4667">
      <w:pPr>
        <w:pStyle w:val="a3"/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036F61D" w14:textId="405FAEA5" w:rsidR="00DE4667" w:rsidRPr="00BE587C" w:rsidRDefault="00BE587C" w:rsidP="008651B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58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Налоги на совокупный доход</w:t>
      </w:r>
    </w:p>
    <w:p w14:paraId="2852EA3D" w14:textId="1982450B" w:rsidR="00BE587C" w:rsidRPr="00BE587C" w:rsidRDefault="00BE587C" w:rsidP="00BE587C">
      <w:pPr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957F6D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Единый налог, </w:t>
      </w:r>
      <w:r w:rsidR="00957F6D" w:rsidRPr="002F2ED3">
        <w:rPr>
          <w:rFonts w:ascii="Times New Roman" w:hAnsi="Times New Roman"/>
          <w:b/>
          <w:color w:val="000000" w:themeColor="text1"/>
          <w:sz w:val="24"/>
          <w:szCs w:val="24"/>
        </w:rPr>
        <w:t>взимаемый в связи с применением упрощенной системы налогообложения</w:t>
      </w:r>
      <w:r w:rsidR="00957F6D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– </w:t>
      </w:r>
      <w:r w:rsidR="00957F6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711</w:t>
      </w:r>
      <w:r w:rsidR="00957F6D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00 тыс. руб., или от общих налоговых и неналоговых поступлений </w:t>
      </w:r>
      <w:r w:rsidR="00957F6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6,8</w:t>
      </w:r>
      <w:r w:rsidR="00957F6D" w:rsidRPr="002F2E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%</w:t>
      </w:r>
    </w:p>
    <w:p w14:paraId="56E054D8" w14:textId="6AE75A56" w:rsidR="00957F6D" w:rsidRPr="00262492" w:rsidRDefault="00957F6D" w:rsidP="00262492">
      <w:pPr>
        <w:shd w:val="clear" w:color="auto" w:fill="FFFFFF"/>
        <w:spacing w:after="0" w:line="240" w:lineRule="auto"/>
        <w:ind w:left="-1134" w:hanging="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15E87">
        <w:rPr>
          <w:rFonts w:ascii="Times New Roman" w:hAnsi="Times New Roman"/>
          <w:bCs/>
          <w:color w:val="000000" w:themeColor="text1"/>
          <w:sz w:val="24"/>
          <w:szCs w:val="24"/>
        </w:rPr>
        <w:t>Сведения о динамике доходов бюджета от поступлений налога, взимаемого в связи с применением упрощенной системы налогообложения представлены в таблице:</w:t>
      </w: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709"/>
        <w:gridCol w:w="1701"/>
        <w:gridCol w:w="1559"/>
        <w:gridCol w:w="1134"/>
        <w:gridCol w:w="992"/>
        <w:gridCol w:w="992"/>
      </w:tblGrid>
      <w:tr w:rsidR="00957F6D" w:rsidRPr="00315E87" w14:paraId="02A7A82D" w14:textId="77777777" w:rsidTr="00B1781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23B722" w14:textId="77777777" w:rsidR="00957F6D" w:rsidRPr="00BE587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58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14:paraId="30359D4C" w14:textId="77777777" w:rsidR="00957F6D" w:rsidRPr="00BA455D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 w:rsidRPr="00BE58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E02F86" w14:textId="77777777" w:rsidR="00957F6D" w:rsidRPr="00315E87" w:rsidRDefault="00957F6D" w:rsidP="00C22C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 (факт)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09AB02" w14:textId="77777777" w:rsidR="00C22C0F" w:rsidRDefault="00957F6D" w:rsidP="00BE58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 </w:t>
            </w:r>
          </w:p>
          <w:p w14:paraId="1A8BE307" w14:textId="11F24904" w:rsidR="00957F6D" w:rsidRPr="00315E87" w:rsidRDefault="00957F6D" w:rsidP="00BE58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818A6D" w14:textId="77777777" w:rsidR="00B1781C" w:rsidRDefault="00957F6D" w:rsidP="00BE58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14:paraId="039131A1" w14:textId="0EA831D2" w:rsidR="00957F6D" w:rsidRPr="00315E87" w:rsidRDefault="00957F6D" w:rsidP="00BE58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7303" w14:textId="77777777" w:rsidR="00753FFE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42995CC" w14:textId="1CD223BE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A8AB" w14:textId="77777777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753FFE" w:rsidRPr="00315E87" w14:paraId="31A1D073" w14:textId="77777777" w:rsidTr="00B1781C">
        <w:trPr>
          <w:trHeight w:val="1363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B8A28" w14:textId="77777777" w:rsidR="00957F6D" w:rsidRPr="00315E87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200923" w14:textId="31BBD0FA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B3DC8" w14:textId="77777777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4E1918" w14:textId="205BAAC9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Первоначально утвержденные назначения в соответствии с решением №</w:t>
            </w:r>
            <w:r w:rsid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  <w:p w14:paraId="102575BA" w14:textId="77777777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F27FF8" w14:textId="64ADBA41" w:rsidR="00BE587C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</w:t>
            </w:r>
            <w:r w:rsidR="00BE58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ные назначения в соответствии с 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решением</w:t>
            </w:r>
          </w:p>
          <w:p w14:paraId="08222968" w14:textId="77CF2B79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="00BE58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101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  <w:p w14:paraId="219B1D2D" w14:textId="77777777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B0922" w14:textId="77777777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99F" w14:textId="77777777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44AA" w14:textId="77777777" w:rsidR="00957F6D" w:rsidRPr="00315E87" w:rsidRDefault="00957F6D" w:rsidP="00BE5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5E8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753FFE" w:rsidRPr="007D132C" w14:paraId="29378DC0" w14:textId="77777777" w:rsidTr="00582D8C">
        <w:trPr>
          <w:cantSplit/>
          <w:trHeight w:val="181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C1FA2" w14:textId="6FCD7106" w:rsidR="008649A9" w:rsidRPr="00B1781C" w:rsidRDefault="00957F6D" w:rsidP="00753FF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</w:t>
            </w:r>
            <w:r w:rsidR="00C22C0F"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иный налог, взимаемый в связи с </w:t>
            </w: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применением упрощ</w:t>
            </w:r>
            <w:r w:rsidR="00C22C0F"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енной системы налогообложения</w:t>
            </w:r>
          </w:p>
          <w:p w14:paraId="27C6A971" w14:textId="77777777" w:rsidR="008649A9" w:rsidRPr="00B1781C" w:rsidRDefault="008649A9" w:rsidP="00753FFE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5F207B" w14:textId="0941BFA0" w:rsidR="00957F6D" w:rsidRPr="00B1781C" w:rsidRDefault="00957F6D" w:rsidP="00753FF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34271,19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6DCCA6" w14:textId="77777777" w:rsidR="00957F6D" w:rsidRPr="00B1781C" w:rsidRDefault="00957F6D" w:rsidP="00753FF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50DE77" w14:textId="77777777" w:rsidR="00957F6D" w:rsidRPr="00B1781C" w:rsidRDefault="00957F6D" w:rsidP="00753FF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732CC3" w14:textId="77777777" w:rsidR="00957F6D" w:rsidRPr="00B1781C" w:rsidRDefault="00957F6D" w:rsidP="00753FF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88EACA" w14:textId="77777777" w:rsidR="00957F6D" w:rsidRPr="00B1781C" w:rsidRDefault="00957F6D" w:rsidP="00753FF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C7A2" w14:textId="77777777" w:rsidR="00957F6D" w:rsidRPr="00B1781C" w:rsidRDefault="00957F6D" w:rsidP="00753FFE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73300,0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F3D" w14:textId="77777777" w:rsidR="00957F6D" w:rsidRPr="00B1781C" w:rsidRDefault="00957F6D" w:rsidP="00753FFE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75500,0</w:t>
            </w:r>
          </w:p>
        </w:tc>
      </w:tr>
      <w:tr w:rsidR="00753FFE" w:rsidRPr="00753FFE" w14:paraId="4FF53A6B" w14:textId="77777777" w:rsidTr="00B1781C">
        <w:trPr>
          <w:cantSplit/>
          <w:trHeight w:val="11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5C721" w14:textId="77777777" w:rsidR="00957F6D" w:rsidRPr="00B1781C" w:rsidRDefault="00957F6D" w:rsidP="00753FF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F528A9" w14:textId="77777777" w:rsidR="00957F6D" w:rsidRPr="00B1781C" w:rsidRDefault="00957F6D" w:rsidP="00753F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25B5E8" w14:textId="77777777" w:rsidR="00957F6D" w:rsidRPr="00B1781C" w:rsidRDefault="00957F6D" w:rsidP="00753FF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C06F4F" w14:textId="77777777" w:rsidR="00957F6D" w:rsidRPr="00B1781C" w:rsidRDefault="00957F6D" w:rsidP="00753FFE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7ADE13" w14:textId="77777777" w:rsidR="00957F6D" w:rsidRPr="00B1781C" w:rsidRDefault="00957F6D" w:rsidP="00753FF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A65777" w14:textId="77777777" w:rsidR="00957F6D" w:rsidRPr="00B1781C" w:rsidRDefault="00957F6D" w:rsidP="00753F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337F" w14:textId="3A61000B" w:rsidR="00957F6D" w:rsidRPr="00B1781C" w:rsidRDefault="00C22C0F" w:rsidP="00753FFE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8,</w:t>
            </w:r>
            <w:r w:rsidR="00957F6D"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21AA" w14:textId="77777777" w:rsidR="00957F6D" w:rsidRPr="00B1781C" w:rsidRDefault="00957F6D" w:rsidP="00753FFE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8,9</w:t>
            </w:r>
          </w:p>
        </w:tc>
      </w:tr>
      <w:tr w:rsidR="00753FFE" w:rsidRPr="007D132C" w14:paraId="1F73E526" w14:textId="77777777" w:rsidTr="00B1781C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EF58A" w14:textId="77777777" w:rsidR="00957F6D" w:rsidRPr="00B1781C" w:rsidRDefault="00957F6D" w:rsidP="00753FF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сумма налоговых и неналоговых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E5A5E" w14:textId="77777777" w:rsidR="00957F6D" w:rsidRPr="00B1781C" w:rsidRDefault="00957F6D" w:rsidP="00C22C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666342,38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D9A92" w14:textId="77777777" w:rsidR="00957F6D" w:rsidRPr="00B1781C" w:rsidRDefault="00957F6D" w:rsidP="00C22C0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FA563" w14:textId="77777777" w:rsidR="00957F6D" w:rsidRPr="00B1781C" w:rsidRDefault="00957F6D" w:rsidP="00C22C0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89257" w14:textId="77777777" w:rsidR="00957F6D" w:rsidRPr="00B1781C" w:rsidRDefault="00957F6D" w:rsidP="00C22C0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897474,30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30978" w14:textId="77777777" w:rsidR="00957F6D" w:rsidRPr="00B1781C" w:rsidRDefault="00957F6D" w:rsidP="00C22C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1045100,0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0FCC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41DB85D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336848D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68B6D5D" w14:textId="77777777" w:rsidR="008649A9" w:rsidRPr="00B1781C" w:rsidRDefault="008649A9" w:rsidP="00C22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6D87FAF9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816000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15ED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BB9D520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3321707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DEF6180" w14:textId="77777777" w:rsidR="008649A9" w:rsidRPr="00B1781C" w:rsidRDefault="008649A9" w:rsidP="00C22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3AA1853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845600</w:t>
            </w:r>
          </w:p>
        </w:tc>
      </w:tr>
    </w:tbl>
    <w:p w14:paraId="2B2E919B" w14:textId="77777777" w:rsidR="005D14BA" w:rsidRPr="004E28AD" w:rsidRDefault="005D14BA" w:rsidP="00B1781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4B71DBB2" w14:textId="489DA0BB" w:rsidR="00957F6D" w:rsidRDefault="00262492" w:rsidP="00262492">
      <w:pPr>
        <w:pStyle w:val="a3"/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957F6D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Единый сельскохозяйственный налог </w:t>
      </w:r>
      <w:r w:rsidR="00C22C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– </w:t>
      </w:r>
      <w:r w:rsidR="00957F6D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1000</w:t>
      </w:r>
      <w:r w:rsidR="00C22C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,00</w:t>
      </w:r>
      <w:r w:rsidR="00957F6D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тыс. руб., или от общих налоговых и неналоговых поступлений 0,</w:t>
      </w:r>
      <w:r w:rsidR="00C22C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957F6D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%</w:t>
      </w:r>
    </w:p>
    <w:p w14:paraId="6A0613ED" w14:textId="77777777" w:rsidR="00957F6D" w:rsidRPr="009153F6" w:rsidRDefault="00957F6D" w:rsidP="00957F6D">
      <w:pPr>
        <w:pStyle w:val="a3"/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153F6">
        <w:rPr>
          <w:rFonts w:ascii="Times New Roman" w:hAnsi="Times New Roman"/>
          <w:bCs/>
          <w:color w:val="000000" w:themeColor="text1"/>
          <w:sz w:val="24"/>
          <w:szCs w:val="24"/>
        </w:rPr>
        <w:t>Сведения о динамике доходов бюджета от поступлений единого сельскохозяйственного налога представлены в таблице:</w:t>
      </w: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709"/>
        <w:gridCol w:w="1701"/>
        <w:gridCol w:w="1559"/>
        <w:gridCol w:w="1134"/>
        <w:gridCol w:w="992"/>
        <w:gridCol w:w="992"/>
      </w:tblGrid>
      <w:tr w:rsidR="00C22C0F" w:rsidRPr="007D132C" w14:paraId="573D48CC" w14:textId="77777777" w:rsidTr="00C22C0F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376A41" w14:textId="5CB62DD8" w:rsidR="00957F6D" w:rsidRPr="00B1781C" w:rsidRDefault="00957F6D" w:rsidP="00C22C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14:paraId="16F3FC75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28DADD" w14:textId="77777777" w:rsidR="00957F6D" w:rsidRPr="00B1781C" w:rsidRDefault="00957F6D" w:rsidP="00C22C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(факт)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767DD1" w14:textId="77777777" w:rsidR="00B1781C" w:rsidRPr="00B1781C" w:rsidRDefault="00957F6D" w:rsidP="00C22C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2021 год </w:t>
            </w:r>
          </w:p>
          <w:p w14:paraId="1F611945" w14:textId="6FC57957" w:rsidR="00957F6D" w:rsidRPr="00B1781C" w:rsidRDefault="00957F6D" w:rsidP="00C22C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2FF4954" w14:textId="77777777" w:rsidR="00B1781C" w:rsidRDefault="00957F6D" w:rsidP="00C22C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2022 </w:t>
            </w:r>
          </w:p>
          <w:p w14:paraId="6B131C65" w14:textId="66ACE95D" w:rsidR="00957F6D" w:rsidRPr="00B1781C" w:rsidRDefault="00957F6D" w:rsidP="00C22C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2E99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909B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22C0F" w:rsidRPr="007D132C" w14:paraId="59F7F7CA" w14:textId="77777777" w:rsidTr="00262492">
        <w:trPr>
          <w:trHeight w:val="1331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EA6AE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ED429E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218656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2B4A0A" w14:textId="77B39936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Первоначально утвержденные назначения в соответствии с решением №</w:t>
            </w:r>
            <w:r w:rsid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 от 21.12.2020 г.</w:t>
            </w:r>
          </w:p>
          <w:p w14:paraId="34C42F56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58B794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</w:t>
            </w:r>
          </w:p>
          <w:p w14:paraId="17879198" w14:textId="05CCE436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101 от 16.11.2021 г.</w:t>
            </w:r>
          </w:p>
          <w:p w14:paraId="46E92C1D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9B074" w:themeColor="accent6" w:themeTint="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4E41B4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892F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8E0B" w14:textId="77777777" w:rsidR="00957F6D" w:rsidRPr="00B1781C" w:rsidRDefault="00957F6D" w:rsidP="00C2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C22C0F" w:rsidRPr="00262492" w14:paraId="09991B6B" w14:textId="77777777" w:rsidTr="00262492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9D847" w14:textId="77777777" w:rsidR="00957F6D" w:rsidRPr="00262492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AD1BD" w14:textId="77777777" w:rsidR="00957F6D" w:rsidRPr="00262492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D3778" w14:textId="77777777" w:rsidR="00957F6D" w:rsidRPr="00B27BD0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27BD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5E171" w14:textId="77777777" w:rsidR="00957F6D" w:rsidRPr="00756A8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686A4" w14:textId="77777777" w:rsidR="00957F6D" w:rsidRPr="00756A8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0C36" w14:textId="77777777" w:rsidR="00957F6D" w:rsidRPr="00756A8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23CB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D5F1B15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A8809D2" w14:textId="77777777" w:rsidR="00262492" w:rsidRDefault="00262492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9BFF626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DD0E" w14:textId="77777777" w:rsidR="00957F6D" w:rsidRPr="00466066" w:rsidRDefault="00957F6D" w:rsidP="00957F6D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9F74657" w14:textId="77777777" w:rsidR="00957F6D" w:rsidRPr="00466066" w:rsidRDefault="00957F6D" w:rsidP="00957F6D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FED95EE" w14:textId="77777777" w:rsidR="00262492" w:rsidRDefault="00262492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73F11C2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</w:tr>
      <w:tr w:rsidR="00C22C0F" w:rsidRPr="007D132C" w14:paraId="19C49BAE" w14:textId="77777777" w:rsidTr="00262492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D867A" w14:textId="77777777" w:rsidR="00957F6D" w:rsidRPr="00262492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CCF68" w14:textId="77777777" w:rsidR="00957F6D" w:rsidRPr="00262492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DC7DD" w14:textId="77777777" w:rsidR="00957F6D" w:rsidRPr="00B27BD0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7BD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91F29" w14:textId="77777777" w:rsidR="00957F6D" w:rsidRPr="00756A88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D325F" w14:textId="77777777" w:rsidR="00957F6D" w:rsidRPr="00756A8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2557B" w14:textId="77777777" w:rsidR="00957F6D" w:rsidRPr="00756A88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A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29E6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B022AB4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D2D268A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82C4C61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6E7D767" w14:textId="77777777" w:rsidR="00C22C0F" w:rsidRDefault="00C22C0F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73F3FB1" w14:textId="77777777" w:rsidR="00C22C0F" w:rsidRDefault="00C22C0F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67B13AF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6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F060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4485783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651FEC1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2A6F481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07B48C3" w14:textId="77777777" w:rsidR="00C22C0F" w:rsidRDefault="00C22C0F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4A3240E" w14:textId="77777777" w:rsidR="00C22C0F" w:rsidRDefault="00C22C0F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9FEA9CA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606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0,19</w:t>
            </w:r>
          </w:p>
        </w:tc>
      </w:tr>
      <w:tr w:rsidR="00C22C0F" w:rsidRPr="007D132C" w14:paraId="037C133B" w14:textId="77777777" w:rsidTr="00C22C0F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51EE8" w14:textId="77777777" w:rsidR="00957F6D" w:rsidRPr="00262492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62B4" w14:textId="77777777" w:rsidR="00957F6D" w:rsidRPr="00262492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666342,38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A649D" w14:textId="77777777" w:rsidR="00957F6D" w:rsidRPr="00EE5013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E5013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2B0FA" w14:textId="77777777" w:rsidR="00957F6D" w:rsidRPr="00756A88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4DC5" w14:textId="77777777" w:rsidR="00957F6D" w:rsidRPr="00756A8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897474,30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06E6F" w14:textId="77777777" w:rsidR="00957F6D" w:rsidRPr="00756A88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1045100,0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796F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E645A63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AEC5140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1AADDF1" w14:textId="77777777" w:rsidR="00C22C0F" w:rsidRDefault="00C22C0F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498B3C5" w14:textId="77777777" w:rsidR="00C22C0F" w:rsidRDefault="00C22C0F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6F5AA17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816000,0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03C8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51CD7D0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E901D54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1353E52" w14:textId="77777777" w:rsidR="00C22C0F" w:rsidRDefault="00C22C0F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2A49AA5" w14:textId="77777777" w:rsidR="00C22C0F" w:rsidRDefault="00C22C0F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9C20664" w14:textId="77777777" w:rsidR="00957F6D" w:rsidRPr="00466066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845600,0</w:t>
            </w:r>
          </w:p>
        </w:tc>
      </w:tr>
    </w:tbl>
    <w:p w14:paraId="49FA7D4C" w14:textId="77777777" w:rsidR="00957F6D" w:rsidRDefault="00957F6D" w:rsidP="00957F6D">
      <w:pPr>
        <w:spacing w:after="0" w:line="22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A5B5A9" w14:textId="35FF8FC2" w:rsidR="00957F6D" w:rsidRDefault="004812D4" w:rsidP="00957F6D">
      <w:pPr>
        <w:spacing w:after="0" w:line="225" w:lineRule="atLeast"/>
        <w:ind w:left="-113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957F6D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Налог на имущество физических лиц – </w:t>
      </w:r>
      <w:r w:rsidR="00957F6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47</w:t>
      </w:r>
      <w:r w:rsidR="00957F6D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000</w:t>
      </w:r>
      <w:r w:rsidR="00B178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,00</w:t>
      </w:r>
      <w:r w:rsidR="00957F6D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тыс. руб. или от общих налоговых и неналоговых</w:t>
      </w:r>
      <w:r w:rsidR="00957F6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957F6D" w:rsidRPr="00756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поступлений </w:t>
      </w:r>
      <w:r w:rsidR="00957F6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4,5 %</w:t>
      </w:r>
    </w:p>
    <w:p w14:paraId="5536E132" w14:textId="77777777" w:rsidR="00957F6D" w:rsidRPr="009153F6" w:rsidRDefault="00957F6D" w:rsidP="00957F6D">
      <w:pPr>
        <w:pStyle w:val="a3"/>
        <w:shd w:val="clear" w:color="auto" w:fill="FFFFFF"/>
        <w:spacing w:after="0"/>
        <w:ind w:left="-113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153F6">
        <w:rPr>
          <w:rFonts w:ascii="Times New Roman" w:hAnsi="Times New Roman"/>
          <w:bCs/>
          <w:color w:val="000000" w:themeColor="text1"/>
          <w:sz w:val="24"/>
          <w:szCs w:val="24"/>
        </w:rPr>
        <w:t>Сведения о динамике доходов бюджета от поступлений налога на имущество физических лиц представлены в таблице:</w:t>
      </w: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709"/>
        <w:gridCol w:w="1701"/>
        <w:gridCol w:w="1559"/>
        <w:gridCol w:w="1134"/>
        <w:gridCol w:w="992"/>
        <w:gridCol w:w="992"/>
      </w:tblGrid>
      <w:tr w:rsidR="00B1781C" w:rsidRPr="007D132C" w14:paraId="66510756" w14:textId="77777777" w:rsidTr="00B1781C">
        <w:trPr>
          <w:trHeight w:val="6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6A1BF9" w14:textId="77777777" w:rsidR="00957F6D" w:rsidRPr="00B178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14:paraId="42BFED02" w14:textId="77777777" w:rsidR="00957F6D" w:rsidRPr="00B178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F43F7D" w14:textId="77777777" w:rsidR="00957F6D" w:rsidRPr="00B178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(факт)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5769348" w14:textId="77777777" w:rsidR="00B178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  <w:p w14:paraId="50348F7A" w14:textId="20FCFEB6" w:rsidR="00957F6D" w:rsidRPr="00B178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(прогноз)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4C43F85" w14:textId="77777777" w:rsidR="00B178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  <w:p w14:paraId="0B7118D6" w14:textId="17C59C06" w:rsidR="00957F6D" w:rsidRPr="00B178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713C" w14:textId="77777777" w:rsidR="00957F6D" w:rsidRPr="00B1781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B3B6" w14:textId="77777777" w:rsidR="00957F6D" w:rsidRPr="00B1781C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1781C" w:rsidRPr="007D132C" w14:paraId="22D7AC5D" w14:textId="77777777" w:rsidTr="00262492">
        <w:trPr>
          <w:trHeight w:val="163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34D41" w14:textId="77777777" w:rsidR="00957F6D" w:rsidRPr="00B178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0784C4" w14:textId="77777777" w:rsidR="00957F6D" w:rsidRPr="00262492" w:rsidRDefault="00957F6D" w:rsidP="00957F6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7D17FC" w14:textId="77777777" w:rsidR="00957F6D" w:rsidRPr="00262492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48CE3B" w14:textId="1FE39097" w:rsidR="00957F6D" w:rsidRPr="009B6A31" w:rsidRDefault="00957F6D" w:rsidP="0026249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Первоначально утвержденные назначения в соответствии с решением №</w:t>
            </w:r>
            <w:r w:rsid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39 от 21.12.2021 г</w:t>
            </w:r>
            <w:r w:rsidR="009B6A3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1CABD7" w14:textId="77777777" w:rsidR="00957F6D" w:rsidRPr="00262492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</w:t>
            </w:r>
          </w:p>
          <w:p w14:paraId="1C902B5A" w14:textId="782EB902" w:rsidR="00957F6D" w:rsidRPr="00262492" w:rsidRDefault="00957F6D" w:rsidP="009B6A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101 от 16.11.2021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DBDCCE" w14:textId="77777777" w:rsidR="00957F6D" w:rsidRPr="00262492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C51E" w14:textId="77777777" w:rsidR="00957F6D" w:rsidRPr="00262492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FA85" w14:textId="77777777" w:rsidR="00957F6D" w:rsidRPr="00262492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49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B1781C" w:rsidRPr="00FA3305" w14:paraId="542B476E" w14:textId="77777777" w:rsidTr="00B1781C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C42C7" w14:textId="77777777" w:rsidR="00957F6D" w:rsidRPr="009B6A31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6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AA1B6" w14:textId="77777777" w:rsidR="00957F6D" w:rsidRPr="00B27BD0" w:rsidRDefault="00957F6D" w:rsidP="009B6A3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2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28717,95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A9FA8" w14:textId="4A1B7E96" w:rsidR="00957F6D" w:rsidRPr="00B27BD0" w:rsidRDefault="009B6A31" w:rsidP="009B6A3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BB005" w14:textId="77777777" w:rsidR="00957F6D" w:rsidRPr="00B27BD0" w:rsidRDefault="00957F6D" w:rsidP="009B6A3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2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C8E4E" w14:textId="77777777" w:rsidR="00957F6D" w:rsidRPr="00FA3305" w:rsidRDefault="00957F6D" w:rsidP="009B6A3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BFBB0" w14:textId="77777777" w:rsidR="00957F6D" w:rsidRPr="00FA3305" w:rsidRDefault="00957F6D" w:rsidP="009B6A3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4EFF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1CA9874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644771E1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3E8B97B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483</w:t>
            </w: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5703" w14:textId="77777777" w:rsidR="00957F6D" w:rsidRPr="00FA3305" w:rsidRDefault="00957F6D" w:rsidP="009B6A31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DB6D1D4" w14:textId="77777777" w:rsidR="00957F6D" w:rsidRPr="00FA3305" w:rsidRDefault="00957F6D" w:rsidP="009B6A31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99C6D4A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11956FF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491</w:t>
            </w: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B1781C" w:rsidRPr="00FA3305" w14:paraId="654C5D5A" w14:textId="77777777" w:rsidTr="00B1781C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03C27" w14:textId="77777777" w:rsidR="00957F6D" w:rsidRPr="009B6A31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6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05AF1" w14:textId="77777777" w:rsidR="00957F6D" w:rsidRPr="00B27BD0" w:rsidRDefault="00957F6D" w:rsidP="009B6A3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DA0ED" w14:textId="77777777" w:rsidR="00957F6D" w:rsidRPr="00B27BD0" w:rsidRDefault="00957F6D" w:rsidP="009B6A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7BD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3619D" w14:textId="77777777" w:rsidR="00957F6D" w:rsidRPr="00B27BD0" w:rsidRDefault="00957F6D" w:rsidP="009B6A3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A2BF" w14:textId="77777777" w:rsidR="00957F6D" w:rsidRPr="00FA3305" w:rsidRDefault="00957F6D" w:rsidP="009B6A3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4F1A" w14:textId="77777777" w:rsidR="00957F6D" w:rsidRPr="00FA3305" w:rsidRDefault="00957F6D" w:rsidP="009B6A3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90DB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BE0F76D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080F095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D9A51D4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BD410F8" w14:textId="77777777" w:rsidR="009B6A31" w:rsidRDefault="009B6A31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19BB0B8" w14:textId="77777777" w:rsidR="009B6A31" w:rsidRDefault="009B6A31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44219B8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6A4D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0B81099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0618489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8267C7F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CD74648" w14:textId="77777777" w:rsidR="009B6A31" w:rsidRDefault="009B6A31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9AFFDEB" w14:textId="77777777" w:rsidR="009B6A31" w:rsidRDefault="009B6A31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782F060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5,8</w:t>
            </w:r>
          </w:p>
        </w:tc>
      </w:tr>
      <w:tr w:rsidR="00B1781C" w:rsidRPr="00FA3305" w14:paraId="6A14A855" w14:textId="77777777" w:rsidTr="00B1781C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634AA" w14:textId="77777777" w:rsidR="00957F6D" w:rsidRPr="009B6A31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6A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сумма налоговых и неналоговых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F37F9" w14:textId="77777777" w:rsidR="00957F6D" w:rsidRPr="00EE5013" w:rsidRDefault="00957F6D" w:rsidP="009B6A31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666342,38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3199C" w14:textId="77777777" w:rsidR="00957F6D" w:rsidRPr="00EE5013" w:rsidRDefault="00957F6D" w:rsidP="009B6A3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E5013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A3A74" w14:textId="77777777" w:rsidR="00957F6D" w:rsidRPr="00FA3305" w:rsidRDefault="00957F6D" w:rsidP="009B6A31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16A9B" w14:textId="77777777" w:rsidR="00957F6D" w:rsidRPr="00FA3305" w:rsidRDefault="00957F6D" w:rsidP="009B6A31">
            <w:pPr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897474,3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37673" w14:textId="77777777" w:rsidR="00957F6D" w:rsidRPr="00FA3305" w:rsidRDefault="00957F6D" w:rsidP="009B6A31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1045100,0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82E" w14:textId="77777777" w:rsidR="00957F6D" w:rsidRPr="00FA3305" w:rsidRDefault="00957F6D" w:rsidP="009B6A31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11086F6" w14:textId="77777777" w:rsidR="00957F6D" w:rsidRPr="00FA3305" w:rsidRDefault="00957F6D" w:rsidP="009B6A31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2165493" w14:textId="77777777" w:rsidR="00957F6D" w:rsidRPr="00FA3305" w:rsidRDefault="00957F6D" w:rsidP="009B6A31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FACD7F7" w14:textId="77777777" w:rsidR="009B6A31" w:rsidRDefault="009B6A31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6DB750A2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816000,0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50C3" w14:textId="77777777" w:rsidR="00957F6D" w:rsidRPr="00FA3305" w:rsidRDefault="00957F6D" w:rsidP="009B6A31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A3010B3" w14:textId="77777777" w:rsidR="00957F6D" w:rsidRPr="00FA3305" w:rsidRDefault="00957F6D" w:rsidP="009B6A31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0FD5DED" w14:textId="77777777" w:rsidR="00957F6D" w:rsidRPr="00FA3305" w:rsidRDefault="00957F6D" w:rsidP="009B6A31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4E61665" w14:textId="77777777" w:rsidR="009B6A31" w:rsidRDefault="009B6A31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6308F7BB" w14:textId="77777777" w:rsidR="00957F6D" w:rsidRPr="00FA3305" w:rsidRDefault="00957F6D" w:rsidP="009B6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845600,0</w:t>
            </w:r>
          </w:p>
        </w:tc>
      </w:tr>
    </w:tbl>
    <w:p w14:paraId="358AB832" w14:textId="77777777" w:rsidR="00957F6D" w:rsidRPr="007D132C" w:rsidRDefault="00957F6D" w:rsidP="00957F6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C91E8C" w14:textId="21DE0824" w:rsidR="00957F6D" w:rsidRPr="00FA3305" w:rsidRDefault="004812D4" w:rsidP="009B6A31">
      <w:pPr>
        <w:pStyle w:val="a3"/>
        <w:shd w:val="clear" w:color="auto" w:fill="FFFFFF"/>
        <w:spacing w:after="0"/>
        <w:ind w:left="-113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957F6D" w:rsidRPr="00FA3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Налог на имущество организаций </w:t>
      </w:r>
      <w:r w:rsidR="00CB6F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957F6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42</w:t>
      </w:r>
      <w:r w:rsidR="00957F6D" w:rsidRPr="00FA3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000 тыс. руб.,</w:t>
      </w:r>
      <w:r w:rsidR="00957F6D" w:rsidRPr="00FA33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57F6D" w:rsidRPr="00FA33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или от общих налоговых и неналоговых поступлений 4 %</w:t>
      </w:r>
    </w:p>
    <w:p w14:paraId="278F3BCD" w14:textId="05CE37AC" w:rsidR="00617411" w:rsidRPr="00FA3305" w:rsidRDefault="00957F6D" w:rsidP="009D5F34">
      <w:pPr>
        <w:shd w:val="clear" w:color="auto" w:fill="FFFFFF"/>
        <w:spacing w:after="0" w:line="240" w:lineRule="auto"/>
        <w:ind w:left="-113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A33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Сведения о динамике доходов бюджета от поступлений налога на имущество орган</w:t>
      </w:r>
      <w:r w:rsidR="009D5F34">
        <w:rPr>
          <w:rFonts w:ascii="Times New Roman" w:hAnsi="Times New Roman"/>
          <w:bCs/>
          <w:color w:val="000000" w:themeColor="text1"/>
          <w:sz w:val="24"/>
          <w:szCs w:val="24"/>
        </w:rPr>
        <w:t>изаций   представлены в таблице:</w:t>
      </w: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3"/>
        <w:gridCol w:w="1134"/>
        <w:gridCol w:w="711"/>
        <w:gridCol w:w="1701"/>
        <w:gridCol w:w="1559"/>
        <w:gridCol w:w="1134"/>
        <w:gridCol w:w="992"/>
        <w:gridCol w:w="992"/>
      </w:tblGrid>
      <w:tr w:rsidR="00617411" w:rsidRPr="00E03EAB" w14:paraId="39529A42" w14:textId="77777777" w:rsidTr="009D5F34">
        <w:trPr>
          <w:trHeight w:val="66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F9F460" w14:textId="77777777" w:rsidR="00617411" w:rsidRPr="009B6A31" w:rsidRDefault="00617411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6A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доходов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4794832" w14:textId="732142A7" w:rsidR="00617411" w:rsidRPr="009B6A31" w:rsidRDefault="00617411" w:rsidP="009D5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(факт)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FEC6BD9" w14:textId="77777777" w:rsidR="00617411" w:rsidRDefault="00617411" w:rsidP="009B6A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  <w:p w14:paraId="399C2BF0" w14:textId="66FB43BE" w:rsidR="00617411" w:rsidRPr="009B6A31" w:rsidRDefault="00617411" w:rsidP="00957F6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(прогноз)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D30995A" w14:textId="336B6205" w:rsidR="00617411" w:rsidRDefault="00617411" w:rsidP="009B6A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  <w:p w14:paraId="0BD370B9" w14:textId="1C77D67B" w:rsidR="00617411" w:rsidRPr="009B6A31" w:rsidRDefault="00617411" w:rsidP="009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126B" w14:textId="15CD652B" w:rsidR="00617411" w:rsidRPr="009B6A31" w:rsidRDefault="00617411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68F6" w14:textId="651351DB" w:rsidR="00617411" w:rsidRPr="009B6A31" w:rsidRDefault="00617411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17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957F6D" w:rsidRPr="003477BB" w14:paraId="66BD0108" w14:textId="77777777" w:rsidTr="009D5F34">
        <w:trPr>
          <w:trHeight w:val="80"/>
        </w:trPr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4973E" w14:textId="77777777" w:rsidR="00957F6D" w:rsidRPr="004A61D1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5AE105" w14:textId="77777777" w:rsidR="00957F6D" w:rsidRPr="004A61D1" w:rsidRDefault="00957F6D" w:rsidP="0061741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7738D5" w14:textId="77777777" w:rsidR="00957F6D" w:rsidRPr="004A61D1" w:rsidRDefault="00957F6D" w:rsidP="0061741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C302C" w14:textId="77777777" w:rsidR="00957F6D" w:rsidRPr="005C36DB" w:rsidRDefault="00957F6D" w:rsidP="0061741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36D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Первоначально утвержденные назначения в соответствии с решением №39 от 21.12.2020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87C42" w14:textId="5E06EA04" w:rsidR="00957F6D" w:rsidRPr="009D5F34" w:rsidRDefault="00957F6D" w:rsidP="009D5F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36D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Уточненные назначения в соответствии с решением№101 от 16.11.2021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93B0DD" w14:textId="77777777" w:rsidR="00957F6D" w:rsidRPr="004A61D1" w:rsidRDefault="00957F6D" w:rsidP="0061741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F3AB" w14:textId="77777777" w:rsidR="00957F6D" w:rsidRPr="004A61D1" w:rsidRDefault="00957F6D" w:rsidP="00617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9174" w14:textId="77777777" w:rsidR="00957F6D" w:rsidRPr="004A61D1" w:rsidRDefault="00957F6D" w:rsidP="00617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61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957F6D" w:rsidRPr="007D132C" w14:paraId="13C0723B" w14:textId="77777777" w:rsidTr="009D5F34">
        <w:trPr>
          <w:trHeight w:val="678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5F38A" w14:textId="77777777" w:rsidR="00957F6D" w:rsidRDefault="00957F6D" w:rsidP="00957F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74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Налог на имущество организаций </w:t>
            </w:r>
          </w:p>
          <w:p w14:paraId="7BDD6D57" w14:textId="77777777" w:rsidR="00617411" w:rsidRPr="00617411" w:rsidRDefault="00617411" w:rsidP="00957F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88FD9" w14:textId="77777777" w:rsidR="00957F6D" w:rsidRPr="007C377B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37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22627,98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371BD" w14:textId="214178FF" w:rsidR="00957F6D" w:rsidRPr="007C377B" w:rsidRDefault="00617411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F4DE0" w14:textId="77777777" w:rsidR="00957F6D" w:rsidRPr="00462FCE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B91FE" w14:textId="77777777" w:rsidR="00957F6D" w:rsidRPr="00462FCE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CB4CA" w14:textId="77777777" w:rsidR="00957F6D" w:rsidRPr="00FA3305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5211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4294837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67CB9092" w14:textId="77777777" w:rsidR="00617411" w:rsidRDefault="00617411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EC45181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430</w:t>
            </w: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8E70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1A050F3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7762B40" w14:textId="77777777" w:rsidR="00617411" w:rsidRDefault="00617411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E4E7A8E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442</w:t>
            </w:r>
            <w:r w:rsidRPr="00FA330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957F6D" w:rsidRPr="007D132C" w14:paraId="6927097F" w14:textId="77777777" w:rsidTr="00617411">
        <w:trPr>
          <w:trHeight w:val="1403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AF056" w14:textId="77777777" w:rsidR="00957F6D" w:rsidRPr="00617411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74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30835" w14:textId="77777777" w:rsidR="00957F6D" w:rsidRPr="007C377B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7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EA17D" w14:textId="77777777" w:rsidR="00957F6D" w:rsidRPr="007C377B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377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5EFC9" w14:textId="77777777" w:rsidR="00957F6D" w:rsidRPr="00462FCE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CAE6A" w14:textId="77777777" w:rsidR="00957F6D" w:rsidRPr="006863F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BDB6C" w14:textId="77777777" w:rsidR="00957F6D" w:rsidRPr="00FA3305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7994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98DF737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651A14B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4A58973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13CE54C" w14:textId="77777777" w:rsidR="00617411" w:rsidRDefault="00617411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D96B406" w14:textId="77777777" w:rsidR="00957F6D" w:rsidRPr="00FA3305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53AD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AE7D350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AA27822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65E7828C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8359197" w14:textId="77777777" w:rsidR="00617411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14:paraId="7D8818A9" w14:textId="4A1F26CC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5,22</w:t>
            </w:r>
          </w:p>
        </w:tc>
      </w:tr>
      <w:tr w:rsidR="00957F6D" w:rsidRPr="007D132C" w14:paraId="4E35866C" w14:textId="77777777" w:rsidTr="00617411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441F4" w14:textId="77777777" w:rsidR="00957F6D" w:rsidRPr="00617411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74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E7EF" w14:textId="77777777" w:rsidR="00957F6D" w:rsidRPr="00EE5013" w:rsidRDefault="00957F6D" w:rsidP="00957F6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666342,38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8A1CE" w14:textId="77777777" w:rsidR="00957F6D" w:rsidRPr="00EE5013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4177B" w14:textId="77777777" w:rsidR="00957F6D" w:rsidRPr="00462FCE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593A3" w14:textId="77777777" w:rsidR="00957F6D" w:rsidRPr="00462FCE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897474,30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B8C4" w14:textId="77777777" w:rsidR="00957F6D" w:rsidRPr="00FA3305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1045100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2E44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179B24F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4BA3EBE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8202AE4" w14:textId="77777777" w:rsidR="00617411" w:rsidRDefault="00617411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805C1CA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816000,0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0FCA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4B29511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20DA178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51A2AF1" w14:textId="77777777" w:rsidR="00617411" w:rsidRDefault="00617411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FF82879" w14:textId="77777777" w:rsidR="00957F6D" w:rsidRPr="00FA3305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845600,0</w:t>
            </w:r>
          </w:p>
        </w:tc>
      </w:tr>
    </w:tbl>
    <w:p w14:paraId="6DFC5F0F" w14:textId="77777777" w:rsidR="004B747A" w:rsidRDefault="004B747A" w:rsidP="004B747A">
      <w:pPr>
        <w:shd w:val="clear" w:color="auto" w:fill="FFFFFF"/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86D9685" w14:textId="072CDAF7" w:rsidR="00957F6D" w:rsidRPr="004B747A" w:rsidRDefault="00927896" w:rsidP="004B747A">
      <w:pPr>
        <w:shd w:val="clear" w:color="auto" w:fill="FFFFFF"/>
        <w:spacing w:after="0"/>
        <w:ind w:left="-113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957F6D" w:rsidRPr="004B74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Земельный налог – 135000,0 или 13% от общих налоговых и неналоговых поступлений;</w:t>
      </w:r>
    </w:p>
    <w:p w14:paraId="0F342231" w14:textId="77777777" w:rsidR="00957F6D" w:rsidRPr="00CF6481" w:rsidRDefault="00957F6D" w:rsidP="00957F6D">
      <w:pPr>
        <w:autoSpaceDE w:val="0"/>
        <w:autoSpaceDN w:val="0"/>
        <w:adjustRightInd w:val="0"/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848">
        <w:rPr>
          <w:rFonts w:ascii="Times New Roman" w:hAnsi="Times New Roman"/>
          <w:bCs/>
          <w:color w:val="000000" w:themeColor="text1"/>
          <w:sz w:val="24"/>
          <w:szCs w:val="24"/>
        </w:rPr>
        <w:t>Сведения о динамике доходов бюджета от поступлений земельного налога представлены в таблице:</w:t>
      </w: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709"/>
        <w:gridCol w:w="1701"/>
        <w:gridCol w:w="1559"/>
        <w:gridCol w:w="1134"/>
        <w:gridCol w:w="992"/>
        <w:gridCol w:w="992"/>
      </w:tblGrid>
      <w:tr w:rsidR="00957F6D" w:rsidRPr="007D132C" w14:paraId="2A27D492" w14:textId="77777777" w:rsidTr="004B74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107C47" w14:textId="77777777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14:paraId="397C9EC3" w14:textId="77777777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E3790D" w14:textId="77777777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(факт)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314E14" w14:textId="77777777" w:rsid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  <w:p w14:paraId="3DA7DC3D" w14:textId="358D236B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(прогноз)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D7B41F" w14:textId="77777777" w:rsid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  <w:p w14:paraId="6BB8D504" w14:textId="3F25AB81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F7E2" w14:textId="77777777" w:rsidR="00957F6D" w:rsidRPr="004B747A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75A3" w14:textId="77777777" w:rsidR="00957F6D" w:rsidRPr="004B747A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4B747A" w:rsidRPr="00C34732" w14:paraId="45BBA24F" w14:textId="77777777" w:rsidTr="004B747A">
        <w:trPr>
          <w:trHeight w:val="115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129D29" w14:textId="77777777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24099B" w14:textId="77777777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9165BC" w14:textId="77777777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F8C2C0" w14:textId="77777777" w:rsidR="00957F6D" w:rsidRPr="004B747A" w:rsidRDefault="00957F6D" w:rsidP="00957F6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Первоначально утвержденные назначения в соответствии с решением №39 от 21.12.2020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9484A9" w14:textId="77777777" w:rsid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Уточненные назначения в соответствии с решением</w:t>
            </w:r>
          </w:p>
          <w:p w14:paraId="5D54177D" w14:textId="16B1F122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№101 от 16.11.2021 г.</w:t>
            </w:r>
          </w:p>
          <w:p w14:paraId="7E160B25" w14:textId="77777777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B68A7F" w14:textId="77777777" w:rsidR="00957F6D" w:rsidRPr="004B747A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EDF3" w14:textId="77777777" w:rsidR="00957F6D" w:rsidRPr="004B747A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4584" w14:textId="77777777" w:rsidR="00957F6D" w:rsidRPr="004B747A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4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4B747A" w:rsidRPr="007D132C" w14:paraId="2B76E9A2" w14:textId="77777777" w:rsidTr="004B747A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E83DF" w14:textId="77777777" w:rsidR="00957F6D" w:rsidRPr="00462FCE" w:rsidRDefault="00957F6D" w:rsidP="00957F6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5CD51" w14:textId="77777777" w:rsidR="00957F6D" w:rsidRPr="007C377B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377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75532,24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264F4" w14:textId="77777777" w:rsidR="00957F6D" w:rsidRPr="007C377B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377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7DE40" w14:textId="77777777" w:rsidR="00957F6D" w:rsidRPr="00B2384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  <w:r w:rsidRPr="00B23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0F86" w14:textId="77777777" w:rsidR="00957F6D" w:rsidRPr="00B2384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Pr="00B23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E4C16" w14:textId="77777777" w:rsidR="00957F6D" w:rsidRPr="00462FCE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  <w:r w:rsidRPr="00462F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E1F9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400A519" w14:textId="77777777" w:rsidR="00847B3C" w:rsidRDefault="00847B3C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5AF0291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7135" w14:textId="77777777" w:rsidR="00957F6D" w:rsidRPr="00462FCE" w:rsidRDefault="00957F6D" w:rsidP="00957F6D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4D017C2" w14:textId="77777777" w:rsidR="004812D4" w:rsidRDefault="004812D4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6BDD3E6" w14:textId="3C5505E6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142000,0</w:t>
            </w:r>
          </w:p>
        </w:tc>
      </w:tr>
      <w:tr w:rsidR="004B747A" w:rsidRPr="007D132C" w14:paraId="5E1E60F9" w14:textId="77777777" w:rsidTr="004B747A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DC5D8" w14:textId="77777777" w:rsidR="00957F6D" w:rsidRPr="00462FCE" w:rsidRDefault="00957F6D" w:rsidP="00957F6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2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общих налоговых и </w:t>
            </w:r>
            <w:r w:rsidRPr="00462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BA8B7" w14:textId="77777777" w:rsidR="00957F6D" w:rsidRPr="007C377B" w:rsidRDefault="00957F6D" w:rsidP="00957F6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7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445A2" w14:textId="77777777" w:rsidR="00957F6D" w:rsidRPr="007C377B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C377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0077" w14:textId="15687A2F" w:rsidR="00957F6D" w:rsidRPr="00B23848" w:rsidRDefault="004B747A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E99F1" w14:textId="57B57638" w:rsidR="00957F6D" w:rsidRPr="00B23848" w:rsidRDefault="00957F6D" w:rsidP="00957F6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238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="004B747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7BAE" w14:textId="52E27072" w:rsidR="00957F6D" w:rsidRPr="00847B3C" w:rsidRDefault="00847B3C" w:rsidP="00957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B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A6D7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C125DC5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7A43C56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2AB8D21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E019D25" w14:textId="77777777" w:rsidR="00847B3C" w:rsidRDefault="00847B3C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EF67745" w14:textId="77777777" w:rsidR="00847B3C" w:rsidRDefault="00847B3C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A51F552" w14:textId="35E20E8D" w:rsidR="00957F6D" w:rsidRPr="00462FCE" w:rsidRDefault="004812D4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0576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073BF6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D9419C4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5AD6665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04A824F" w14:textId="77777777" w:rsidR="00847B3C" w:rsidRDefault="00847B3C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575EE6F" w14:textId="77777777" w:rsidR="00847B3C" w:rsidRDefault="00847B3C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83E03A3" w14:textId="6A0752C7" w:rsidR="00957F6D" w:rsidRPr="00462FCE" w:rsidRDefault="004812D4" w:rsidP="00481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16,7</w:t>
            </w:r>
          </w:p>
        </w:tc>
      </w:tr>
      <w:tr w:rsidR="004B747A" w:rsidRPr="007D132C" w14:paraId="1475B8C0" w14:textId="77777777" w:rsidTr="004B747A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B2BB7" w14:textId="77777777" w:rsidR="00957F6D" w:rsidRPr="00462FCE" w:rsidRDefault="00957F6D" w:rsidP="00957F6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нал.</w:t>
            </w:r>
            <w:r w:rsidRPr="00462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ненал.</w:t>
            </w:r>
            <w:r w:rsidRPr="00462F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DD9A" w14:textId="77777777" w:rsidR="00957F6D" w:rsidRPr="00EE5013" w:rsidRDefault="00957F6D" w:rsidP="00957F6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666342,38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A39C9" w14:textId="77777777" w:rsidR="00957F6D" w:rsidRPr="00EE5013" w:rsidRDefault="00957F6D" w:rsidP="00957F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E501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78985" w14:textId="77777777" w:rsidR="00957F6D" w:rsidRPr="00B23848" w:rsidRDefault="00957F6D" w:rsidP="00957F6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38151" w14:textId="77777777" w:rsidR="00957F6D" w:rsidRPr="00B23848" w:rsidRDefault="00957F6D" w:rsidP="00957F6D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897474,3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4DDA3" w14:textId="77777777" w:rsidR="00957F6D" w:rsidRPr="00462FCE" w:rsidRDefault="00957F6D" w:rsidP="00957F6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1045100,0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8E8F" w14:textId="77777777" w:rsidR="00957F6D" w:rsidRPr="00462FCE" w:rsidRDefault="00957F6D" w:rsidP="00957F6D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66E8FAF" w14:textId="77777777" w:rsidR="00847B3C" w:rsidRDefault="00847B3C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A8B18B3" w14:textId="77777777" w:rsidR="00847B3C" w:rsidRDefault="00847B3C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984BD58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816000,0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B80D" w14:textId="77777777" w:rsidR="00957F6D" w:rsidRPr="00462FCE" w:rsidRDefault="00957F6D" w:rsidP="00957F6D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53F429F" w14:textId="77777777" w:rsidR="00847B3C" w:rsidRDefault="00847B3C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6EBC56C" w14:textId="77777777" w:rsidR="00847B3C" w:rsidRDefault="00847B3C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D81B7D2" w14:textId="77777777" w:rsidR="00957F6D" w:rsidRPr="00462FCE" w:rsidRDefault="00957F6D" w:rsidP="00957F6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845600,0</w:t>
            </w:r>
          </w:p>
        </w:tc>
      </w:tr>
    </w:tbl>
    <w:p w14:paraId="033D5FD7" w14:textId="77777777" w:rsidR="00957F6D" w:rsidRPr="007D132C" w:rsidRDefault="00957F6D" w:rsidP="00957F6D">
      <w:pPr>
        <w:pStyle w:val="a3"/>
        <w:shd w:val="clear" w:color="auto" w:fill="FFFFFF"/>
        <w:spacing w:after="0"/>
        <w:ind w:left="192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37D56546" w14:textId="19ABC46A" w:rsidR="00D3344A" w:rsidRDefault="00957F6D" w:rsidP="003B3EC4">
      <w:pPr>
        <w:shd w:val="clear" w:color="auto" w:fill="FFFFFF"/>
        <w:spacing w:after="0"/>
        <w:ind w:left="-993" w:firstLine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812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Государственная пошлина </w:t>
      </w:r>
      <w:r w:rsidR="00EE21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 очередной финансовый год, исходя из прогнозов, представленных главными администраторами доходов спрогнозирована в следующем размере:</w:t>
      </w:r>
    </w:p>
    <w:p w14:paraId="6D9AD020" w14:textId="1A7D5A62" w:rsidR="00EE2126" w:rsidRDefault="00EE2126" w:rsidP="003B3EC4">
      <w:pPr>
        <w:shd w:val="clear" w:color="auto" w:fill="FFFFFF"/>
        <w:spacing w:after="0"/>
        <w:ind w:left="-993" w:firstLine="14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2022 год </w:t>
      </w:r>
      <w:r w:rsidR="00927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6500</w:t>
      </w:r>
      <w:r w:rsidR="00927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,0 рублей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7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или 0,6% </w:t>
      </w:r>
      <w:r w:rsidR="00927896" w:rsidRPr="00BE58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общих налоговы</w:t>
      </w:r>
      <w:r w:rsidR="00927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 и неналоговых поступлений;</w:t>
      </w:r>
    </w:p>
    <w:p w14:paraId="11879C21" w14:textId="71B8FF3F" w:rsidR="00927896" w:rsidRDefault="00927896" w:rsidP="003B3EC4">
      <w:pPr>
        <w:shd w:val="clear" w:color="auto" w:fill="FFFFFF"/>
        <w:spacing w:after="0"/>
        <w:ind w:left="-993" w:firstLine="14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2023 год – 7000,0 рублей или 0,8% от общих налоговых и неналоговых поступлений;</w:t>
      </w:r>
    </w:p>
    <w:p w14:paraId="088F4180" w14:textId="77777777" w:rsidR="00A55F88" w:rsidRDefault="00927896" w:rsidP="00A55F88">
      <w:pPr>
        <w:shd w:val="clear" w:color="auto" w:fill="FFFFFF"/>
        <w:spacing w:after="0"/>
        <w:ind w:left="-993" w:firstLine="14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2024 год – 7100,0 рублей или 0,8% от общих нало</w:t>
      </w:r>
      <w:r w:rsidR="00A55F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говых и неналоговых поступлений.</w:t>
      </w:r>
    </w:p>
    <w:p w14:paraId="6BA6DFFB" w14:textId="63DE150B" w:rsidR="00957F6D" w:rsidRPr="00A55F88" w:rsidRDefault="00AC4424" w:rsidP="00A55F88">
      <w:pPr>
        <w:shd w:val="clear" w:color="auto" w:fill="FFFFFF"/>
        <w:spacing w:after="0"/>
        <w:ind w:left="-993" w:firstLine="14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9A02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57F6D" w:rsidRPr="003C49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Значительными налоговыми доходными источниками бюджета городского округа являются НДФЛ, земельный налог, налог на имущество, налог, взимаемый в связи с применением упрощенной системы налогообложения. </w:t>
      </w:r>
    </w:p>
    <w:p w14:paraId="7BEBA3AE" w14:textId="77777777" w:rsidR="00957F6D" w:rsidRDefault="00957F6D" w:rsidP="003B3EC4">
      <w:pPr>
        <w:pStyle w:val="ConsPlusNormal"/>
        <w:ind w:left="-993" w:firstLine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F34206" w14:textId="77777777" w:rsidR="00957F6D" w:rsidRPr="00C34732" w:rsidRDefault="00957F6D" w:rsidP="003B3EC4">
      <w:pPr>
        <w:pStyle w:val="ConsPlusNormal"/>
        <w:ind w:left="-993" w:firstLine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Неналоговые доходы</w:t>
      </w:r>
    </w:p>
    <w:p w14:paraId="2438A4BE" w14:textId="41FD1421" w:rsidR="00957F6D" w:rsidRPr="00DD60CF" w:rsidRDefault="009A0276" w:rsidP="003B3EC4">
      <w:pPr>
        <w:pStyle w:val="ConsPlusNormal"/>
        <w:spacing w:line="276" w:lineRule="auto"/>
        <w:ind w:left="-993" w:firstLine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57F6D" w:rsidRPr="00DD60CF">
        <w:rPr>
          <w:rFonts w:ascii="Times New Roman" w:hAnsi="Times New Roman" w:cs="Times New Roman"/>
          <w:color w:val="000000" w:themeColor="text1"/>
          <w:sz w:val="24"/>
          <w:szCs w:val="24"/>
        </w:rPr>
        <w:t>Неналоговые доходы местных бюджетов формируются</w:t>
      </w:r>
      <w:r w:rsidR="00957F6D" w:rsidRPr="00DD60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со статьей 62 Бюдж</w:t>
      </w:r>
      <w:r w:rsidR="00957F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етного </w:t>
      </w:r>
      <w:r w:rsidR="00957F6D" w:rsidRPr="00DD60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кодекса Российской Федерации.</w:t>
      </w:r>
    </w:p>
    <w:p w14:paraId="2C14C838" w14:textId="7C24B068" w:rsidR="00957F6D" w:rsidRPr="003B6AF1" w:rsidRDefault="00957F6D" w:rsidP="003B3EC4">
      <w:pPr>
        <w:shd w:val="clear" w:color="auto" w:fill="FFFFFF"/>
        <w:spacing w:after="0"/>
        <w:ind w:left="-993" w:firstLine="14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04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Неналоговые доходы 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202</w:t>
      </w:r>
      <w:r w:rsidRPr="00933E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Pr="004904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на период 202</w:t>
      </w:r>
      <w:r w:rsidRPr="00933E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Pr="00933E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</w:t>
      </w:r>
      <w:r w:rsidRPr="004904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планируются в объеме </w:t>
      </w:r>
      <w:r w:rsidRPr="00933E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395000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,0 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тыс. руб.,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226100,0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руб.,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228700,0</w:t>
      </w:r>
      <w:r w:rsidRPr="004904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</w:t>
      </w:r>
      <w:r w:rsidR="009A02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ыс. руб. соответственно. </w:t>
      </w:r>
    </w:p>
    <w:p w14:paraId="3451D2DA" w14:textId="77777777" w:rsidR="00957F6D" w:rsidRPr="007D132C" w:rsidRDefault="00957F6D" w:rsidP="00957F6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701"/>
        <w:gridCol w:w="1417"/>
        <w:gridCol w:w="1418"/>
        <w:gridCol w:w="1275"/>
      </w:tblGrid>
      <w:tr w:rsidR="009A0276" w:rsidRPr="007D132C" w14:paraId="1CC7E859" w14:textId="77777777" w:rsidTr="00900FA7">
        <w:trPr>
          <w:trHeight w:val="1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2CC1D" w14:textId="77777777" w:rsidR="00957F6D" w:rsidRPr="009A0276" w:rsidRDefault="00957F6D" w:rsidP="009A027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D42FC" w14:textId="77777777" w:rsidR="00957F6D" w:rsidRPr="009A0276" w:rsidRDefault="00957F6D" w:rsidP="009A027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2020 год (факт)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81CB" w14:textId="77777777" w:rsidR="009A0276" w:rsidRDefault="00957F6D" w:rsidP="009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Уточненные назначения в соответствии с решением</w:t>
            </w:r>
          </w:p>
          <w:p w14:paraId="621516DE" w14:textId="3581071E" w:rsidR="00957F6D" w:rsidRPr="00900FA7" w:rsidRDefault="00957F6D" w:rsidP="00900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№101 от 16.11.2021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E949" w14:textId="77777777" w:rsidR="00900FA7" w:rsidRDefault="00957F6D" w:rsidP="009A02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2022 </w:t>
            </w:r>
          </w:p>
          <w:p w14:paraId="5E1B24BA" w14:textId="01D451C4" w:rsidR="00957F6D" w:rsidRPr="009A0276" w:rsidRDefault="00957F6D" w:rsidP="009A027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1812D" w14:textId="77777777" w:rsidR="00900FA7" w:rsidRDefault="00957F6D" w:rsidP="009A02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  <w:p w14:paraId="525CEADB" w14:textId="56D5854C" w:rsidR="00957F6D" w:rsidRPr="009A0276" w:rsidRDefault="00957F6D" w:rsidP="009A027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9F4E" w14:textId="77777777" w:rsidR="00900FA7" w:rsidRDefault="00957F6D" w:rsidP="009A02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2024 </w:t>
            </w:r>
          </w:p>
          <w:p w14:paraId="51AAB3FE" w14:textId="1A57665A" w:rsidR="00957F6D" w:rsidRPr="009A0276" w:rsidRDefault="00957F6D" w:rsidP="009A027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02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9A0276" w:rsidRPr="007D132C" w14:paraId="4F17BFBA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96657" w14:textId="77777777" w:rsidR="00957F6D" w:rsidRPr="00900FA7" w:rsidRDefault="00957F6D" w:rsidP="00957F6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F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неналоговых доходов, тыс. руб.: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7E070" w14:textId="77777777" w:rsidR="00957F6D" w:rsidRPr="00900FA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249756,18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9F172" w14:textId="77777777" w:rsidR="00957F6D" w:rsidRPr="00900FA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0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407355,0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06433" w14:textId="77777777" w:rsidR="00957F6D" w:rsidRPr="00900FA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0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0E4CC" w14:textId="77777777" w:rsidR="00957F6D" w:rsidRPr="00900FA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0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226100,0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65216" w14:textId="77777777" w:rsidR="00957F6D" w:rsidRPr="00900FA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0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228700,0</w:t>
            </w:r>
          </w:p>
        </w:tc>
      </w:tr>
      <w:tr w:rsidR="009A0276" w:rsidRPr="007D132C" w14:paraId="72605622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32314" w14:textId="77777777" w:rsidR="00957F6D" w:rsidRPr="003B6AF1" w:rsidRDefault="00957F6D" w:rsidP="00957F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58E4F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13095" w14:textId="77777777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A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1B3B3" w14:textId="77777777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79F56" w14:textId="77777777" w:rsidR="00957F6D" w:rsidRPr="003B6AF1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880C2" w14:textId="77777777" w:rsidR="00957F6D" w:rsidRPr="003B6AF1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101,1</w:t>
            </w:r>
          </w:p>
        </w:tc>
      </w:tr>
      <w:tr w:rsidR="009A0276" w:rsidRPr="008D4262" w14:paraId="6C137AFE" w14:textId="77777777" w:rsidTr="009A027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55760" w14:textId="77777777" w:rsidR="00957F6D" w:rsidRPr="008D4262" w:rsidRDefault="00957F6D" w:rsidP="00957F6D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 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5F5FC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115045,70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AA4FB" w14:textId="77777777" w:rsidR="00957F6D" w:rsidRPr="008D4262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263967,0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80241" w14:textId="77777777" w:rsidR="00957F6D" w:rsidRPr="008D4262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B65FB" w14:textId="77777777" w:rsidR="00957F6D" w:rsidRPr="008D4262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43D61" w14:textId="77777777" w:rsidR="00957F6D" w:rsidRPr="008D4262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119500,0</w:t>
            </w:r>
          </w:p>
        </w:tc>
      </w:tr>
      <w:tr w:rsidR="009A0276" w:rsidRPr="007D132C" w14:paraId="349B5A65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24A6D" w14:textId="77777777" w:rsidR="00957F6D" w:rsidRPr="007D132C" w:rsidRDefault="00957F6D" w:rsidP="00957F6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DFDA8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C0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8E981" w14:textId="77777777" w:rsidR="00957F6D" w:rsidRPr="008D4262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2BAAE" w14:textId="77777777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05D43" w14:textId="77777777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681B9" w14:textId="77777777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2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0276" w:rsidRPr="007D132C" w14:paraId="341EAF65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79368" w14:textId="77777777" w:rsidR="00957F6D" w:rsidRPr="00272A30" w:rsidRDefault="00957F6D" w:rsidP="00957F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ED7E5" w14:textId="5F45656D" w:rsidR="00957F6D" w:rsidRPr="00AC0D1C" w:rsidRDefault="00A673BE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D413B" w14:textId="2DECF84B" w:rsidR="00957F6D" w:rsidRPr="007D132C" w:rsidRDefault="00A673BE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C7ADB" w14:textId="598FF5A7" w:rsidR="00957F6D" w:rsidRPr="007D132C" w:rsidRDefault="00A673BE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1F84E" w14:textId="7F04C7A0" w:rsidR="00957F6D" w:rsidRPr="007D132C" w:rsidRDefault="00A673BE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F8C85" w14:textId="2C8F4FF4" w:rsidR="00957F6D" w:rsidRPr="007D132C" w:rsidRDefault="00A673BE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52,2</w:t>
            </w:r>
          </w:p>
        </w:tc>
      </w:tr>
      <w:tr w:rsidR="009A0276" w:rsidRPr="007D132C" w14:paraId="07600F50" w14:textId="77777777" w:rsidTr="009A027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B90E2" w14:textId="77777777" w:rsidR="00957F6D" w:rsidRPr="00352BB6" w:rsidRDefault="00957F6D" w:rsidP="00957F6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Платежи за пользование природными ресурсами,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1E3C0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32621,56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B18B0" w14:textId="77777777" w:rsidR="00957F6D" w:rsidRPr="00352BB6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EECE8" w14:textId="77777777" w:rsidR="00957F6D" w:rsidRPr="00352BB6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3595F" w14:textId="77777777" w:rsidR="00957F6D" w:rsidRPr="00352BB6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86A3A" w14:textId="77777777" w:rsidR="00957F6D" w:rsidRPr="00352BB6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8200,0</w:t>
            </w:r>
          </w:p>
        </w:tc>
      </w:tr>
      <w:tr w:rsidR="009A0276" w:rsidRPr="007D132C" w14:paraId="04E4DE1D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8142E" w14:textId="77777777" w:rsidR="00957F6D" w:rsidRPr="00352BB6" w:rsidRDefault="00957F6D" w:rsidP="00957F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AF152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88AA3" w14:textId="77777777" w:rsidR="00957F6D" w:rsidRPr="00352BB6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52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B83BC" w14:textId="77777777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96D55" w14:textId="10FB00DC" w:rsidR="00957F6D" w:rsidRPr="007D132C" w:rsidRDefault="00957F6D" w:rsidP="00A673B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42BE6" w14:textId="7E9E398B" w:rsidR="00957F6D" w:rsidRPr="007D132C" w:rsidRDefault="00A673BE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102,9</w:t>
            </w:r>
          </w:p>
        </w:tc>
      </w:tr>
      <w:tr w:rsidR="009A0276" w:rsidRPr="007D132C" w14:paraId="3B763F74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9C3EB" w14:textId="77777777" w:rsidR="00957F6D" w:rsidRPr="00272A30" w:rsidRDefault="00957F6D" w:rsidP="00957F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Удельный вес в общей сумме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собст.</w:t>
            </w: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доходов,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DEFDA" w14:textId="3B7EBDB1" w:rsidR="00957F6D" w:rsidRPr="00AC0D1C" w:rsidRDefault="00A673BE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7641A" w14:textId="5A6B7B7F" w:rsidR="00957F6D" w:rsidRPr="007D132C" w:rsidRDefault="00A673BE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7EE1F" w14:textId="0E8EC2EA" w:rsidR="00957F6D" w:rsidRPr="007D132C" w:rsidRDefault="004A0602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6E957" w14:textId="67318171" w:rsidR="00957F6D" w:rsidRPr="007D132C" w:rsidRDefault="004A0602" w:rsidP="004A060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26C6C" w14:textId="323368D8" w:rsidR="00957F6D" w:rsidRPr="007D132C" w:rsidRDefault="004A0602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16,7</w:t>
            </w:r>
          </w:p>
        </w:tc>
      </w:tr>
      <w:tr w:rsidR="009A0276" w:rsidRPr="007D132C" w14:paraId="54295BEF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D2546" w14:textId="77777777" w:rsidR="00957F6D" w:rsidRPr="007D132C" w:rsidRDefault="00957F6D" w:rsidP="00957F6D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52B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BC9FD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77033,74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0EDC4" w14:textId="77777777" w:rsidR="00957F6D" w:rsidRPr="007951E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E3F9C" w14:textId="77777777" w:rsidR="00957F6D" w:rsidRPr="007951E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B217B" w14:textId="77777777" w:rsidR="00957F6D" w:rsidRPr="007951E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05567" w14:textId="77777777" w:rsidR="00957F6D" w:rsidRPr="007951E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7951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9A0276" w:rsidRPr="007D132C" w14:paraId="041D5B26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8C20E" w14:textId="77777777" w:rsidR="00957F6D" w:rsidRPr="007D132C" w:rsidRDefault="00957F6D" w:rsidP="00957F6D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971F2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5291A" w14:textId="794A051A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6C2A2" w14:textId="77777777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581D1" w14:textId="0AB4970F" w:rsidR="00957F6D" w:rsidRPr="007951E7" w:rsidRDefault="00957F6D" w:rsidP="004A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1F4E9" w14:textId="77777777" w:rsidR="00957F6D" w:rsidRPr="007951E7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0276" w:rsidRPr="007D132C" w14:paraId="369EEED7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E85BC" w14:textId="77777777" w:rsidR="00957F6D" w:rsidRPr="00272A30" w:rsidRDefault="00957F6D" w:rsidP="00957F6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D81B1" w14:textId="0A010398" w:rsidR="00957F6D" w:rsidRPr="00AC0D1C" w:rsidRDefault="004A0602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56202" w14:textId="465255C7" w:rsidR="00957F6D" w:rsidRPr="00763A32" w:rsidRDefault="004A0602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DA033" w14:textId="7FC07439" w:rsidR="00957F6D" w:rsidRPr="007D132C" w:rsidRDefault="004A0602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78437" w14:textId="70BFCD4E" w:rsidR="00957F6D" w:rsidRPr="007D132C" w:rsidRDefault="004A0602" w:rsidP="004A060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81AF4" w14:textId="002B47AB" w:rsidR="00957F6D" w:rsidRPr="007D132C" w:rsidRDefault="00957F6D" w:rsidP="00957F6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4A0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18,1</w:t>
            </w:r>
          </w:p>
        </w:tc>
      </w:tr>
      <w:tr w:rsidR="009A0276" w:rsidRPr="006836C1" w14:paraId="24CF06F0" w14:textId="77777777" w:rsidTr="009A027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D6CAD" w14:textId="77777777" w:rsidR="00957F6D" w:rsidRPr="007D132C" w:rsidRDefault="00957F6D" w:rsidP="00957F6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51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Штрафы, санкции, возмещение ущерба,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ECFA8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18688,66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163AF" w14:textId="77777777" w:rsidR="00957F6D" w:rsidRPr="00763A32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9E998" w14:textId="77777777" w:rsidR="00957F6D" w:rsidRPr="001D7A66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34ED2" w14:textId="77777777" w:rsidR="00957F6D" w:rsidRPr="007951E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3CFFD" w14:textId="77777777" w:rsidR="00957F6D" w:rsidRPr="007951E7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14500,0</w:t>
            </w:r>
          </w:p>
        </w:tc>
      </w:tr>
      <w:tr w:rsidR="009A0276" w:rsidRPr="007D132C" w14:paraId="3249929F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9D97D" w14:textId="30AD7C61" w:rsidR="00957F6D" w:rsidRPr="00AC4424" w:rsidRDefault="00957F6D" w:rsidP="00957F6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предыдущему</w:t>
            </w:r>
            <w:r w:rsidR="00AC44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96201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1B925" w14:textId="77777777" w:rsidR="00957F6D" w:rsidRPr="00763A32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8B927" w14:textId="77777777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3D88B" w14:textId="77777777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7425B" w14:textId="4ACBEB67" w:rsidR="00957F6D" w:rsidRPr="007D132C" w:rsidRDefault="00957F6D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</w:t>
            </w:r>
            <w:r w:rsidR="00683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A0276" w:rsidRPr="007D132C" w14:paraId="666495F9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B773" w14:textId="77777777" w:rsidR="00957F6D" w:rsidRPr="00272A30" w:rsidRDefault="00957F6D" w:rsidP="00957F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Удельный вес в общей сумме доходов,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CA0E1" w14:textId="7411327C" w:rsidR="00957F6D" w:rsidRPr="00AC0D1C" w:rsidRDefault="006836C1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49302" w14:textId="3BD74D64" w:rsidR="00957F6D" w:rsidRPr="00763A32" w:rsidRDefault="006836C1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88134" w14:textId="5E4A796E" w:rsidR="00957F6D" w:rsidRPr="007D132C" w:rsidRDefault="006836C1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17AB0" w14:textId="6DFA049B" w:rsidR="00957F6D" w:rsidRPr="007D132C" w:rsidRDefault="006836C1" w:rsidP="00957F6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C80C2" w14:textId="3F9EF7A1" w:rsidR="00957F6D" w:rsidRPr="00763A32" w:rsidRDefault="006836C1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</w:t>
            </w:r>
          </w:p>
        </w:tc>
      </w:tr>
      <w:tr w:rsidR="009A0276" w:rsidRPr="007D132C" w14:paraId="603A6073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A6945" w14:textId="77777777" w:rsidR="00957F6D" w:rsidRPr="001C58B1" w:rsidRDefault="00957F6D" w:rsidP="00957F6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5408D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6366,48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A3BCF" w14:textId="77777777" w:rsidR="00957F6D" w:rsidRPr="00763A32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3A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763A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56531" w14:textId="77777777" w:rsidR="00957F6D" w:rsidRPr="001C58B1" w:rsidRDefault="00957F6D" w:rsidP="00957F6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Pr="001C5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7DF57" w14:textId="77777777" w:rsidR="00957F6D" w:rsidRPr="001C58B1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004F1" w14:textId="77777777" w:rsidR="00957F6D" w:rsidRPr="00763A32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15000,0</w:t>
            </w:r>
          </w:p>
        </w:tc>
      </w:tr>
      <w:tr w:rsidR="009A0276" w:rsidRPr="007D132C" w14:paraId="2CEE39EA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2FFE2" w14:textId="77777777" w:rsidR="00957F6D" w:rsidRPr="00272A30" w:rsidRDefault="00957F6D" w:rsidP="00957F6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F4E5B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DB6F3" w14:textId="77777777" w:rsidR="00957F6D" w:rsidRPr="00763A32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63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06377" w14:textId="77777777" w:rsidR="00957F6D" w:rsidRPr="00272A30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4A83D" w14:textId="132E4286" w:rsidR="00957F6D" w:rsidRPr="00272A30" w:rsidRDefault="00957F6D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83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72E76" w14:textId="466F98F2" w:rsidR="00957F6D" w:rsidRPr="00763A32" w:rsidRDefault="006836C1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107,1</w:t>
            </w:r>
          </w:p>
        </w:tc>
      </w:tr>
      <w:tr w:rsidR="009A0276" w:rsidRPr="007D132C" w14:paraId="2269F22D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07FB4" w14:textId="77777777" w:rsidR="00957F6D" w:rsidRPr="00272A30" w:rsidRDefault="00957F6D" w:rsidP="00957F6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2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FF0FC" w14:textId="427D48B4" w:rsidR="00957F6D" w:rsidRPr="00AC0D1C" w:rsidRDefault="00957F6D" w:rsidP="00957F6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="006836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CD029" w14:textId="026DD404" w:rsidR="00957F6D" w:rsidRPr="00763A32" w:rsidRDefault="006836C1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A7BDA" w14:textId="29BAA98E" w:rsidR="00957F6D" w:rsidRPr="007D132C" w:rsidRDefault="006A0FE4" w:rsidP="006A0FE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E348F" w14:textId="06420CE0" w:rsidR="00957F6D" w:rsidRPr="007D132C" w:rsidRDefault="006A0FE4" w:rsidP="006A0FE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32E0A" w14:textId="7F8E32C1" w:rsidR="00957F6D" w:rsidRPr="00763A32" w:rsidRDefault="006A0FE4" w:rsidP="00957F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</w:t>
            </w:r>
          </w:p>
        </w:tc>
      </w:tr>
      <w:tr w:rsidR="009A0276" w:rsidRPr="007D132C" w14:paraId="5FF8AC66" w14:textId="77777777" w:rsidTr="009A027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C7932" w14:textId="77777777" w:rsidR="00957F6D" w:rsidRPr="001C58B1" w:rsidRDefault="00957F6D" w:rsidP="00957F6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58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налоговых и неналоговых  доходов,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24CA1" w14:textId="77777777" w:rsidR="00957F6D" w:rsidRPr="00AC0D1C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666342,36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291AF" w14:textId="508E9EEC" w:rsidR="00957F6D" w:rsidRPr="007D132C" w:rsidRDefault="006836C1" w:rsidP="00957F6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957F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897474,3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BAE35" w14:textId="77777777" w:rsidR="00957F6D" w:rsidRPr="001C58B1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1045100,0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6F39B" w14:textId="77777777" w:rsidR="00957F6D" w:rsidRPr="001C58B1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C5EAC" w14:textId="77777777" w:rsidR="00957F6D" w:rsidRPr="001C58B1" w:rsidRDefault="00957F6D" w:rsidP="00957F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845600,0</w:t>
            </w:r>
          </w:p>
        </w:tc>
      </w:tr>
    </w:tbl>
    <w:p w14:paraId="61FA9C92" w14:textId="77777777" w:rsidR="00957F6D" w:rsidRPr="007D132C" w:rsidRDefault="00957F6D" w:rsidP="00957F6D">
      <w:pPr>
        <w:spacing w:after="0" w:line="225" w:lineRule="atLeast"/>
        <w:ind w:hanging="113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6556CDF" w14:textId="7104F799" w:rsidR="00957F6D" w:rsidRPr="007D132C" w:rsidRDefault="006A0FE4" w:rsidP="00957F6D">
      <w:pPr>
        <w:spacing w:line="225" w:lineRule="atLeast"/>
        <w:ind w:left="-113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57F6D" w:rsidRPr="00775B14">
        <w:rPr>
          <w:rFonts w:ascii="Times New Roman" w:hAnsi="Times New Roman"/>
          <w:color w:val="000000" w:themeColor="text1"/>
          <w:sz w:val="24"/>
          <w:szCs w:val="24"/>
        </w:rPr>
        <w:t>Основные поступления в составе неналоговых доходов прогнозируются на 202</w:t>
      </w:r>
      <w:r w:rsidR="00957F6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57F6D" w:rsidRPr="00775B14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957F6D" w:rsidRPr="00775B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 </w:t>
      </w:r>
      <w:r w:rsidR="00957F6D">
        <w:rPr>
          <w:rFonts w:ascii="Times New Roman" w:hAnsi="Times New Roman"/>
          <w:color w:val="000000" w:themeColor="text1"/>
          <w:sz w:val="24"/>
          <w:szCs w:val="24"/>
        </w:rPr>
        <w:t>271 500,0</w:t>
      </w:r>
      <w:r w:rsidR="00957F6D" w:rsidRPr="00775B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7F6D"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тыс. руб. (увеличение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7533,0 </w:t>
      </w:r>
      <w:r w:rsidR="00957F6D"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тыс. руб. в сравнении с утвержденным планом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на</w:t>
      </w:r>
      <w:r w:rsidR="00957F6D"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</w:t>
      </w:r>
      <w:r w:rsidR="00957F6D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957F6D"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</w:t>
      </w:r>
      <w:r w:rsidR="00957F6D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AC4424">
        <w:rPr>
          <w:rFonts w:ascii="Times New Roman" w:hAnsi="Times New Roman"/>
          <w:bCs/>
          <w:color w:val="000000" w:themeColor="text1"/>
          <w:sz w:val="24"/>
          <w:szCs w:val="24"/>
        </w:rPr>
        <w:t>). В 2023 и 2024</w:t>
      </w:r>
      <w:r w:rsidR="00957F6D"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годах поступления указанных доходов прогнозируются в объеме - по </w:t>
      </w:r>
      <w:r w:rsidR="00957F6D">
        <w:rPr>
          <w:rFonts w:ascii="Times New Roman" w:hAnsi="Times New Roman"/>
          <w:color w:val="000000" w:themeColor="text1"/>
          <w:sz w:val="24"/>
          <w:szCs w:val="24"/>
        </w:rPr>
        <w:t>119 500,0</w:t>
      </w:r>
      <w:r w:rsidR="00957F6D" w:rsidRPr="00775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рублей.</w:t>
      </w:r>
    </w:p>
    <w:p w14:paraId="7F5800C7" w14:textId="669B9022" w:rsidR="00957F6D" w:rsidRPr="00401AFA" w:rsidRDefault="000E1ECE" w:rsidP="00957F6D">
      <w:pPr>
        <w:pStyle w:val="Style14"/>
        <w:widowControl/>
        <w:spacing w:line="276" w:lineRule="auto"/>
        <w:ind w:left="-1134" w:firstLine="0"/>
        <w:rPr>
          <w:rStyle w:val="FontStyle33"/>
          <w:color w:val="000000" w:themeColor="text1"/>
        </w:rPr>
      </w:pPr>
      <w:r>
        <w:rPr>
          <w:rStyle w:val="FontStyle33"/>
          <w:color w:val="000000" w:themeColor="text1"/>
        </w:rPr>
        <w:t xml:space="preserve">          </w:t>
      </w:r>
      <w:r w:rsidR="00957F6D" w:rsidRPr="00C340D2">
        <w:rPr>
          <w:rStyle w:val="FontStyle33"/>
          <w:color w:val="000000" w:themeColor="text1"/>
        </w:rPr>
        <w:t xml:space="preserve">Финансовые взаимоотношения бюджета Зеленоградского </w:t>
      </w:r>
      <w:r w:rsidR="00957F6D">
        <w:rPr>
          <w:rStyle w:val="FontStyle33"/>
          <w:color w:val="000000" w:themeColor="text1"/>
        </w:rPr>
        <w:t>муниципального</w:t>
      </w:r>
      <w:r w:rsidR="00957F6D" w:rsidRPr="00C340D2">
        <w:rPr>
          <w:rStyle w:val="FontStyle33"/>
          <w:color w:val="000000" w:themeColor="text1"/>
        </w:rPr>
        <w:t xml:space="preserve"> округа с бюджетом Калининградской области на 202</w:t>
      </w:r>
      <w:r w:rsidR="00957F6D">
        <w:rPr>
          <w:rStyle w:val="FontStyle33"/>
          <w:color w:val="000000" w:themeColor="text1"/>
        </w:rPr>
        <w:t>2</w:t>
      </w:r>
      <w:r w:rsidR="00957F6D" w:rsidRPr="00C340D2">
        <w:rPr>
          <w:rStyle w:val="FontStyle33"/>
          <w:color w:val="000000" w:themeColor="text1"/>
        </w:rPr>
        <w:t xml:space="preserve"> год и на плановый период 202</w:t>
      </w:r>
      <w:r w:rsidR="00957F6D">
        <w:rPr>
          <w:rStyle w:val="FontStyle33"/>
          <w:color w:val="000000" w:themeColor="text1"/>
        </w:rPr>
        <w:t>3</w:t>
      </w:r>
      <w:r w:rsidR="00957F6D" w:rsidRPr="00C340D2">
        <w:rPr>
          <w:rStyle w:val="FontStyle33"/>
          <w:color w:val="000000" w:themeColor="text1"/>
        </w:rPr>
        <w:t xml:space="preserve"> и 202</w:t>
      </w:r>
      <w:r w:rsidR="00957F6D">
        <w:rPr>
          <w:rStyle w:val="FontStyle33"/>
          <w:color w:val="000000" w:themeColor="text1"/>
        </w:rPr>
        <w:t>4</w:t>
      </w:r>
      <w:r w:rsidR="00957F6D" w:rsidRPr="00C340D2">
        <w:rPr>
          <w:rStyle w:val="FontStyle33"/>
          <w:color w:val="000000" w:themeColor="text1"/>
        </w:rPr>
        <w:t xml:space="preserve"> годов сформированы в соответствии с Бюджетным кодексом Российской Федерации, а также нормами Федерального Закона от 06.10.2003 №</w:t>
      </w:r>
      <w:r w:rsidR="00AC4424">
        <w:rPr>
          <w:rStyle w:val="FontStyle33"/>
          <w:color w:val="000000" w:themeColor="text1"/>
        </w:rPr>
        <w:t xml:space="preserve"> </w:t>
      </w:r>
      <w:r w:rsidR="00957F6D" w:rsidRPr="00C340D2">
        <w:rPr>
          <w:rStyle w:val="FontStyle33"/>
          <w:color w:val="000000" w:themeColor="text1"/>
        </w:rPr>
        <w:t xml:space="preserve">131-ФЗ «Об общих принципах организации местного самоуправления в </w:t>
      </w:r>
      <w:r w:rsidR="00957F6D" w:rsidRPr="00401AFA">
        <w:rPr>
          <w:rStyle w:val="FontStyle33"/>
          <w:color w:val="000000" w:themeColor="text1"/>
        </w:rPr>
        <w:t>Российской Федерации».</w:t>
      </w:r>
    </w:p>
    <w:p w14:paraId="6E22C1B5" w14:textId="15A46126" w:rsidR="00957F6D" w:rsidRPr="007D132C" w:rsidRDefault="00957F6D" w:rsidP="00957F6D">
      <w:pPr>
        <w:ind w:left="-1134"/>
        <w:jc w:val="both"/>
        <w:rPr>
          <w:rStyle w:val="FontStyle33"/>
          <w:color w:val="FF0000"/>
        </w:rPr>
      </w:pPr>
      <w:r w:rsidRPr="00401AF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Безвозмездные поступления </w:t>
      </w:r>
      <w:r w:rsidRPr="00401AFA">
        <w:rPr>
          <w:rFonts w:ascii="Times New Roman" w:hAnsi="Times New Roman"/>
          <w:color w:val="000000" w:themeColor="text1"/>
          <w:sz w:val="24"/>
          <w:szCs w:val="24"/>
        </w:rPr>
        <w:t>из бюджетов</w:t>
      </w:r>
      <w:r w:rsidR="000E1ECE">
        <w:rPr>
          <w:rFonts w:ascii="Times New Roman" w:hAnsi="Times New Roman"/>
          <w:color w:val="000000" w:themeColor="text1"/>
          <w:sz w:val="24"/>
          <w:szCs w:val="24"/>
        </w:rPr>
        <w:t xml:space="preserve"> Калининградской области</w:t>
      </w:r>
      <w:r w:rsidRPr="00401AFA">
        <w:rPr>
          <w:rFonts w:ascii="Times New Roman" w:hAnsi="Times New Roman"/>
          <w:color w:val="000000" w:themeColor="text1"/>
          <w:sz w:val="24"/>
          <w:szCs w:val="24"/>
        </w:rPr>
        <w:t xml:space="preserve"> (субвенции, субсидии и дотации) предусмотрены бюджету городского округа в объёме в 2022 году –</w:t>
      </w:r>
      <w:r w:rsidR="000E1ECE">
        <w:rPr>
          <w:rFonts w:ascii="Times New Roman" w:hAnsi="Times New Roman"/>
          <w:color w:val="000000" w:themeColor="text1"/>
          <w:sz w:val="24"/>
          <w:szCs w:val="24"/>
        </w:rPr>
        <w:t xml:space="preserve"> 974181,42</w:t>
      </w:r>
      <w:r w:rsidRPr="00401AFA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из них: дотация на выравнивание бюджетной обеспеченности – 0 тыс. руб., субсидии и субвенции на реализацию передаваемых п</w:t>
      </w:r>
      <w:r w:rsidR="000E1ECE">
        <w:rPr>
          <w:rFonts w:ascii="Times New Roman" w:hAnsi="Times New Roman"/>
          <w:color w:val="000000" w:themeColor="text1"/>
          <w:sz w:val="24"/>
          <w:szCs w:val="24"/>
        </w:rPr>
        <w:t>олномочий распределены в сумме – 849633,33</w:t>
      </w:r>
      <w:r w:rsidRPr="00401AFA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0E1ECE">
        <w:rPr>
          <w:rFonts w:ascii="Times New Roman" w:hAnsi="Times New Roman"/>
          <w:color w:val="000000" w:themeColor="text1"/>
          <w:sz w:val="24"/>
          <w:szCs w:val="24"/>
        </w:rPr>
        <w:t>рублей, в 2023 году –  557270,31</w:t>
      </w:r>
      <w:r w:rsidRPr="00401AFA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из них: дотация на выравнивание бюджетной обеспеченности- 53129,0 тыс. руб., субсидии и субвенции на реализацию передаваемых полномочий р</w:t>
      </w:r>
      <w:r w:rsidR="000E1ECE">
        <w:rPr>
          <w:rFonts w:ascii="Times New Roman" w:hAnsi="Times New Roman"/>
          <w:color w:val="000000" w:themeColor="text1"/>
          <w:sz w:val="24"/>
          <w:szCs w:val="24"/>
        </w:rPr>
        <w:t>аспределены в сумме  – 480253,22</w:t>
      </w:r>
      <w:r w:rsidRPr="00401AFA">
        <w:rPr>
          <w:rFonts w:ascii="Times New Roman" w:hAnsi="Times New Roman"/>
          <w:color w:val="000000" w:themeColor="text1"/>
          <w:sz w:val="24"/>
          <w:szCs w:val="24"/>
        </w:rPr>
        <w:t xml:space="preserve"> тыс</w:t>
      </w:r>
      <w:r w:rsidR="000E1ECE">
        <w:rPr>
          <w:rFonts w:ascii="Times New Roman" w:hAnsi="Times New Roman"/>
          <w:color w:val="000000" w:themeColor="text1"/>
          <w:sz w:val="24"/>
          <w:szCs w:val="24"/>
        </w:rPr>
        <w:t xml:space="preserve">. руб., в 2024 году – 498790,86 </w:t>
      </w:r>
      <w:r w:rsidRPr="00401AFA">
        <w:rPr>
          <w:rFonts w:ascii="Times New Roman" w:hAnsi="Times New Roman"/>
          <w:color w:val="000000" w:themeColor="text1"/>
          <w:sz w:val="24"/>
          <w:szCs w:val="24"/>
        </w:rPr>
        <w:t xml:space="preserve">тыс. руб., из них: дотация на выравнивание бюджетной 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обеспеченности – </w:t>
      </w:r>
      <w:r>
        <w:rPr>
          <w:rFonts w:ascii="Times New Roman" w:hAnsi="Times New Roman"/>
          <w:color w:val="000000" w:themeColor="text1"/>
          <w:sz w:val="24"/>
          <w:szCs w:val="24"/>
        </w:rPr>
        <w:t>0 тыс. рублей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, субсидии и субвенции на реализацию передаваемых полномочий распределены в сумме  – </w:t>
      </w:r>
      <w:r w:rsidR="000E1ECE">
        <w:rPr>
          <w:rFonts w:ascii="Times New Roman" w:hAnsi="Times New Roman"/>
          <w:color w:val="000000" w:themeColor="text1"/>
          <w:sz w:val="24"/>
          <w:szCs w:val="24"/>
        </w:rPr>
        <w:t>473491,53</w:t>
      </w:r>
      <w:r w:rsidRPr="00EA4A22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14:paraId="466E40DA" w14:textId="47C177D7" w:rsidR="00957F6D" w:rsidRPr="00EA4A22" w:rsidRDefault="000E1ECE" w:rsidP="00957F6D">
      <w:pPr>
        <w:pStyle w:val="a3"/>
        <w:shd w:val="clear" w:color="auto" w:fill="FFFFFF"/>
        <w:spacing w:after="0"/>
        <w:ind w:left="-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57F6D" w:rsidRPr="00EA4A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проекту бюджета представлен прогнозный перечень муниципального имущества </w:t>
      </w:r>
      <w:r w:rsidR="00957F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Зеленоградского муниципального округа</w:t>
      </w:r>
      <w:r w:rsidR="00095F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планируемого к приватизации в</w:t>
      </w:r>
      <w:r w:rsidR="00957F6D" w:rsidRPr="00EA4A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</w:t>
      </w:r>
      <w:r w:rsidR="00957F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57F6D" w:rsidRPr="00EA4A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году. </w:t>
      </w:r>
    </w:p>
    <w:p w14:paraId="0EBACE07" w14:textId="051B9EFE" w:rsidR="00957F6D" w:rsidRPr="009D399F" w:rsidRDefault="00095FCF" w:rsidP="00957F6D">
      <w:pPr>
        <w:pStyle w:val="a3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57F6D" w:rsidRPr="00C54B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Прогнозный перечень включает в себя </w:t>
      </w:r>
      <w:r w:rsidR="00FF35E4" w:rsidRPr="00FF35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FF35E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57F6D" w:rsidRPr="00C54B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объектов муниципального имущества, </w:t>
      </w:r>
      <w:r w:rsidR="00957F6D" w:rsidRPr="009D399F">
        <w:rPr>
          <w:rFonts w:ascii="Times New Roman" w:eastAsia="Times New Roman" w:hAnsi="Times New Roman"/>
          <w:sz w:val="24"/>
          <w:szCs w:val="24"/>
          <w:lang w:eastAsia="ru-RU"/>
        </w:rPr>
        <w:t>сумма денежных средств, планируемых  поступлений от реализации муниципального имущества на 202</w:t>
      </w:r>
      <w:r w:rsidR="00957F6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57F6D" w:rsidRPr="009D39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0E1ECE" w:rsidRPr="000E1E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1 500,0</w:t>
      </w:r>
      <w:r w:rsidR="00957F6D" w:rsidRPr="00401AF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57F6D" w:rsidRPr="009D399F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</w:p>
    <w:p w14:paraId="0FAF1898" w14:textId="77777777" w:rsidR="00FF35E4" w:rsidRDefault="00FF35E4" w:rsidP="003B3EC4">
      <w:pPr>
        <w:shd w:val="clear" w:color="auto" w:fill="FFFFFF"/>
        <w:spacing w:after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7DDD728F" w14:textId="39E427FF" w:rsidR="00FD332D" w:rsidRPr="00FF35E4" w:rsidRDefault="00BC6FC9" w:rsidP="00D95CB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F35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Анализ расходов бюджета </w:t>
      </w:r>
      <w:r w:rsidR="00EB0008" w:rsidRPr="00FF35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Зеленоградского муниципального округа</w:t>
      </w:r>
    </w:p>
    <w:p w14:paraId="407419AD" w14:textId="4B4F3A09" w:rsidR="00BC6FC9" w:rsidRDefault="00BC6FC9" w:rsidP="00BC6FC9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35E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477DAB">
        <w:rPr>
          <w:rFonts w:ascii="Times New Roman" w:hAnsi="Times New Roman"/>
          <w:color w:val="000000" w:themeColor="text1"/>
          <w:sz w:val="24"/>
          <w:szCs w:val="24"/>
        </w:rPr>
        <w:t>Проект бюджета по расходам сформирован в соответствии с классификацией расходов, утвержденной статьей 21 Бюджетного кодекса Российской Федерации.</w:t>
      </w:r>
    </w:p>
    <w:p w14:paraId="733CC6D7" w14:textId="74F3FAA2" w:rsidR="00E82D47" w:rsidRPr="00E82D47" w:rsidRDefault="00C93382" w:rsidP="00E82D47">
      <w:pPr>
        <w:pStyle w:val="Style14"/>
        <w:widowControl/>
        <w:spacing w:line="240" w:lineRule="auto"/>
        <w:ind w:left="-1134" w:firstLine="0"/>
        <w:rPr>
          <w:rStyle w:val="FontStyle33"/>
        </w:rPr>
      </w:pPr>
      <w:r>
        <w:rPr>
          <w:rStyle w:val="FontStyle33"/>
        </w:rPr>
        <w:t xml:space="preserve">      </w:t>
      </w:r>
      <w:r w:rsidR="00E82D47" w:rsidRPr="00E82D47">
        <w:rPr>
          <w:rStyle w:val="FontStyle33"/>
        </w:rPr>
        <w:t xml:space="preserve">Общий объем расходов бюджета </w:t>
      </w:r>
      <w:r w:rsidR="00E82D47">
        <w:rPr>
          <w:rStyle w:val="FontStyle33"/>
        </w:rPr>
        <w:t>Зеленоградского муниципального округа</w:t>
      </w:r>
      <w:r w:rsidR="00E82D47" w:rsidRPr="00E82D47">
        <w:rPr>
          <w:rStyle w:val="FontStyle33"/>
        </w:rPr>
        <w:t xml:space="preserve"> на 202</w:t>
      </w:r>
      <w:r w:rsidR="00E82D47">
        <w:rPr>
          <w:rStyle w:val="FontStyle33"/>
        </w:rPr>
        <w:t xml:space="preserve">2 год </w:t>
      </w:r>
      <w:r w:rsidR="00E82D47" w:rsidRPr="00E82D47">
        <w:rPr>
          <w:rStyle w:val="FontStyle33"/>
        </w:rPr>
        <w:t xml:space="preserve">предусмотрен в сумме </w:t>
      </w:r>
      <w:r w:rsidR="00E82D47" w:rsidRPr="008651B0">
        <w:rPr>
          <w:bCs/>
        </w:rPr>
        <w:t>2105601,42</w:t>
      </w:r>
      <w:r w:rsidR="00E82D47" w:rsidRPr="00E54045">
        <w:rPr>
          <w:b/>
        </w:rPr>
        <w:t xml:space="preserve"> </w:t>
      </w:r>
      <w:r w:rsidR="00E82D47" w:rsidRPr="00E82D47">
        <w:rPr>
          <w:rStyle w:val="FontStyle33"/>
        </w:rPr>
        <w:t>тыс.</w:t>
      </w:r>
      <w:r w:rsidR="00E82D47">
        <w:rPr>
          <w:rStyle w:val="FontStyle33"/>
        </w:rPr>
        <w:t xml:space="preserve"> </w:t>
      </w:r>
      <w:r w:rsidR="00E82D47" w:rsidRPr="00E82D47">
        <w:rPr>
          <w:rStyle w:val="FontStyle33"/>
        </w:rPr>
        <w:t xml:space="preserve">рублей, что на </w:t>
      </w:r>
      <w:r w:rsidR="00E82D47">
        <w:rPr>
          <w:rStyle w:val="FontStyle33"/>
        </w:rPr>
        <w:t xml:space="preserve">465869,61 </w:t>
      </w:r>
      <w:r w:rsidR="00E82D47" w:rsidRPr="00E82D47">
        <w:rPr>
          <w:rStyle w:val="FontStyle33"/>
        </w:rPr>
        <w:t>тыс.</w:t>
      </w:r>
      <w:r w:rsidR="00E82D47">
        <w:rPr>
          <w:rStyle w:val="FontStyle33"/>
        </w:rPr>
        <w:t xml:space="preserve"> </w:t>
      </w:r>
      <w:r w:rsidR="00E82D47" w:rsidRPr="00E82D47">
        <w:rPr>
          <w:rStyle w:val="FontStyle33"/>
        </w:rPr>
        <w:t>рублей или на  </w:t>
      </w:r>
      <w:r>
        <w:rPr>
          <w:rStyle w:val="FontStyle33"/>
        </w:rPr>
        <w:t xml:space="preserve">28,4 </w:t>
      </w:r>
      <w:r w:rsidR="00E82D47" w:rsidRPr="00E82D47">
        <w:rPr>
          <w:rStyle w:val="FontStyle33"/>
        </w:rPr>
        <w:t>процента выше уровня расходов, утвержденных на 20</w:t>
      </w:r>
      <w:r w:rsidR="00E82D47">
        <w:rPr>
          <w:rStyle w:val="FontStyle33"/>
        </w:rPr>
        <w:t>21</w:t>
      </w:r>
      <w:r w:rsidR="00E82D47" w:rsidRPr="00E82D47">
        <w:rPr>
          <w:rStyle w:val="FontStyle33"/>
        </w:rPr>
        <w:t xml:space="preserve"> год.</w:t>
      </w:r>
    </w:p>
    <w:p w14:paraId="29DF368F" w14:textId="77777777" w:rsidR="00E82D47" w:rsidRPr="00477DAB" w:rsidRDefault="00E82D47" w:rsidP="00BC6FC9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09CA27" w14:textId="77777777" w:rsidR="00BC6FC9" w:rsidRPr="00477DAB" w:rsidRDefault="00BC6FC9" w:rsidP="00BC6FC9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477DAB">
        <w:rPr>
          <w:rFonts w:ascii="Times New Roman" w:hAnsi="Times New Roman"/>
          <w:color w:val="000000" w:themeColor="text1"/>
          <w:sz w:val="24"/>
          <w:szCs w:val="24"/>
        </w:rPr>
        <w:t>Сравнительн</w:t>
      </w:r>
      <w:r>
        <w:rPr>
          <w:rFonts w:ascii="Times New Roman" w:hAnsi="Times New Roman"/>
          <w:color w:val="000000" w:themeColor="text1"/>
          <w:sz w:val="24"/>
          <w:szCs w:val="24"/>
        </w:rPr>
        <w:t>ые данные приведены в таблице</w:t>
      </w:r>
      <w:r w:rsidRPr="00477D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9D1EDF" w14:textId="77777777" w:rsidR="00BC6FC9" w:rsidRPr="00477DAB" w:rsidRDefault="00BC6FC9" w:rsidP="00BC6FC9">
      <w:pPr>
        <w:widowControl w:val="0"/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7D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Динамика расходов бюджета </w:t>
      </w:r>
      <w:r w:rsidR="00EB0008">
        <w:rPr>
          <w:rFonts w:ascii="Times New Roman" w:hAnsi="Times New Roman"/>
          <w:b/>
          <w:color w:val="000000" w:themeColor="text1"/>
          <w:sz w:val="24"/>
          <w:szCs w:val="24"/>
        </w:rPr>
        <w:t>Зеленоградского муниципального округа на 2022</w:t>
      </w:r>
      <w:r w:rsidRPr="00477D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и на пл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ановый </w:t>
      </w:r>
      <w:r w:rsidR="00EB0008">
        <w:rPr>
          <w:rFonts w:ascii="Times New Roman" w:hAnsi="Times New Roman"/>
          <w:b/>
          <w:color w:val="000000" w:themeColor="text1"/>
          <w:sz w:val="24"/>
          <w:szCs w:val="24"/>
        </w:rPr>
        <w:t>период 2023 и 2024</w:t>
      </w:r>
      <w:r w:rsidRPr="00477D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годов в разрезе разделов классификации расходов бюджетов </w:t>
      </w:r>
    </w:p>
    <w:tbl>
      <w:tblPr>
        <w:tblW w:w="128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6"/>
        <w:gridCol w:w="1275"/>
        <w:gridCol w:w="993"/>
        <w:gridCol w:w="850"/>
        <w:gridCol w:w="992"/>
        <w:gridCol w:w="994"/>
        <w:gridCol w:w="1545"/>
      </w:tblGrid>
      <w:tr w:rsidR="00BC6FC9" w:rsidRPr="00477DAB" w14:paraId="263672D7" w14:textId="77777777" w:rsidTr="00AC4424">
        <w:trPr>
          <w:gridAfter w:val="2"/>
          <w:wAfter w:w="2539" w:type="dxa"/>
          <w:trHeight w:val="1242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2FA6" w14:textId="77777777" w:rsidR="00BC6FC9" w:rsidRPr="00477DAB" w:rsidRDefault="00BC6FC9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698" w14:textId="39725BAA" w:rsidR="00BC6FC9" w:rsidRPr="00CC157A" w:rsidRDefault="00BC6FC9" w:rsidP="00FF3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Решение Зеленоградского городского округа </w:t>
            </w:r>
            <w:r w:rsidR="006853B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="00FF35E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853B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 от 21.12.2020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9D0A" w14:textId="77777777" w:rsidR="00BC6FC9" w:rsidRPr="00477DAB" w:rsidRDefault="00BC6FC9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Проект решения 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ED6" w14:textId="77777777" w:rsidR="00BC6FC9" w:rsidRPr="00477DAB" w:rsidRDefault="00BC6FC9" w:rsidP="00BC6FC9">
            <w:pPr>
              <w:ind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Отклонение, в % </w:t>
            </w:r>
          </w:p>
          <w:p w14:paraId="69C0D84A" w14:textId="77777777" w:rsidR="00BC6FC9" w:rsidRPr="00477DAB" w:rsidRDefault="00BC6FC9" w:rsidP="00BC6FC9">
            <w:pPr>
              <w:ind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 предыдущему году</w:t>
            </w:r>
          </w:p>
        </w:tc>
      </w:tr>
      <w:tr w:rsidR="00095FCF" w:rsidRPr="00477DAB" w14:paraId="52E32AD6" w14:textId="77777777" w:rsidTr="00AC4424">
        <w:trPr>
          <w:gridAfter w:val="2"/>
          <w:wAfter w:w="2539" w:type="dxa"/>
          <w:trHeight w:val="83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616C" w14:textId="77777777" w:rsidR="00BC6FC9" w:rsidRPr="00477DAB" w:rsidRDefault="00BC6FC9" w:rsidP="00BC6FC9">
            <w:pPr>
              <w:ind w:left="-108" w:firstLine="108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25D" w14:textId="77777777" w:rsidR="00BC6FC9" w:rsidRPr="00477DAB" w:rsidRDefault="006853BA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BC6F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A96" w14:textId="77777777" w:rsidR="00BC6FC9" w:rsidRPr="00477DAB" w:rsidRDefault="006853BA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="00BC6F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CF8D" w14:textId="77777777" w:rsidR="00BC6FC9" w:rsidRPr="00477DAB" w:rsidRDefault="006853BA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  <w:r w:rsidR="00BC6F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CA6" w14:textId="77777777" w:rsidR="00BC6FC9" w:rsidRPr="00477DAB" w:rsidRDefault="00BC6FC9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E72A" w14:textId="77777777" w:rsidR="00BC6FC9" w:rsidRPr="00477DAB" w:rsidRDefault="006853BA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="00BC6F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597C17B3" w14:textId="77777777" w:rsidR="00BC6FC9" w:rsidRPr="00477DAB" w:rsidRDefault="00BC6FC9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6853B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3AB" w14:textId="77777777" w:rsidR="00BC6FC9" w:rsidRPr="00477DAB" w:rsidRDefault="006853BA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  <w:r w:rsidR="00BC6F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68B31157" w14:textId="77777777" w:rsidR="00BC6FC9" w:rsidRPr="00477DAB" w:rsidRDefault="006853BA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159E" w14:textId="77777777" w:rsidR="00BC6FC9" w:rsidRPr="00477DAB" w:rsidRDefault="006853BA" w:rsidP="00BC6FC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  <w:r w:rsidR="00BC6FC9" w:rsidRPr="00477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63230E29" w14:textId="77777777" w:rsidR="00BC6FC9" w:rsidRPr="00477DAB" w:rsidRDefault="006853BA" w:rsidP="00BC6FC9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095FCF" w:rsidRPr="006853BA" w14:paraId="1AABB4B9" w14:textId="77777777" w:rsidTr="00AC4424">
        <w:trPr>
          <w:gridAfter w:val="2"/>
          <w:wAfter w:w="2539" w:type="dxa"/>
          <w:trHeight w:val="5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3BD1" w14:textId="77777777" w:rsidR="00BC6FC9" w:rsidRPr="00A12AB3" w:rsidRDefault="00BC6FC9" w:rsidP="00BC6FC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A63B" w14:textId="72204A99" w:rsidR="00BC6FC9" w:rsidRPr="00CB0CE2" w:rsidRDefault="001F39ED" w:rsidP="00BC6FC9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145306,90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F17" w14:textId="5E97712A" w:rsidR="00BC6FC9" w:rsidRPr="008731E1" w:rsidRDefault="00AC4424" w:rsidP="00BC6FC9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184230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0E09" w14:textId="2689DD4C" w:rsidR="00BC6FC9" w:rsidRPr="00BA6323" w:rsidRDefault="00AC4424" w:rsidP="00BC6FC9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183174,59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074" w14:textId="17FFDB77" w:rsidR="00BC6FC9" w:rsidRPr="00BA6323" w:rsidRDefault="00AC4424" w:rsidP="00BC6FC9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183206,61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3C2C" w14:textId="1E3DD539" w:rsidR="00BC6FC9" w:rsidRPr="00BA6323" w:rsidRDefault="001F39ED" w:rsidP="00BC6FC9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</w:t>
            </w:r>
            <w:r w:rsidR="00AC44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925" w14:textId="6A7BCC58" w:rsidR="00BC6FC9" w:rsidRPr="00BA6323" w:rsidRDefault="001F39ED" w:rsidP="00BC6FC9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99,</w:t>
            </w:r>
            <w:r w:rsidR="00AC44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3D05" w14:textId="2EE6D873" w:rsidR="00BC6FC9" w:rsidRPr="00BA6323" w:rsidRDefault="001F39ED" w:rsidP="00BC6FC9">
            <w:pPr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100,1</w:t>
            </w:r>
          </w:p>
        </w:tc>
      </w:tr>
      <w:tr w:rsidR="00095FCF" w:rsidRPr="007D132C" w14:paraId="7C82ED76" w14:textId="77777777" w:rsidTr="00AC4424">
        <w:trPr>
          <w:gridAfter w:val="2"/>
          <w:wAfter w:w="2539" w:type="dxa"/>
          <w:trHeight w:val="10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D0C2" w14:textId="77777777" w:rsidR="00BC6FC9" w:rsidRPr="00A12AB3" w:rsidRDefault="00BC6FC9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2AB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7B1D" w14:textId="77777777" w:rsidR="00BC6FC9" w:rsidRPr="00AC4424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032A" w14:textId="2D2D0703" w:rsidR="00BC6FC9" w:rsidRPr="00AC4424" w:rsidRDefault="00582D8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5760" w14:textId="77777777" w:rsidR="00BC6FC9" w:rsidRPr="00AC4424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DC2" w14:textId="77777777" w:rsidR="00BC6FC9" w:rsidRPr="00AC4424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A193" w14:textId="5700C093" w:rsidR="00BC6FC9" w:rsidRPr="00AC4424" w:rsidRDefault="00582D8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63CA" w14:textId="77777777" w:rsidR="00BC6FC9" w:rsidRPr="00AC4424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F8A1" w14:textId="77777777" w:rsidR="00BC6FC9" w:rsidRPr="00AC4424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321240" w14:paraId="6FC30651" w14:textId="77777777" w:rsidTr="00AC4424">
        <w:trPr>
          <w:gridAfter w:val="2"/>
          <w:wAfter w:w="2539" w:type="dxa"/>
          <w:trHeight w:val="11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CB1D1" w14:textId="77777777" w:rsidR="00BC6FC9" w:rsidRPr="00A12AB3" w:rsidRDefault="00BC6FC9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89B3" w14:textId="77777777" w:rsidR="00BC6FC9" w:rsidRPr="00AC4424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11723,00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6BA5" w14:textId="36D9F011" w:rsidR="00BC6FC9" w:rsidRPr="00AC4424" w:rsidRDefault="00582D8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8E0E" w14:textId="3F36B336" w:rsidR="00BC6FC9" w:rsidRPr="00AC4424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10822,7</w:t>
            </w:r>
            <w:r w:rsidR="00582D8C" w:rsidRPr="00AC44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8542" w14:textId="77777777" w:rsidR="00BC6FC9" w:rsidRPr="00AC4424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10822,70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9E41B" w14:textId="77777777" w:rsidR="00BC6FC9" w:rsidRPr="00AC4424" w:rsidRDefault="00675F95" w:rsidP="00675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0C350" w14:textId="77777777" w:rsidR="00BC6FC9" w:rsidRPr="00AC4424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1C1C2" w14:textId="77777777" w:rsidR="00BC6FC9" w:rsidRPr="00AC4424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7D132C" w14:paraId="75E4600E" w14:textId="77777777" w:rsidTr="00AC4424">
        <w:trPr>
          <w:gridAfter w:val="2"/>
          <w:wAfter w:w="2539" w:type="dxa"/>
          <w:trHeight w:val="16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63F46" w14:textId="77777777" w:rsidR="00BC6FC9" w:rsidRPr="00A12AB3" w:rsidRDefault="00BC6FC9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1EFE" w14:textId="77777777" w:rsidR="00BC6FC9" w:rsidRPr="00CB0CE2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58952,62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E9D0" w14:textId="77777777" w:rsidR="00BC6FC9" w:rsidRPr="00BA6323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77486,90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ADDA" w14:textId="77777777" w:rsidR="00BC6FC9" w:rsidRPr="00BA6323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77486,90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3D24" w14:textId="77777777" w:rsidR="00BC6FC9" w:rsidRPr="00BA6323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77486,90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8969B7" w14:textId="77777777" w:rsidR="00BC6FC9" w:rsidRPr="00BA6323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970F1" w14:textId="77777777" w:rsidR="00BC6FC9" w:rsidRPr="00BA6323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90C2" w14:textId="77777777" w:rsidR="00BC6FC9" w:rsidRPr="00BA6323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7D132C" w14:paraId="4C0311BC" w14:textId="77777777" w:rsidTr="00AC4424">
        <w:trPr>
          <w:gridAfter w:val="2"/>
          <w:wAfter w:w="2539" w:type="dxa"/>
          <w:trHeight w:val="3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E369" w14:textId="77777777" w:rsidR="00BC6FC9" w:rsidRPr="001F39ED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1F39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0364" w14:textId="77777777" w:rsidR="00BC6FC9" w:rsidRPr="001F39ED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F39ED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1C6" w14:textId="77777777" w:rsidR="00BC6FC9" w:rsidRPr="001F39ED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F39ED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8E1" w14:textId="77777777" w:rsidR="00BC6FC9" w:rsidRPr="001F39ED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F39ED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0250" w14:textId="77777777" w:rsidR="00BC6FC9" w:rsidRPr="001F39ED" w:rsidRDefault="00675F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F39ED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70FC" w14:textId="77777777" w:rsidR="00BC6FC9" w:rsidRPr="001F39ED" w:rsidRDefault="006F646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F39ED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607,4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36AF" w14:textId="77777777" w:rsidR="00BC6FC9" w:rsidRPr="001F39ED" w:rsidRDefault="006F646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F39ED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A7D2" w14:textId="77777777" w:rsidR="00BC6FC9" w:rsidRPr="001F39ED" w:rsidRDefault="006F646B" w:rsidP="006F6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F39ED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88,6</w:t>
            </w:r>
          </w:p>
        </w:tc>
      </w:tr>
      <w:tr w:rsidR="00095FCF" w:rsidRPr="007D132C" w14:paraId="29272CAE" w14:textId="77777777" w:rsidTr="00AC4424">
        <w:trPr>
          <w:gridAfter w:val="2"/>
          <w:wAfter w:w="2539" w:type="dxa"/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2919" w14:textId="77777777" w:rsidR="00BC6FC9" w:rsidRPr="00A12AB3" w:rsidRDefault="00BC6FC9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12A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8B8" w14:textId="77777777" w:rsidR="00BC6FC9" w:rsidRPr="00CB0CE2" w:rsidRDefault="006F646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D01" w14:textId="77777777" w:rsidR="00BC6FC9" w:rsidRPr="00BA6323" w:rsidRDefault="006F646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18350,70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981D" w14:textId="77777777" w:rsidR="00BC6FC9" w:rsidRPr="00BA6323" w:rsidRDefault="006F646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18350,70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7D4" w14:textId="77777777" w:rsidR="00BC6FC9" w:rsidRPr="00BA6323" w:rsidRDefault="006F646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FAF3" w14:textId="77777777" w:rsidR="00BC6FC9" w:rsidRPr="00BA6323" w:rsidRDefault="006F646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E1F6" w14:textId="77777777" w:rsidR="00BC6FC9" w:rsidRPr="00BA6323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A894" w14:textId="77777777" w:rsidR="00BC6FC9" w:rsidRPr="00BA6323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7D132C" w14:paraId="4BDCC99E" w14:textId="77777777" w:rsidTr="00AC4424">
        <w:trPr>
          <w:gridAfter w:val="2"/>
          <w:wAfter w:w="2539" w:type="dxa"/>
          <w:trHeight w:val="4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CCE0" w14:textId="77777777" w:rsidR="00BC6FC9" w:rsidRPr="00A12AB3" w:rsidRDefault="00BC6FC9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A05" w14:textId="77777777" w:rsidR="00BC6FC9" w:rsidRPr="00CB0CE2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9A31" w14:textId="3A556577" w:rsidR="00BC6FC9" w:rsidRPr="00BA6323" w:rsidRDefault="007776C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F64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49D" w14:textId="2A5B4761" w:rsidR="00BC6FC9" w:rsidRPr="006F646B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A91" w14:textId="0ACE0DF0" w:rsidR="00BC6FC9" w:rsidRPr="00384D50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FD37" w14:textId="77777777" w:rsidR="00BC6FC9" w:rsidRPr="00384D50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2071" w14:textId="77777777" w:rsidR="00BC6FC9" w:rsidRPr="00384D50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5363" w14:textId="77777777" w:rsidR="00BC6FC9" w:rsidRPr="00384D50" w:rsidRDefault="009D331A" w:rsidP="009D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7D132C" w14:paraId="631C03F2" w14:textId="77777777" w:rsidTr="00AC4424">
        <w:trPr>
          <w:gridAfter w:val="2"/>
          <w:wAfter w:w="2539" w:type="dxa"/>
          <w:trHeight w:val="2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8544" w14:textId="77777777" w:rsidR="00BC6FC9" w:rsidRPr="00A12AB3" w:rsidRDefault="00BC6FC9" w:rsidP="00BC6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7DDB" w14:textId="77777777" w:rsidR="00BC6FC9" w:rsidRPr="00CB0CE2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B0CE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3A03" w14:textId="77777777" w:rsidR="00BC6FC9" w:rsidRPr="00BA6323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C6FC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DCD" w14:textId="77777777" w:rsidR="00BC6FC9" w:rsidRPr="00BA6323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C6FC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8413" w14:textId="77777777" w:rsidR="00BC6FC9" w:rsidRPr="00BA6323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C6FC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9775" w14:textId="77777777" w:rsidR="00BC6FC9" w:rsidRPr="00BA6323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C6FC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3315" w14:textId="77777777" w:rsidR="00BC6FC9" w:rsidRPr="00BA6323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5C5D" w14:textId="77777777" w:rsidR="00BC6FC9" w:rsidRPr="00BA6323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9D331A" w14:paraId="1A5CF49B" w14:textId="77777777" w:rsidTr="00AC4424">
        <w:trPr>
          <w:gridAfter w:val="2"/>
          <w:wAfter w:w="2539" w:type="dxa"/>
          <w:trHeight w:val="4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428A" w14:textId="77777777" w:rsidR="00BC6FC9" w:rsidRPr="00A12AB3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общегосударственные вопросу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89FE" w14:textId="77777777" w:rsidR="00BC6FC9" w:rsidRPr="00A12AB3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55525,18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914A" w14:textId="02A80B7D" w:rsidR="00BC6FC9" w:rsidRPr="008731E1" w:rsidRDefault="00AC442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64437</w:t>
            </w:r>
            <w:r w:rsidR="009D331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B0AE" w14:textId="77777777" w:rsidR="00BC6FC9" w:rsidRPr="00BA6323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64352,79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D328" w14:textId="77777777" w:rsidR="00BC6FC9" w:rsidRPr="00BA6323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64386,11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89E77" w14:textId="77777777" w:rsidR="00BC6FC9" w:rsidRPr="00BA6323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1B84" w14:textId="77777777" w:rsidR="00BC6FC9" w:rsidRPr="00BA6323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5A16" w14:textId="77777777" w:rsidR="00BC6FC9" w:rsidRPr="00BA6323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100,1</w:t>
            </w:r>
          </w:p>
        </w:tc>
      </w:tr>
      <w:tr w:rsidR="00095FCF" w:rsidRPr="009D331A" w14:paraId="18BD2C38" w14:textId="77777777" w:rsidTr="00AC4424">
        <w:trPr>
          <w:gridAfter w:val="2"/>
          <w:wAfter w:w="2539" w:type="dxa"/>
          <w:trHeight w:val="4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A676" w14:textId="77777777" w:rsidR="009D331A" w:rsidRPr="009D331A" w:rsidRDefault="009D331A" w:rsidP="00BC6F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FA00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92AA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543B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386C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4AAB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6E3E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1E90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103,3</w:t>
            </w:r>
          </w:p>
        </w:tc>
      </w:tr>
      <w:tr w:rsidR="00095FCF" w:rsidRPr="009D331A" w14:paraId="3CD2BDA3" w14:textId="77777777" w:rsidTr="00AC4424">
        <w:trPr>
          <w:gridAfter w:val="2"/>
          <w:wAfter w:w="2539" w:type="dxa"/>
          <w:trHeight w:val="4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12C6" w14:textId="77777777" w:rsidR="009D331A" w:rsidRPr="009D331A" w:rsidRDefault="009D331A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F2C5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5C4A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4BEF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13D9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47C4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2589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D1DC" w14:textId="77777777" w:rsidR="009D331A" w:rsidRDefault="009D33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103,3</w:t>
            </w:r>
          </w:p>
        </w:tc>
      </w:tr>
      <w:tr w:rsidR="00095FCF" w:rsidRPr="00014EFD" w14:paraId="0E32C712" w14:textId="77777777" w:rsidTr="00AC4424">
        <w:trPr>
          <w:gridAfter w:val="2"/>
          <w:wAfter w:w="2539" w:type="dxa"/>
          <w:trHeight w:val="2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F273" w14:textId="77777777" w:rsidR="00BC6FC9" w:rsidRPr="004270B0" w:rsidRDefault="00BC6FC9" w:rsidP="00BC6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Национальная </w:t>
            </w:r>
            <w:r w:rsidRPr="004270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F169E" w14:textId="77777777" w:rsidR="00BC6FC9" w:rsidRPr="004270B0" w:rsidRDefault="001928A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9607,00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9A84" w14:textId="3428E29B" w:rsidR="001928A4" w:rsidRPr="004270B0" w:rsidRDefault="007776CC" w:rsidP="0019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325291,87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A21B" w14:textId="0EB26C2D" w:rsidR="00BC6FC9" w:rsidRPr="004270B0" w:rsidRDefault="007776C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183059,53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ABB8" w14:textId="3A2B7D13" w:rsidR="00BC6FC9" w:rsidRPr="004270B0" w:rsidRDefault="007776CC" w:rsidP="00BC6F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  169924,69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67761" w14:textId="4D82E6AA" w:rsidR="00BC6FC9" w:rsidRPr="00413A3C" w:rsidRDefault="007776C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E8D4C" w14:textId="166B5574" w:rsidR="00BC6FC9" w:rsidRPr="00413A3C" w:rsidRDefault="007776C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F53E9" w14:textId="609AB44F" w:rsidR="00BC6FC9" w:rsidRPr="00413A3C" w:rsidRDefault="007776C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92,8</w:t>
            </w:r>
          </w:p>
        </w:tc>
      </w:tr>
      <w:tr w:rsidR="00095FCF" w:rsidRPr="00014EFD" w14:paraId="0B240AF0" w14:textId="77777777" w:rsidTr="00AC4424">
        <w:trPr>
          <w:gridAfter w:val="2"/>
          <w:wAfter w:w="2539" w:type="dxa"/>
          <w:trHeight w:val="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BC492" w14:textId="77777777" w:rsidR="00BC6FC9" w:rsidRPr="00AC4424" w:rsidRDefault="00BC6FC9" w:rsidP="00BC6F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Сельское хозяйство и рыболовство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F65F" w14:textId="77777777" w:rsidR="00BC6FC9" w:rsidRPr="00AC4424" w:rsidRDefault="001928A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60159,73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727B" w14:textId="7AA017C6" w:rsidR="00BC6FC9" w:rsidRPr="00AC4424" w:rsidRDefault="007776C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47156,44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9599" w14:textId="70C4954D" w:rsidR="00BC6FC9" w:rsidRPr="00AC4424" w:rsidRDefault="007776C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27007,14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0245" w14:textId="6BB772FE" w:rsidR="00BC6FC9" w:rsidRPr="00AC4424" w:rsidRDefault="007776C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36256,30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7FC49" w14:textId="1D199B8C" w:rsidR="00BC6FC9" w:rsidRPr="00AC4424" w:rsidRDefault="00C21C1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067A06" w14:textId="08B9098F" w:rsidR="00BC6FC9" w:rsidRPr="00AC4424" w:rsidRDefault="00C21C1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41B9B" w14:textId="0F4C72A1" w:rsidR="00BC6FC9" w:rsidRPr="00AC4424" w:rsidRDefault="00C21C1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44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134,2</w:t>
            </w:r>
          </w:p>
        </w:tc>
      </w:tr>
      <w:tr w:rsidR="00095FCF" w:rsidRPr="00014EFD" w14:paraId="00E10D22" w14:textId="77777777" w:rsidTr="00AC4424">
        <w:trPr>
          <w:gridAfter w:val="2"/>
          <w:wAfter w:w="2539" w:type="dxa"/>
          <w:trHeight w:val="2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455F5" w14:textId="77777777" w:rsidR="00BC6FC9" w:rsidRPr="004270B0" w:rsidRDefault="00BC6FC9" w:rsidP="00BC6FC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5766" w14:textId="77777777" w:rsidR="00BC6FC9" w:rsidRPr="004270B0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8ACB" w14:textId="77777777" w:rsidR="00BC6FC9" w:rsidRPr="004270B0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6F90" w14:textId="77777777" w:rsidR="00BC6FC9" w:rsidRPr="004270B0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D95A" w14:textId="77777777" w:rsidR="00BC6FC9" w:rsidRPr="004270B0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AF3D38" w14:textId="77777777" w:rsidR="00BC6FC9" w:rsidRPr="00413A3C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C6FC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C59EC" w14:textId="77777777" w:rsidR="00BC6FC9" w:rsidRPr="00413A3C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27EA2" w14:textId="77777777" w:rsidR="00BC6FC9" w:rsidRPr="00413A3C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014EFD" w14:paraId="671EB701" w14:textId="77777777" w:rsidTr="00AC4424">
        <w:trPr>
          <w:gridAfter w:val="2"/>
          <w:wAfter w:w="2539" w:type="dxa"/>
          <w:trHeight w:val="5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183A1" w14:textId="77777777" w:rsidR="00BC6FC9" w:rsidRPr="004270B0" w:rsidRDefault="00BC6FC9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8CC3" w14:textId="77777777" w:rsidR="00BC6FC9" w:rsidRPr="004270B0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C88B" w14:textId="77777777" w:rsidR="00BC6FC9" w:rsidRPr="004270B0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BC6FC9"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3CB5" w14:textId="77777777" w:rsidR="00BC6FC9" w:rsidRPr="004270B0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  <w:r w:rsidR="00BC6FC9"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DF26" w14:textId="77777777" w:rsidR="00BC6FC9" w:rsidRPr="004270B0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C6FC9"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C6FC9"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5F5DCB" w14:textId="77777777" w:rsidR="00BC6FC9" w:rsidRPr="00413A3C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9DF5EF" w14:textId="77777777" w:rsidR="00BC6FC9" w:rsidRPr="00413A3C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0ACB6" w14:textId="77777777" w:rsidR="00BC6FC9" w:rsidRPr="00413A3C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014EFD" w14:paraId="01365AE0" w14:textId="77777777" w:rsidTr="00AC4424">
        <w:trPr>
          <w:gridAfter w:val="2"/>
          <w:wAfter w:w="2539" w:type="dxa"/>
          <w:trHeight w:val="5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88FE" w14:textId="77777777" w:rsidR="00BC6FC9" w:rsidRPr="004270B0" w:rsidRDefault="00BC6FC9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Другие вопросы в области в области национальной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33C5" w14:textId="77777777" w:rsidR="00BC6FC9" w:rsidRPr="004270B0" w:rsidRDefault="005778B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64127,27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C895" w14:textId="268CEB6A" w:rsidR="00BC6FC9" w:rsidRPr="004270B0" w:rsidRDefault="00C21C1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261815,43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E8EC" w14:textId="6C1E145C" w:rsidR="00BC6FC9" w:rsidRPr="004270B0" w:rsidRDefault="00C21C1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139732,39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9C0C" w14:textId="334CE25C" w:rsidR="00BC6FC9" w:rsidRPr="004270B0" w:rsidRDefault="00C21C1C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117348,39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34B01" w14:textId="0D1FA831" w:rsidR="00BC6FC9" w:rsidRPr="00413A3C" w:rsidRDefault="00363C7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="00C21C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314C9D" w14:textId="54E5A9A5" w:rsidR="00BC6FC9" w:rsidRPr="00413A3C" w:rsidRDefault="0083711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550890" w14:textId="1AE3F03B" w:rsidR="00BC6FC9" w:rsidRPr="00413A3C" w:rsidRDefault="0083711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</w:tr>
      <w:tr w:rsidR="00095FCF" w:rsidRPr="007D132C" w14:paraId="2C138311" w14:textId="77777777" w:rsidTr="00AC4424">
        <w:trPr>
          <w:gridAfter w:val="2"/>
          <w:wAfter w:w="2539" w:type="dxa"/>
          <w:trHeight w:val="6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FFB2" w14:textId="77777777" w:rsidR="00BC6FC9" w:rsidRPr="00BF2CF7" w:rsidRDefault="00BC6FC9" w:rsidP="00BC6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CF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Жилищно 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60B9C" w14:textId="752E24EF" w:rsidR="00BC6FC9" w:rsidRPr="00BF2CF7" w:rsidRDefault="006244F2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F2CF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666134,90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2AA2" w14:textId="1D62A559" w:rsidR="00BC6FC9" w:rsidRPr="00BF2CF7" w:rsidRDefault="0083711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785465,10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91EF" w14:textId="712573EF" w:rsidR="00BC6FC9" w:rsidRPr="00BF2CF7" w:rsidRDefault="0083711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251664,87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5078" w14:textId="489EB5B7" w:rsidR="00BC6FC9" w:rsidRPr="00BF2CF7" w:rsidRDefault="0083711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261094,87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2F2D8" w14:textId="316F5A08" w:rsidR="00BC6FC9" w:rsidRPr="00BF2CF7" w:rsidRDefault="0083711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B2DD9" w14:textId="7E44F7FE" w:rsidR="00BC6FC9" w:rsidRPr="00BF2CF7" w:rsidRDefault="0083711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AAE74" w14:textId="782476E2" w:rsidR="00BC6FC9" w:rsidRPr="00BF2CF7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F2CF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103</w:t>
            </w:r>
          </w:p>
        </w:tc>
      </w:tr>
      <w:tr w:rsidR="00095FCF" w:rsidRPr="007D132C" w14:paraId="741520A1" w14:textId="77777777" w:rsidTr="00AC4424">
        <w:trPr>
          <w:gridAfter w:val="2"/>
          <w:wAfter w:w="2539" w:type="dxa"/>
          <w:trHeight w:val="3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7DE60" w14:textId="77777777" w:rsidR="00BC6FC9" w:rsidRPr="004270B0" w:rsidRDefault="00BC6FC9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A904" w14:textId="1166A5B9" w:rsidR="00BC6FC9" w:rsidRPr="004270B0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2FBBD" w14:textId="18BFA2D3" w:rsidR="00BC6FC9" w:rsidRPr="004270B0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29C0" w14:textId="557EBEA0" w:rsidR="00BC6FC9" w:rsidRPr="004270B0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650C" w14:textId="646B61DD" w:rsidR="00BC6FC9" w:rsidRPr="004270B0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373CFA" w14:textId="506328B4" w:rsidR="00BC6FC9" w:rsidRPr="00413A3C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AFE78" w14:textId="18EEDC98" w:rsidR="00BC6FC9" w:rsidRPr="00413A3C" w:rsidRDefault="003E1DC3" w:rsidP="003E1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70E52F" w14:textId="77777777" w:rsidR="00BC6FC9" w:rsidRPr="00413A3C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7D132C" w14:paraId="1B29C3DA" w14:textId="77777777" w:rsidTr="00AC4424">
        <w:trPr>
          <w:gridAfter w:val="2"/>
          <w:wAfter w:w="2539" w:type="dxa"/>
          <w:trHeight w:val="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1A830" w14:textId="77777777" w:rsidR="00BC6FC9" w:rsidRPr="00CD7828" w:rsidRDefault="00BC6FC9" w:rsidP="00BC6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828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E2244" w14:textId="6E62188C" w:rsidR="00BC6FC9" w:rsidRPr="00CD7828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508460,45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5429A" w14:textId="626B561D" w:rsidR="00BC6FC9" w:rsidRPr="00CD7828" w:rsidRDefault="00EA6A3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397845,93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8D4C1" w14:textId="77223D2F" w:rsidR="00BC6FC9" w:rsidRPr="00CD7828" w:rsidRDefault="00EA6A3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6BC8B" w14:textId="1610CF56" w:rsidR="00BC6FC9" w:rsidRPr="00CD7828" w:rsidRDefault="00EA6A3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23475,70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BDE77" w14:textId="42AAE357" w:rsidR="00BC6FC9" w:rsidRPr="00CD7828" w:rsidRDefault="00EA6A3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23706" w14:textId="506BD643" w:rsidR="00BC6FC9" w:rsidRPr="00CD7828" w:rsidRDefault="00EA6A35" w:rsidP="00EA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5B912" w14:textId="54777F54" w:rsidR="00BC6FC9" w:rsidRPr="00CD7828" w:rsidRDefault="00EA6A3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095FCF" w:rsidRPr="007D132C" w14:paraId="4C93B4BA" w14:textId="77777777" w:rsidTr="00AC4424">
        <w:trPr>
          <w:gridAfter w:val="2"/>
          <w:wAfter w:w="2539" w:type="dxa"/>
          <w:trHeight w:val="2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4B53A5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D4A56D" w14:textId="5C59DA21" w:rsidR="00BC6FC9" w:rsidRPr="004270B0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150029,45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B212F" w14:textId="13352E33" w:rsidR="00BC6FC9" w:rsidRPr="004270B0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355619,17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4F910" w14:textId="0B5E5727" w:rsidR="00BC6FC9" w:rsidRPr="004270B0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225619,17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3D7B9" w14:textId="39DB00EC" w:rsidR="00BC6FC9" w:rsidRPr="004270B0" w:rsidRDefault="00EA6A3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235619,17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77FD0" w14:textId="7C14B779" w:rsidR="00BC6FC9" w:rsidRPr="00413A3C" w:rsidRDefault="003E1DC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F43D3" w14:textId="744C2FCB" w:rsidR="00BC6FC9" w:rsidRPr="00413A3C" w:rsidRDefault="00CF55E0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29D9C1" w14:textId="17F0316A" w:rsidR="00BC6FC9" w:rsidRPr="00413A3C" w:rsidRDefault="00CF55E0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104</w:t>
            </w:r>
          </w:p>
        </w:tc>
      </w:tr>
      <w:tr w:rsidR="00095FCF" w:rsidRPr="000F5BB5" w14:paraId="767B7143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30F06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459C3" w14:textId="6A0EB016" w:rsidR="00BC6FC9" w:rsidRPr="004270B0" w:rsidRDefault="00CF55E0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579288,25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435A1" w14:textId="7DC57041" w:rsidR="00BC6FC9" w:rsidRPr="004270B0" w:rsidRDefault="00EA6A3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665877,23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A2645" w14:textId="7D916BAD" w:rsidR="00BC6FC9" w:rsidRPr="004270B0" w:rsidRDefault="00EA6A3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664902,31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B1B87" w14:textId="118A9913" w:rsidR="00BC6FC9" w:rsidRPr="004270B0" w:rsidRDefault="00EA6A3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678291,51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BEAA1" w14:textId="3A9AB5E3" w:rsidR="00BC6FC9" w:rsidRPr="00413A3C" w:rsidRDefault="00CF55E0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1F00B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4DB22" w14:textId="64F3A9EC" w:rsidR="00BC6FC9" w:rsidRPr="00413A3C" w:rsidRDefault="001F00B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778D7B" w14:textId="66F1FAD1" w:rsidR="00BC6FC9" w:rsidRPr="00413A3C" w:rsidRDefault="00CF55E0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102,4</w:t>
            </w:r>
          </w:p>
        </w:tc>
      </w:tr>
      <w:tr w:rsidR="00095FCF" w:rsidRPr="000F5BB5" w14:paraId="496A3D05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4FF6A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76AE3" w14:textId="17F3ED1E" w:rsidR="00BC6FC9" w:rsidRPr="004270B0" w:rsidRDefault="00CF55E0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223279,44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C5729" w14:textId="676B1630" w:rsidR="00BC6FC9" w:rsidRPr="004270B0" w:rsidRDefault="001F00B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231465,93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8B1C9" w14:textId="5BD2477B" w:rsidR="00BC6FC9" w:rsidRPr="004270B0" w:rsidRDefault="001F00B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232955,21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94974" w14:textId="53ECB444" w:rsidR="00BC6FC9" w:rsidRPr="004270B0" w:rsidRDefault="001F00B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238788,46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3D462" w14:textId="2A8EC3D3" w:rsidR="00BC6FC9" w:rsidRPr="00413A3C" w:rsidRDefault="001F00B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7AD5D" w14:textId="69B2DFCD" w:rsidR="00BC6FC9" w:rsidRPr="00413A3C" w:rsidRDefault="001F00B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5282A2" w14:textId="793D12BC" w:rsidR="00BC6FC9" w:rsidRPr="00413A3C" w:rsidRDefault="001F00B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102,5</w:t>
            </w:r>
          </w:p>
        </w:tc>
      </w:tr>
      <w:tr w:rsidR="00095FCF" w:rsidRPr="009B5955" w14:paraId="084068D8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B3BD30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DA226" w14:textId="05AE2733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289849,65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238C3" w14:textId="585CBE9E" w:rsidR="00BC6FC9" w:rsidRPr="004270B0" w:rsidRDefault="00044A1E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351019,51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86A14" w14:textId="78D33E5C" w:rsidR="00BC6FC9" w:rsidRPr="004270B0" w:rsidRDefault="00044A1E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349163,10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A67EC" w14:textId="1ECEF161" w:rsidR="00BC6FC9" w:rsidRPr="004270B0" w:rsidRDefault="00044A1E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356546,85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1765F" w14:textId="74035935" w:rsidR="00BC6FC9" w:rsidRPr="00413A3C" w:rsidRDefault="00044A1E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6BF60" w14:textId="31AF7113" w:rsidR="00BC6FC9" w:rsidRPr="00413A3C" w:rsidRDefault="00044A1E" w:rsidP="0004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8ADCE" w14:textId="535559AA" w:rsidR="00BC6FC9" w:rsidRPr="00413A3C" w:rsidRDefault="00044A1E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</w:tr>
      <w:tr w:rsidR="00095FCF" w:rsidRPr="000F5BB5" w14:paraId="41B12F41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2D201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F384B" w14:textId="6CA341A4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F7D79" w14:textId="5CF0E46F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55579,01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D57D4" w14:textId="463D23AD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54799,01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F6E28" w14:textId="6BCCD08D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54799,01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1BE08" w14:textId="15626D9F" w:rsidR="00BC6FC9" w:rsidRPr="00413A3C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44061" w14:textId="12A834FE" w:rsidR="00BC6FC9" w:rsidRPr="00413A3C" w:rsidRDefault="00901C97" w:rsidP="00901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68C4D" w14:textId="77777777" w:rsidR="00BC6FC9" w:rsidRPr="00413A3C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9B5955" w14:paraId="74BE782B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E9CD1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2CD5A" w14:textId="0BCC2DC5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CBDDB" w14:textId="2357EA38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10207,18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C2AF6" w14:textId="68ECF54A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10379,39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9063F" w14:textId="60438C82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10551,59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1616C" w14:textId="6001307A" w:rsidR="00BC6FC9" w:rsidRPr="00413A3C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35176" w14:textId="4E58B926" w:rsidR="00BC6FC9" w:rsidRPr="00413A3C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904EB" w14:textId="70069EB1" w:rsidR="00BC6FC9" w:rsidRPr="00413A3C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101,6</w:t>
            </w:r>
          </w:p>
        </w:tc>
      </w:tr>
      <w:tr w:rsidR="00095FCF" w:rsidRPr="000F5BB5" w14:paraId="16B03524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510CB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2094D" w14:textId="70E05240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12800,76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B8261" w14:textId="3854DDCE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17605,60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56794" w14:textId="3C345ABE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17605,60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37646" w14:textId="2EE34D32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17605,60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9D4FA4" w14:textId="45562D03" w:rsidR="00BC6FC9" w:rsidRPr="00413A3C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53C36" w14:textId="77777777" w:rsidR="00BC6FC9" w:rsidRPr="00413A3C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3EAB6" w14:textId="77777777" w:rsidR="00BC6FC9" w:rsidRPr="00413A3C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611276" w14:paraId="5406D10C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36493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5FB40" w14:textId="40624190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69772,55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4814C" w14:textId="6FE5DD51" w:rsidR="00BC6FC9" w:rsidRPr="004270B0" w:rsidRDefault="00044A1E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95359,13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104AE" w14:textId="58F063E1" w:rsidR="00BC6FC9" w:rsidRPr="004270B0" w:rsidRDefault="00044A1E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117387,89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D7504" w14:textId="663D9405" w:rsidR="00BC6FC9" w:rsidRPr="004270B0" w:rsidRDefault="00044A1E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79059,09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DF0EE5" w14:textId="4E33DB6D" w:rsidR="00BC6FC9" w:rsidRPr="00413A3C" w:rsidRDefault="00044A1E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B2503" w14:textId="57FE087F" w:rsidR="00BC6FC9" w:rsidRPr="00413A3C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791F2" w14:textId="671E766F" w:rsidR="00BC6FC9" w:rsidRPr="00413A3C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67,3</w:t>
            </w:r>
          </w:p>
        </w:tc>
      </w:tr>
      <w:tr w:rsidR="00095FCF" w:rsidRPr="00611276" w14:paraId="4894A541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E94EC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3FA3A" w14:textId="42509264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34A68" w14:textId="7ABD4025" w:rsidR="00BC6FC9" w:rsidRPr="004270B0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95359,13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A2842" w14:textId="70C08AB0" w:rsidR="00BC6FC9" w:rsidRPr="004270B0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117387,89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759D3" w14:textId="1FBBAFB8" w:rsidR="00BC6FC9" w:rsidRPr="004270B0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79059,09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DB237" w14:textId="168E1A0D" w:rsidR="00BC6FC9" w:rsidRPr="00413A3C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ADB85" w14:textId="2580CEA8" w:rsidR="00BC6FC9" w:rsidRPr="00413A3C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45A9A" w14:textId="61C8BB95" w:rsidR="00BC6FC9" w:rsidRPr="00413A3C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67,3</w:t>
            </w:r>
          </w:p>
        </w:tc>
      </w:tr>
      <w:tr w:rsidR="00095FCF" w:rsidRPr="00611276" w14:paraId="692CD44E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48A41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8898B6" w14:textId="328E7FC3" w:rsidR="00BC6FC9" w:rsidRPr="004270B0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33128,81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74153" w14:textId="116A79C1" w:rsidR="00BC6FC9" w:rsidRPr="003964B3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35685,91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20ABB" w14:textId="4F1704AB" w:rsidR="00BC6FC9" w:rsidRPr="004270B0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36359,91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29241" w14:textId="39BA7683" w:rsidR="00BC6FC9" w:rsidRPr="004270B0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37182,81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1BE26" w14:textId="4FAD9740" w:rsidR="00BC6FC9" w:rsidRPr="00413A3C" w:rsidRDefault="00901C9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107,</w:t>
            </w:r>
            <w:r w:rsidR="0060492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89F6F" w14:textId="14463195" w:rsidR="00BC6FC9" w:rsidRPr="00413A3C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920D1" w14:textId="11CF031E" w:rsidR="00BC6FC9" w:rsidRPr="00413A3C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102,2</w:t>
            </w:r>
          </w:p>
        </w:tc>
      </w:tr>
      <w:tr w:rsidR="00095FCF" w:rsidRPr="00611276" w14:paraId="1C631C02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9A121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7654C" w14:textId="47635630" w:rsidR="00BC6FC9" w:rsidRPr="004270B0" w:rsidRDefault="00EF2AB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60D9D" w14:textId="0197C1E3" w:rsidR="00BC6FC9" w:rsidRPr="004270B0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54DBA" w14:textId="29D9E52D" w:rsidR="00BC6FC9" w:rsidRPr="004270B0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5403,56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39EA2" w14:textId="0FE3D557" w:rsidR="00BC6FC9" w:rsidRPr="004270B0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5626,17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959F6" w14:textId="43AD3967" w:rsidR="00BC6FC9" w:rsidRPr="00413A3C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CF32D" w14:textId="3EDFD71C" w:rsidR="00BC6FC9" w:rsidRPr="00413A3C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FA0A1F" w14:textId="1817A788" w:rsidR="00BC6FC9" w:rsidRPr="00413A3C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104,1</w:t>
            </w:r>
          </w:p>
        </w:tc>
      </w:tr>
      <w:tr w:rsidR="00095FCF" w:rsidRPr="00611276" w14:paraId="70097569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363CEA" w14:textId="77777777" w:rsidR="00BC6FC9" w:rsidRPr="00CD7828" w:rsidRDefault="00BC6FC9" w:rsidP="00BC6F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7828">
              <w:rPr>
                <w:rFonts w:ascii="Times New Roman" w:hAnsi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B9BB9" w14:textId="62E4A3EC" w:rsidR="00BC6FC9" w:rsidRPr="00CD7828" w:rsidRDefault="00EF2AB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1E351" w14:textId="1A6D1FE7" w:rsidR="00BC6FC9" w:rsidRPr="00CD7828" w:rsidRDefault="00EF2AB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8885,08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A95D6" w14:textId="3C7104D2" w:rsidR="00BC6FC9" w:rsidRPr="00CD7828" w:rsidRDefault="00EF2AB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8885,08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2EC83" w14:textId="570DDFC1" w:rsidR="00BC6FC9" w:rsidRPr="00CD7828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8885,08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683927" w14:textId="6B594B02" w:rsidR="00BC6FC9" w:rsidRPr="00CD7828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565A8" w14:textId="77777777" w:rsidR="00BC6FC9" w:rsidRPr="00CD7828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9CBBB" w14:textId="77777777" w:rsidR="00BC6FC9" w:rsidRPr="00CD7828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611276" w14:paraId="6B136496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EA2AFE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0D6" w14:textId="4D10A848" w:rsidR="00BC6FC9" w:rsidRPr="004270B0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12720,46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2D549" w14:textId="43CE120D" w:rsidR="00BC6FC9" w:rsidRPr="004270B0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15051,30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D0897" w14:textId="1FD99E68" w:rsidR="00BC6FC9" w:rsidRPr="004270B0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26C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4720,14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F761A" w14:textId="2DC6EB0D" w:rsidR="00BC6FC9" w:rsidRPr="004270B0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0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26C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4716,82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296D7" w14:textId="5D652978" w:rsidR="00BC6FC9" w:rsidRPr="00413A3C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519650" w14:textId="0D225EB7" w:rsidR="00BC6FC9" w:rsidRPr="00413A3C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05D98" w14:textId="16AA44ED" w:rsidR="00BC6FC9" w:rsidRPr="00413A3C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095FCF" w:rsidRPr="00611276" w14:paraId="7FD9644A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6BC8F" w14:textId="77777777" w:rsidR="00BC6FC9" w:rsidRPr="004270B0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7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CB3B5" w14:textId="63464EF2" w:rsidR="00BC6FC9" w:rsidRPr="004270B0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706F6" w14:textId="364A4E0D" w:rsidR="00BC6FC9" w:rsidRPr="004270B0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6603,28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2EDE7" w14:textId="4EC92AB8" w:rsidR="00BC6FC9" w:rsidRPr="004270B0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7351,13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D64EE" w14:textId="37A3A2A2" w:rsidR="00BC6FC9" w:rsidRPr="004270B0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7954,74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59FCD" w14:textId="19BD629A" w:rsidR="00BC6FC9" w:rsidRPr="00413A3C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B07527" w14:textId="25634C64" w:rsidR="00BC6FC9" w:rsidRPr="00413A3C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26C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B58C5" w14:textId="6ECA2307" w:rsidR="00BC6FC9" w:rsidRPr="00413A3C" w:rsidRDefault="00D26C3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108,2</w:t>
            </w:r>
          </w:p>
        </w:tc>
      </w:tr>
      <w:tr w:rsidR="00095FCF" w:rsidRPr="00611276" w14:paraId="3F4AC45C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E96C35" w14:textId="77777777" w:rsidR="00BC6FC9" w:rsidRPr="00611276" w:rsidRDefault="00BC6FC9" w:rsidP="00BC6F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91AE1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8D340" w14:textId="59BCB611" w:rsidR="00BC6FC9" w:rsidRPr="00611276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D09DB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FEB9A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E5301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321F6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A909D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611276" w14:paraId="32DEF198" w14:textId="77777777" w:rsidTr="00AC4424">
        <w:trPr>
          <w:gridAfter w:val="2"/>
          <w:wAfter w:w="2539" w:type="dxa"/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5BC86D" w14:textId="77777777" w:rsidR="00BC6FC9" w:rsidRPr="00611276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1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24D09F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42121" w14:textId="199B27F7" w:rsidR="00BC6FC9" w:rsidRPr="00611276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7BFC4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46E56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1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E9B28F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3DF35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6C421" w14:textId="77777777" w:rsidR="00BC6FC9" w:rsidRPr="00611276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95FCF" w:rsidRPr="00611276" w14:paraId="60E15CF0" w14:textId="77777777" w:rsidTr="00AC4424">
        <w:trPr>
          <w:gridAfter w:val="2"/>
          <w:wAfter w:w="2539" w:type="dxa"/>
          <w:trHeight w:val="3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E71243" w14:textId="77777777" w:rsidR="00BC6FC9" w:rsidRPr="00611276" w:rsidRDefault="00BC6FC9" w:rsidP="00BC6F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12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4571B" w14:textId="5A559ADA" w:rsidR="00BC6FC9" w:rsidRPr="004270B0" w:rsidRDefault="00AD56D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E5437" w14:textId="716F9C32" w:rsidR="00BC6FC9" w:rsidRPr="004270B0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8457,40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19EAB" w14:textId="068DB669" w:rsidR="00BC6FC9" w:rsidRPr="004270B0" w:rsidRDefault="00604928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8128,31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0D40C" w14:textId="77F65031" w:rsidR="00BC6FC9" w:rsidRPr="004270B0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8149,08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3A69A" w14:textId="05839DAF" w:rsidR="00BC6FC9" w:rsidRPr="00611276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B3E67" w14:textId="1847C81E" w:rsidR="00BC6FC9" w:rsidRPr="00611276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5FB2B" w14:textId="23EBFF5C" w:rsidR="00BC6FC9" w:rsidRPr="00611276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</w:tc>
      </w:tr>
      <w:tr w:rsidR="00095FCF" w:rsidRPr="00611276" w14:paraId="0E367D0F" w14:textId="77777777" w:rsidTr="00AC4424">
        <w:trPr>
          <w:gridAfter w:val="2"/>
          <w:wAfter w:w="2539" w:type="dxa"/>
          <w:trHeight w:val="3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B7457E" w14:textId="77777777" w:rsidR="00BC6FC9" w:rsidRPr="00611276" w:rsidRDefault="00BC6FC9" w:rsidP="00BC6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1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1D89A" w14:textId="105A62F8" w:rsidR="00BC6FC9" w:rsidRPr="00611276" w:rsidRDefault="00AD56D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F6004" w14:textId="6211A2F6" w:rsidR="00BC6FC9" w:rsidRPr="00611276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8457,40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34BA6" w14:textId="2B070AA7" w:rsidR="00BC6FC9" w:rsidRPr="00611276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8128,31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A031B" w14:textId="5E6F2293" w:rsidR="00BC6FC9" w:rsidRPr="00611276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8149,08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620EB" w14:textId="50A60C15" w:rsidR="00BC6FC9" w:rsidRPr="00611276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97F61" w14:textId="2916ACB7" w:rsidR="00BC6FC9" w:rsidRPr="00611276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8AC4A" w14:textId="4407B692" w:rsidR="00BC6FC9" w:rsidRPr="00611276" w:rsidRDefault="00AD56D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</w:t>
            </w:r>
            <w:r w:rsidR="009B3BB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095FCF" w:rsidRPr="007D132C" w14:paraId="787B4871" w14:textId="77777777" w:rsidTr="00AC4424">
        <w:trPr>
          <w:gridAfter w:val="2"/>
          <w:wAfter w:w="2539" w:type="dxa"/>
          <w:trHeight w:val="3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86AC2" w14:textId="77777777" w:rsidR="00BC6FC9" w:rsidRPr="00A12AB3" w:rsidRDefault="00BC6FC9" w:rsidP="00BC6F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2AB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48B2A" w14:textId="4880F432" w:rsidR="00BC6FC9" w:rsidRPr="003B7385" w:rsidRDefault="00AD56D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1639731,81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B994F" w14:textId="1B36932F" w:rsidR="00BC6FC9" w:rsidRPr="003B7385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2105601,42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53761" w14:textId="035FBBF8" w:rsidR="00BC6FC9" w:rsidRPr="003B7385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1446710,31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A4940" w14:textId="74D7C117" w:rsidR="00BC6FC9" w:rsidRPr="003B7385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1418975,86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A8DAE4" w14:textId="11A903DD" w:rsidR="00BC6FC9" w:rsidRPr="003B7385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230F9" w14:textId="1FE7782C" w:rsidR="00BC6FC9" w:rsidRPr="003B7385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D99A0" w14:textId="4EE1256A" w:rsidR="00BC6FC9" w:rsidRPr="003B7385" w:rsidRDefault="009B3BB1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</w:tr>
      <w:tr w:rsidR="00095FCF" w:rsidRPr="007D132C" w14:paraId="6D999B81" w14:textId="77777777" w:rsidTr="00AC4424">
        <w:trPr>
          <w:trHeight w:val="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1588" w14:textId="77777777" w:rsidR="00BC6FC9" w:rsidRPr="007D132C" w:rsidRDefault="00BC6FC9" w:rsidP="00BC6F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CD43" w14:textId="77777777" w:rsidR="00BC6FC9" w:rsidRPr="007D132C" w:rsidRDefault="00BC6FC9" w:rsidP="00BC6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86D" w14:textId="77777777" w:rsidR="00BC6FC9" w:rsidRPr="007D132C" w:rsidRDefault="00BC6FC9" w:rsidP="00BC6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335" w14:textId="77777777" w:rsidR="00BC6FC9" w:rsidRPr="007D132C" w:rsidRDefault="00BC6FC9" w:rsidP="00BC6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1847" w14:textId="77777777" w:rsidR="00BC6FC9" w:rsidRPr="007D132C" w:rsidRDefault="00BC6FC9" w:rsidP="00BC6F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3555" w14:textId="77777777" w:rsidR="00BC6FC9" w:rsidRPr="007D132C" w:rsidRDefault="00BC6FC9" w:rsidP="00BC6F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DA0B" w14:textId="77777777" w:rsidR="00BC6FC9" w:rsidRPr="007D132C" w:rsidRDefault="00BC6FC9" w:rsidP="00BC6F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8EF96F4" w14:textId="77777777" w:rsidR="00BC6FC9" w:rsidRDefault="00BC6FC9" w:rsidP="00BC6FC9">
      <w:pPr>
        <w:spacing w:after="0"/>
        <w:ind w:left="-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14:paraId="5A7EE87A" w14:textId="18777211" w:rsidR="00BC6FC9" w:rsidRPr="00180700" w:rsidRDefault="00BC6FC9" w:rsidP="00C51089">
      <w:pPr>
        <w:spacing w:after="0"/>
        <w:ind w:left="-99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4F6AE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>Удельный вес расходов по разделам в общей сумме расходов бюджета Зеленоградского городского</w:t>
      </w:r>
      <w:r w:rsidR="0082192F">
        <w:rPr>
          <w:rFonts w:ascii="Times New Roman" w:hAnsi="Times New Roman"/>
          <w:color w:val="000000" w:themeColor="text1"/>
          <w:sz w:val="24"/>
          <w:szCs w:val="24"/>
        </w:rPr>
        <w:t xml:space="preserve"> округа на  2022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год: «Жилищно-коммунальное хозяйств</w:t>
      </w:r>
      <w:r w:rsidR="00246DA9">
        <w:rPr>
          <w:rFonts w:ascii="Times New Roman" w:hAnsi="Times New Roman"/>
          <w:color w:val="000000" w:themeColor="text1"/>
          <w:sz w:val="24"/>
          <w:szCs w:val="24"/>
        </w:rPr>
        <w:t>о» на 2022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 xml:space="preserve"> г. - </w:t>
      </w:r>
      <w:r w:rsidR="009B3BB1" w:rsidRPr="009B3B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785465,1</w:t>
      </w:r>
      <w:r w:rsidR="009B3B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 </w:t>
      </w:r>
      <w:r w:rsidR="00246DA9" w:rsidRPr="009B3BB1">
        <w:rPr>
          <w:rFonts w:ascii="Times New Roman" w:hAnsi="Times New Roman"/>
          <w:color w:val="000000" w:themeColor="text1"/>
          <w:sz w:val="24"/>
          <w:szCs w:val="24"/>
        </w:rPr>
        <w:t>тыс</w:t>
      </w:r>
      <w:r w:rsidR="00246DA9">
        <w:rPr>
          <w:rFonts w:ascii="Times New Roman" w:hAnsi="Times New Roman"/>
          <w:color w:val="000000" w:themeColor="text1"/>
          <w:sz w:val="24"/>
          <w:szCs w:val="24"/>
        </w:rPr>
        <w:t>. рублей ил</w:t>
      </w:r>
      <w:r w:rsidR="003B00B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B3BB1">
        <w:rPr>
          <w:rFonts w:ascii="Times New Roman" w:hAnsi="Times New Roman"/>
          <w:color w:val="000000" w:themeColor="text1"/>
          <w:sz w:val="24"/>
          <w:szCs w:val="24"/>
        </w:rPr>
        <w:t xml:space="preserve"> 37,3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процент </w:t>
      </w:r>
      <w:r w:rsidR="00146C1B">
        <w:rPr>
          <w:rFonts w:ascii="Times New Roman" w:hAnsi="Times New Roman"/>
          <w:color w:val="000000" w:themeColor="text1"/>
          <w:sz w:val="24"/>
          <w:szCs w:val="24"/>
        </w:rPr>
        <w:t>от общей суммы расходов, на 2023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9B3B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251664,87</w:t>
      </w:r>
      <w:r w:rsidR="00146C1B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тыс. рублей или </w:t>
      </w:r>
      <w:r w:rsidR="009B3B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11,9</w:t>
      </w:r>
      <w:r w:rsidR="002742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процентов </w:t>
      </w:r>
      <w:r w:rsidR="002742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общей суммы расходов, на 2024</w:t>
      </w:r>
      <w:r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6B42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</w:t>
      </w:r>
      <w:r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B3B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261094,87</w:t>
      </w:r>
      <w:r w:rsidR="002742A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6B42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тыс. рублей или 12,4</w:t>
      </w:r>
      <w:r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процентов от общей суммы расходов</w:t>
      </w:r>
      <w:r w:rsidR="002742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 xml:space="preserve">«Образование» - </w:t>
      </w:r>
      <w:r w:rsidR="006B42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665877,23</w:t>
      </w:r>
      <w:r w:rsidR="002742A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2742AF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тыс. рублей 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>или  31,6</w:t>
      </w:r>
      <w:r w:rsidR="002742AF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процента </w:t>
      </w:r>
      <w:r w:rsidR="002742AF">
        <w:rPr>
          <w:rFonts w:ascii="Times New Roman" w:hAnsi="Times New Roman"/>
          <w:color w:val="000000" w:themeColor="text1"/>
          <w:sz w:val="24"/>
          <w:szCs w:val="24"/>
        </w:rPr>
        <w:t>от общей суммы расходов, на 2023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 xml:space="preserve"> год - </w:t>
      </w:r>
      <w:r w:rsidR="006B42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664902,31</w:t>
      </w:r>
      <w:r w:rsidR="002742A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>тыс. рублей или 31,6</w:t>
      </w:r>
      <w:r w:rsidR="002742AF">
        <w:rPr>
          <w:rFonts w:ascii="Times New Roman" w:hAnsi="Times New Roman"/>
          <w:color w:val="000000" w:themeColor="text1"/>
          <w:sz w:val="24"/>
          <w:szCs w:val="24"/>
        </w:rPr>
        <w:t xml:space="preserve"> процент от общей суммы расходов; 2024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 xml:space="preserve"> год - </w:t>
      </w:r>
      <w:r w:rsidR="006B42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678291,51</w:t>
      </w:r>
      <w:r w:rsidR="002742AF"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или 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>32,2</w:t>
      </w:r>
      <w:r w:rsidR="006B42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процента;</w:t>
      </w:r>
      <w:r w:rsidR="003B00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«Национа</w:t>
      </w:r>
      <w:r w:rsidR="006B42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льная экономика» на 2022 год - </w:t>
      </w:r>
      <w:r w:rsidR="006B42B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325291,87</w:t>
      </w:r>
      <w:r w:rsidRPr="001807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B42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или 15,4</w:t>
      </w:r>
      <w:r w:rsidR="003B00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A3C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процента от общей суммы расходов, </w:t>
      </w:r>
      <w:r w:rsidR="001A3C05">
        <w:rPr>
          <w:rFonts w:ascii="Times New Roman" w:hAnsi="Times New Roman"/>
          <w:color w:val="000000" w:themeColor="text1"/>
          <w:sz w:val="24"/>
          <w:szCs w:val="24"/>
        </w:rPr>
        <w:t>на 2023</w:t>
      </w:r>
      <w:r w:rsidR="001A3C05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6B42B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183059,53 тыс. рублей или 8,7 процентов</w:t>
      </w:r>
      <w:r w:rsidR="001A3C0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от общ</w:t>
      </w:r>
      <w:r w:rsidR="006B42B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ей суммы расходов, на 2024 год -</w:t>
      </w:r>
      <w:r w:rsidR="001A3C05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ru-RU"/>
        </w:rPr>
        <w:t xml:space="preserve"> </w:t>
      </w:r>
      <w:r w:rsidR="006B42B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169924,69 тыс. рублей или 8</w:t>
      </w:r>
      <w:r w:rsidR="001A3C0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процентов от общей суммы расходов. </w:t>
      </w:r>
    </w:p>
    <w:p w14:paraId="4092FCDF" w14:textId="79C66FB0" w:rsidR="002B6D5B" w:rsidRDefault="00BC6FC9" w:rsidP="00C51089">
      <w:pPr>
        <w:spacing w:after="0"/>
        <w:ind w:lef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4F6AE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 Таким образом, расходы бюджета Зеленогр</w:t>
      </w:r>
      <w:r w:rsidR="002742AF">
        <w:rPr>
          <w:rFonts w:ascii="Times New Roman" w:hAnsi="Times New Roman"/>
          <w:color w:val="000000" w:themeColor="text1"/>
          <w:sz w:val="24"/>
          <w:szCs w:val="24"/>
        </w:rPr>
        <w:t>адского городского округа в 2022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году по сравнению с объемо</w:t>
      </w:r>
      <w:r w:rsidR="002742AF">
        <w:rPr>
          <w:rFonts w:ascii="Times New Roman" w:hAnsi="Times New Roman"/>
          <w:color w:val="000000" w:themeColor="text1"/>
          <w:sz w:val="24"/>
          <w:szCs w:val="24"/>
        </w:rPr>
        <w:t>в расходов, утвержденным на 2021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год, увеличиваются по следующим направлениям:</w:t>
      </w:r>
    </w:p>
    <w:p w14:paraId="60FF541E" w14:textId="27694CEB" w:rsidR="002B6D5B" w:rsidRDefault="002B6D5B" w:rsidP="00C51089">
      <w:pPr>
        <w:spacing w:after="0"/>
        <w:ind w:lef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46854" w:rsidRPr="002B6D5B">
        <w:rPr>
          <w:rFonts w:ascii="Times New Roman" w:hAnsi="Times New Roman"/>
          <w:color w:val="000000" w:themeColor="text1"/>
          <w:sz w:val="24"/>
          <w:szCs w:val="24"/>
        </w:rPr>
        <w:t xml:space="preserve">на мероприятия в области «Национальная экономика» на сумму в размере 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>185684,87</w:t>
      </w:r>
      <w:r w:rsidR="006803F6" w:rsidRPr="002B6D5B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>
        <w:rPr>
          <w:rFonts w:ascii="Times New Roman" w:hAnsi="Times New Roman"/>
          <w:color w:val="000000" w:themeColor="text1"/>
          <w:sz w:val="24"/>
          <w:szCs w:val="24"/>
        </w:rPr>
        <w:t>лей;</w:t>
      </w:r>
    </w:p>
    <w:p w14:paraId="4CA18F38" w14:textId="7D16CD9C" w:rsidR="002B6D5B" w:rsidRDefault="002B6D5B" w:rsidP="00C51089">
      <w:pPr>
        <w:pStyle w:val="a3"/>
        <w:spacing w:after="0"/>
        <w:ind w:lef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на мероприятия в области «Образова</w:t>
      </w:r>
      <w:r w:rsidR="006B42B6">
        <w:rPr>
          <w:rFonts w:ascii="Times New Roman" w:hAnsi="Times New Roman"/>
          <w:color w:val="000000" w:themeColor="text1"/>
          <w:sz w:val="24"/>
          <w:szCs w:val="24"/>
        </w:rPr>
        <w:t>ние» на сумму в размере 86588,98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57D18E25" w14:textId="3FFA1DFE" w:rsidR="002B6D5B" w:rsidRDefault="003B00B6" w:rsidP="00C51089">
      <w:pPr>
        <w:spacing w:after="0"/>
        <w:ind w:lef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742AF">
        <w:rPr>
          <w:rFonts w:ascii="Times New Roman" w:hAnsi="Times New Roman"/>
          <w:color w:val="000000" w:themeColor="text1"/>
          <w:sz w:val="24"/>
          <w:szCs w:val="24"/>
        </w:rPr>
        <w:t>на мероприятия в области «Жилищно-коммунальное хозяйство»</w:t>
      </w:r>
      <w:r w:rsidR="00BC6FC9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на сумму  в размере </w:t>
      </w:r>
      <w:r w:rsidR="00D95CBF">
        <w:rPr>
          <w:rFonts w:ascii="Times New Roman" w:hAnsi="Times New Roman"/>
          <w:color w:val="000000" w:themeColor="text1"/>
          <w:sz w:val="24"/>
          <w:szCs w:val="24"/>
        </w:rPr>
        <w:t>119330,2</w:t>
      </w:r>
      <w:r w:rsidR="00BC6FC9"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7C3434E5" w14:textId="1D470FF7" w:rsidR="0038067D" w:rsidRPr="002B6D5B" w:rsidRDefault="0038067D" w:rsidP="00C51089">
      <w:pPr>
        <w:spacing w:after="0"/>
        <w:ind w:lef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D5B">
        <w:rPr>
          <w:rFonts w:ascii="Times New Roman" w:hAnsi="Times New Roman"/>
          <w:color w:val="000000" w:themeColor="text1"/>
          <w:sz w:val="24"/>
          <w:szCs w:val="24"/>
        </w:rPr>
        <w:t>- на мероприятия в области «Общегосударственные вопросы» на сумму в размере 38457,27 тыс. рублей;</w:t>
      </w:r>
    </w:p>
    <w:p w14:paraId="3B3E41D5" w14:textId="58F7EA4B" w:rsidR="004F6AE1" w:rsidRPr="00D95CBF" w:rsidRDefault="00BC6FC9" w:rsidP="00D95CBF">
      <w:pPr>
        <w:pStyle w:val="a3"/>
        <w:spacing w:after="0"/>
        <w:ind w:lef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-  на мероприятия в области </w:t>
      </w:r>
      <w:r w:rsidR="0038067D">
        <w:rPr>
          <w:rFonts w:ascii="Times New Roman" w:hAnsi="Times New Roman"/>
          <w:color w:val="000000" w:themeColor="text1"/>
          <w:sz w:val="24"/>
          <w:szCs w:val="24"/>
        </w:rPr>
        <w:t>«К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>ультура, кинематография</w:t>
      </w:r>
      <w:r w:rsidR="00D95CBF">
        <w:rPr>
          <w:rFonts w:ascii="Times New Roman" w:hAnsi="Times New Roman"/>
          <w:color w:val="000000" w:themeColor="text1"/>
          <w:sz w:val="24"/>
          <w:szCs w:val="24"/>
        </w:rPr>
        <w:t>» на сумму в размере 25586,58</w:t>
      </w:r>
      <w:r w:rsidRPr="0018070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4D33190E" w14:textId="3C551051" w:rsidR="004F6AE1" w:rsidRDefault="00BC6FC9" w:rsidP="00C51089">
      <w:pPr>
        <w:autoSpaceDE w:val="0"/>
        <w:autoSpaceDN w:val="0"/>
        <w:adjustRightInd w:val="0"/>
        <w:spacing w:after="0" w:line="240" w:lineRule="auto"/>
        <w:ind w:left="-99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09F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Муниципальные программы</w:t>
      </w:r>
    </w:p>
    <w:p w14:paraId="4A00526F" w14:textId="77777777" w:rsidR="00384895" w:rsidRPr="004F6AE1" w:rsidRDefault="00384895" w:rsidP="00D95C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656649" w14:textId="0BBEC8DB" w:rsidR="00BC6FC9" w:rsidRPr="001D0975" w:rsidRDefault="00BC6FC9" w:rsidP="00C51089">
      <w:pPr>
        <w:pStyle w:val="aa"/>
        <w:spacing w:before="0" w:beforeAutospacing="0" w:after="0" w:afterAutospacing="0"/>
        <w:ind w:left="-993"/>
        <w:jc w:val="both"/>
        <w:rPr>
          <w:color w:val="000000" w:themeColor="text1"/>
        </w:rPr>
      </w:pPr>
      <w:r w:rsidRPr="008009F0">
        <w:rPr>
          <w:color w:val="000000" w:themeColor="text1"/>
        </w:rPr>
        <w:t xml:space="preserve">           </w:t>
      </w:r>
      <w:r w:rsidRPr="001D0975">
        <w:rPr>
          <w:color w:val="000000" w:themeColor="text1"/>
        </w:rPr>
        <w:t xml:space="preserve">В соответствии с Бюджетным кодексом РФ проект решения окружного Совета депутатов  муниципального образования «Зеленоградский городской округ» «О бюджете </w:t>
      </w:r>
      <w:r w:rsidR="001836A5" w:rsidRPr="001D0975">
        <w:rPr>
          <w:color w:val="000000" w:themeColor="text1"/>
        </w:rPr>
        <w:t>Зеленоградского муниципального округа» на 2022 год и плановый период 2023 и 2024</w:t>
      </w:r>
      <w:r w:rsidRPr="001D0975">
        <w:rPr>
          <w:color w:val="000000" w:themeColor="text1"/>
        </w:rPr>
        <w:t xml:space="preserve"> годов» сформирован в программной структуре расходов. </w:t>
      </w:r>
    </w:p>
    <w:p w14:paraId="3811DE34" w14:textId="5E7060A5" w:rsidR="00BC6FC9" w:rsidRPr="001D0975" w:rsidRDefault="004F6AE1" w:rsidP="00C51089">
      <w:pPr>
        <w:ind w:lef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BC6FC9" w:rsidRPr="001D0975">
        <w:rPr>
          <w:rFonts w:ascii="Times New Roman" w:hAnsi="Times New Roman"/>
          <w:color w:val="000000" w:themeColor="text1"/>
          <w:sz w:val="24"/>
          <w:szCs w:val="24"/>
        </w:rPr>
        <w:t>Распределение бюджетных ассигнований бю</w:t>
      </w:r>
      <w:r w:rsidR="001836A5" w:rsidRPr="001D0975">
        <w:rPr>
          <w:rFonts w:ascii="Times New Roman" w:hAnsi="Times New Roman"/>
          <w:color w:val="000000" w:themeColor="text1"/>
          <w:sz w:val="24"/>
          <w:szCs w:val="24"/>
        </w:rPr>
        <w:t>джета Зеленоградского муниципального округа на 2022</w:t>
      </w:r>
      <w:r w:rsidR="00BC6FC9" w:rsidRPr="001D0975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1836A5" w:rsidRPr="001D0975">
        <w:rPr>
          <w:rFonts w:ascii="Times New Roman" w:hAnsi="Times New Roman"/>
          <w:color w:val="000000" w:themeColor="text1"/>
          <w:sz w:val="24"/>
          <w:szCs w:val="24"/>
        </w:rPr>
        <w:t xml:space="preserve">и плановый период 2023 и 2024 годов </w:t>
      </w:r>
      <w:r w:rsidR="00BC6FC9" w:rsidRPr="001D0975">
        <w:rPr>
          <w:rFonts w:ascii="Times New Roman" w:hAnsi="Times New Roman"/>
          <w:color w:val="000000" w:themeColor="text1"/>
          <w:sz w:val="24"/>
          <w:szCs w:val="24"/>
        </w:rPr>
        <w:t xml:space="preserve">по муниципальным программам, представлено в таблице </w:t>
      </w:r>
    </w:p>
    <w:tbl>
      <w:tblPr>
        <w:tblW w:w="100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1417"/>
        <w:gridCol w:w="1276"/>
        <w:gridCol w:w="1276"/>
        <w:gridCol w:w="992"/>
        <w:gridCol w:w="1276"/>
        <w:gridCol w:w="1417"/>
      </w:tblGrid>
      <w:tr w:rsidR="00331D0F" w:rsidRPr="00645073" w14:paraId="2137E6AF" w14:textId="77777777" w:rsidTr="00B6734D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4902" w14:textId="77777777" w:rsidR="00BC6FC9" w:rsidRPr="008D264B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№МП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9C94" w14:textId="77777777" w:rsidR="00BC6FC9" w:rsidRPr="008D264B" w:rsidRDefault="00BC6FC9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C537" w14:textId="77170970" w:rsidR="00BC6FC9" w:rsidRPr="008D264B" w:rsidRDefault="001D0975" w:rsidP="001D09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на 2021 г. (решение № 39 </w:t>
            </w:r>
            <w:r w:rsidR="000E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21</w:t>
            </w:r>
            <w:r w:rsidR="00BC6FC9"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.12.2019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9496" w14:textId="54F470EA" w:rsidR="00BC6FC9" w:rsidRPr="008D264B" w:rsidRDefault="001D097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2022</w:t>
            </w:r>
            <w:r w:rsidR="00BC6FC9"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34E1" w14:textId="77777777" w:rsidR="00BC6FC9" w:rsidRPr="008D264B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7547" w14:textId="77777777" w:rsidR="00BC6FC9" w:rsidRPr="008D264B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EB57" w14:textId="77777777" w:rsidR="00807035" w:rsidRDefault="00BC6FC9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</w:t>
            </w:r>
            <w:r w:rsidR="001D0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 </w:t>
            </w:r>
          </w:p>
          <w:p w14:paraId="3DF200F5" w14:textId="02E1631E" w:rsidR="00BC6FC9" w:rsidRPr="008D264B" w:rsidRDefault="001D097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2023</w:t>
            </w:r>
            <w:r w:rsidR="00BC6FC9"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28C7" w14:textId="77777777" w:rsidR="00807035" w:rsidRDefault="001D097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</w:t>
            </w:r>
          </w:p>
          <w:p w14:paraId="081B7A85" w14:textId="03BD1A96" w:rsidR="00BC6FC9" w:rsidRPr="008D264B" w:rsidRDefault="001D097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2024</w:t>
            </w:r>
            <w:r w:rsidR="00BC6FC9" w:rsidRPr="008D2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31D0F" w:rsidRPr="00645073" w14:paraId="1DEA7A81" w14:textId="77777777" w:rsidTr="00B6734D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0C1B" w14:textId="7519C959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2147" w14:textId="794E5457" w:rsidR="00645073" w:rsidRPr="008D264B" w:rsidRDefault="00645073" w:rsidP="00645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«Эффективное муниципальное управление»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74EE" w14:textId="77777777" w:rsidR="00645073" w:rsidRDefault="00645073" w:rsidP="006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2D786D9" w14:textId="0BC0BAE3" w:rsidR="00645073" w:rsidRDefault="00645073" w:rsidP="0038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81321,35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4391" w14:textId="77777777" w:rsidR="00645073" w:rsidRDefault="00645073" w:rsidP="006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5D0C86" w14:textId="5D3485D0" w:rsidR="00645073" w:rsidRDefault="0038489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105820</w:t>
            </w:r>
            <w:r w:rsidR="006450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15F78" w14:textId="77777777" w:rsidR="00645073" w:rsidRDefault="00645073" w:rsidP="006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9B6346A" w14:textId="104833F2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+24449,48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D8AFA" w14:textId="77777777" w:rsidR="00645073" w:rsidRDefault="00645073" w:rsidP="006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E05A824" w14:textId="65C97E45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1B04" w14:textId="77777777" w:rsidR="00645073" w:rsidRDefault="00645073" w:rsidP="006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A103A8D" w14:textId="185F759F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105770,83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055" w14:textId="77777777" w:rsidR="00645073" w:rsidRDefault="00645073" w:rsidP="006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BA32C61" w14:textId="4BEF4FDD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105770,83</w:t>
            </w:r>
          </w:p>
        </w:tc>
      </w:tr>
      <w:tr w:rsidR="00331D0F" w:rsidRPr="008D264B" w14:paraId="16F20FB3" w14:textId="77777777" w:rsidTr="00B6734D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3B9C" w14:textId="77777777" w:rsidR="00645073" w:rsidRPr="008D264B" w:rsidRDefault="00645073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B98B" w14:textId="77777777" w:rsidR="00645073" w:rsidRPr="008D264B" w:rsidRDefault="00645073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«Развитие образования в муниципальном образовании «Зеленоградский городской округ»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528E" w14:textId="77777777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574FC96" w14:textId="03EEEB6B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573976,05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4792" w14:textId="77777777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40AE055" w14:textId="599557AA" w:rsidR="00645073" w:rsidRPr="008D264B" w:rsidRDefault="00B123E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663666,33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D2FF" w14:textId="77777777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04CEE8E" w14:textId="39E58424" w:rsidR="00645073" w:rsidRPr="008D264B" w:rsidRDefault="00B123E4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+89690,28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706F" w14:textId="77777777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268709D" w14:textId="72A9D7D9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0A0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061A" w14:textId="77777777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BB50543" w14:textId="263EA965" w:rsidR="00645073" w:rsidRPr="008D264B" w:rsidRDefault="000A09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662691,41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DAA1" w14:textId="77777777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A97A718" w14:textId="4CAD4D61" w:rsidR="00645073" w:rsidRPr="008D264B" w:rsidRDefault="000A091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676080,61</w:t>
            </w:r>
          </w:p>
        </w:tc>
      </w:tr>
      <w:tr w:rsidR="00331D0F" w:rsidRPr="008D264B" w14:paraId="100B76F0" w14:textId="77777777" w:rsidTr="00B6734D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D5DF" w14:textId="68F08C52" w:rsidR="00645073" w:rsidRPr="008D264B" w:rsidRDefault="00645073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7E23" w14:textId="6F440B77" w:rsidR="00645073" w:rsidRPr="008D264B" w:rsidRDefault="00645073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«Социальная поддержка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F26A" w14:textId="2078C0BB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7CFD" w14:textId="00E92321" w:rsidR="00645073" w:rsidRDefault="007D1D5A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30587,11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BD64" w14:textId="73F8ED0A" w:rsidR="00645073" w:rsidRDefault="00F500F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+3082,96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8A1C" w14:textId="4696B471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C137D" w14:textId="2114C7AC" w:rsidR="00645073" w:rsidRDefault="00F500F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31081,77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688A" w14:textId="7C8A076B" w:rsidR="00645073" w:rsidRDefault="00F500F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31907,99</w:t>
            </w:r>
          </w:p>
        </w:tc>
      </w:tr>
      <w:tr w:rsidR="00331D0F" w:rsidRPr="008D264B" w14:paraId="5E57B85D" w14:textId="77777777" w:rsidTr="00B6734D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3F3E" w14:textId="77777777" w:rsidR="00645073" w:rsidRPr="008D264B" w:rsidRDefault="00645073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1288" w14:textId="77777777" w:rsidR="00645073" w:rsidRPr="008D264B" w:rsidRDefault="00645073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A4BA" w14:textId="792F62CE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71192,55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4BAF" w14:textId="2399AA62" w:rsidR="00645073" w:rsidRPr="008D264B" w:rsidRDefault="00F500F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9CA" w14:textId="28782D7F" w:rsidR="00645073" w:rsidRPr="008D264B" w:rsidRDefault="00F500F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+25586,58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55D5" w14:textId="30F71BC0" w:rsidR="00645073" w:rsidRPr="008D264B" w:rsidRDefault="00F500F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91FD" w14:textId="123053E1" w:rsidR="00645073" w:rsidRPr="008D264B" w:rsidRDefault="00F500F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118807,89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66EF" w14:textId="5B2C3769" w:rsidR="00645073" w:rsidRPr="008D264B" w:rsidRDefault="00F500F7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80479,09</w:t>
            </w:r>
          </w:p>
        </w:tc>
      </w:tr>
      <w:tr w:rsidR="00331D0F" w:rsidRPr="008D264B" w14:paraId="184CA68B" w14:textId="77777777" w:rsidTr="00B6734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0289" w14:textId="644EC89D" w:rsidR="00645073" w:rsidRPr="008D264B" w:rsidRDefault="00645073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3CA7" w14:textId="77777777" w:rsidR="00645073" w:rsidRPr="008D264B" w:rsidRDefault="00645073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«Развитие сельского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A851" w14:textId="4900F3D6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D023" w14:textId="176D54FD" w:rsidR="00645073" w:rsidRPr="008D264B" w:rsidRDefault="00F02D05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48947,34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CF11" w14:textId="4A25C7ED" w:rsidR="00645073" w:rsidRPr="008D264B" w:rsidRDefault="00645073" w:rsidP="00F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F02D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B5C9" w14:textId="00F65D35" w:rsidR="00645073" w:rsidRPr="008D264B" w:rsidRDefault="00733EF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CE77" w14:textId="36F7C70E" w:rsidR="00645073" w:rsidRPr="008D264B" w:rsidRDefault="00733EF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28798,04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7B07" w14:textId="355C19B4" w:rsidR="00645073" w:rsidRPr="008D264B" w:rsidRDefault="00733EF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48047,20</w:t>
            </w:r>
          </w:p>
        </w:tc>
      </w:tr>
      <w:tr w:rsidR="00331D0F" w:rsidRPr="008D264B" w14:paraId="5D268651" w14:textId="77777777" w:rsidTr="00B6734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24A6" w14:textId="15B3DD76" w:rsidR="00645073" w:rsidRDefault="00645073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B4F9" w14:textId="3043A25A" w:rsidR="00645073" w:rsidRPr="008D264B" w:rsidRDefault="00645073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«Развитие гражданского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B5E92" w14:textId="2DB83029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7BDAA" w14:textId="6B2B620B" w:rsidR="00645073" w:rsidRDefault="00733EF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26094,11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3F1B2" w14:textId="24FDBE89" w:rsidR="00645073" w:rsidRDefault="005C66C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+5052,75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0E08" w14:textId="0B6FFCC4" w:rsidR="00645073" w:rsidRDefault="005C66C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336FA" w14:textId="6392F0B3" w:rsidR="00645073" w:rsidRDefault="005C66C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E825" w14:textId="1A682BE0" w:rsidR="00645073" w:rsidRDefault="005C66C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25446,58</w:t>
            </w:r>
          </w:p>
        </w:tc>
      </w:tr>
      <w:tr w:rsidR="00331D0F" w:rsidRPr="008D264B" w14:paraId="738806E2" w14:textId="77777777" w:rsidTr="00B6734D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02C6" w14:textId="2E1FCE22" w:rsidR="00645073" w:rsidRPr="008D264B" w:rsidRDefault="00645073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38A6" w14:textId="77777777" w:rsidR="00645073" w:rsidRPr="008D264B" w:rsidRDefault="00645073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«Эффективные финансы»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2685" w14:textId="4C134B06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C3EF" w14:textId="41EAB679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9F56" w14:textId="757D77A2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754B" w14:textId="5DC04032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89EC" w14:textId="3C1F8A86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0E1B" w14:textId="4C10BB7F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15131,5</w:t>
            </w:r>
          </w:p>
        </w:tc>
      </w:tr>
      <w:tr w:rsidR="00331D0F" w:rsidRPr="008D264B" w14:paraId="57444540" w14:textId="77777777" w:rsidTr="00CD7828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81E1" w14:textId="46E3AEDE" w:rsidR="00645073" w:rsidRDefault="00645073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73F9" w14:textId="27B84DD2" w:rsidR="00645073" w:rsidRPr="008D264B" w:rsidRDefault="00645073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EC20" w14:textId="648E3C97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36B35" w14:textId="3FB75BC0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4932B" w14:textId="7847A7FE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+4221,76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E93F6" w14:textId="7004B3E8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3F2D" w14:textId="7F76B633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13247,26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77018" w14:textId="0838CA87" w:rsidR="00645073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13247,26</w:t>
            </w:r>
          </w:p>
        </w:tc>
      </w:tr>
      <w:tr w:rsidR="00331D0F" w:rsidRPr="00B01561" w14:paraId="668ED49F" w14:textId="77777777" w:rsidTr="00CD7828">
        <w:trPr>
          <w:trHeight w:val="2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7DC0" w14:textId="274CBF40" w:rsidR="00645073" w:rsidRPr="008D264B" w:rsidRDefault="00645073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0A16" w14:textId="77777777" w:rsidR="00645073" w:rsidRPr="008D264B" w:rsidRDefault="00645073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МО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D7F0" w14:textId="3C86513F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25092,35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0C3F" w14:textId="375683F3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50284,60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A2AE" w14:textId="1B16D973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+25192,25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C63A" w14:textId="7CFEC301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70D2" w14:textId="1A01500C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E248" w14:textId="2CBE4FBF" w:rsidR="00645073" w:rsidRPr="008D264B" w:rsidRDefault="00645073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50284,60</w:t>
            </w:r>
          </w:p>
        </w:tc>
      </w:tr>
      <w:tr w:rsidR="00331D0F" w:rsidRPr="00B01561" w14:paraId="12FB95DE" w14:textId="77777777" w:rsidTr="00B6734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5FDF" w14:textId="15FBF897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ED9D" w14:textId="7E7C7F22" w:rsidR="00BE6F4B" w:rsidRPr="008D264B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   программа МО  «Развитие и поддержка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A86C3" w14:textId="09264A18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0C1E2" w14:textId="1CF52F3F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AA2D0" w14:textId="05224407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4E9BE" w14:textId="0E98869B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7FDB6" w14:textId="0C70956B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CE0DE" w14:textId="5620EAAF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331D0F" w:rsidRPr="008D264B" w14:paraId="47A71231" w14:textId="77777777" w:rsidTr="00B6734D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7A05" w14:textId="300CFADF" w:rsidR="00BE6F4B" w:rsidRPr="008D26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E5F6" w14:textId="77777777" w:rsidR="00BE6F4B" w:rsidRPr="008D264B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программа «Защита информации в администрации Зеленоградского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E789" w14:textId="48A12EBC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2C17" w14:textId="050E60FD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467A" w14:textId="7DA61A45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+2835,86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5AD0" w14:textId="182E373A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A2A7" w14:textId="6A477185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8B69" w14:textId="542D25D2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7244,17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1D0F" w:rsidRPr="008D264B" w14:paraId="775FA32B" w14:textId="77777777" w:rsidTr="00B6734D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6DC3" w14:textId="20FCDEB4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726F" w14:textId="1FF866A6" w:rsidR="00BE6F4B" w:rsidRPr="008D264B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«Профилактики и безнадзорности и правонарушений несовершеннолетних на территории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E6B0" w14:textId="1786BE2E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CA07" w14:textId="273AB651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42B17" w14:textId="1270FF78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5BBD6" w14:textId="1405615C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40093" w14:textId="2D74B3D4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6B661" w14:textId="7123A8B3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1105,00</w:t>
            </w:r>
          </w:p>
        </w:tc>
      </w:tr>
      <w:tr w:rsidR="00331D0F" w:rsidRPr="008D264B" w14:paraId="4CBBF849" w14:textId="77777777" w:rsidTr="00B6734D">
        <w:trPr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1E73" w14:textId="0AA1A42A" w:rsidR="00BE6F4B" w:rsidRPr="00BA2CA7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BA2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EB23" w14:textId="1771A82D" w:rsidR="00BE6F4B" w:rsidRPr="00BA2CA7" w:rsidRDefault="00BE6F4B" w:rsidP="00340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жильем молодых семей на территории Зеленоградского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BA2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4A86" w14:textId="1E6303A5" w:rsidR="00BE6F4B" w:rsidRPr="00BA2CA7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C1FC" w14:textId="7DFB4E3E" w:rsidR="00BE6F4B" w:rsidRPr="00BA2CA7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A915" w14:textId="6A3A8EF1" w:rsidR="00BE6F4B" w:rsidRPr="00BA2CA7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+1360,34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3783" w14:textId="5994F680" w:rsidR="00BE6F4B" w:rsidRPr="00BA2CA7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6EDD" w14:textId="63928754" w:rsidR="00BE6F4B" w:rsidRPr="00BA2CA7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D8B3" w14:textId="4F785AAD" w:rsidR="00BE6F4B" w:rsidRPr="00BA2CA7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5278,14</w:t>
            </w:r>
          </w:p>
        </w:tc>
      </w:tr>
      <w:tr w:rsidR="00331D0F" w:rsidRPr="008D264B" w14:paraId="2BB5DE65" w14:textId="77777777" w:rsidTr="00B6734D">
        <w:trPr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4014" w14:textId="477945A4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3341" w14:textId="12717042" w:rsidR="00BE6F4B" w:rsidRPr="00BA2CA7" w:rsidRDefault="00BE6F4B" w:rsidP="00340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«Ремонт и строительство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автомобильных дорог муниципального значения в сельских населенных пунктах Зеленоградского городского округа»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2558" w14:textId="24EC58FD" w:rsidR="00BE6F4B" w:rsidRPr="00BA2CA7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8DEB" w14:textId="1A1EA08E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280C" w14:textId="2402155F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0642" w14:textId="7EFA904F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1122" w14:textId="6D7F2CBE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A0244" w14:textId="42E47394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31D0F" w:rsidRPr="006B4B30" w14:paraId="0587D580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1C9A" w14:textId="53B9C666" w:rsidR="00BE6F4B" w:rsidRPr="008D26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4491" w14:textId="77777777" w:rsidR="00BE6F4B" w:rsidRPr="008D264B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«Программа конкретных дел Зеленоградского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5C00" w14:textId="14D03F9D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1FFF" w14:textId="1600E14E" w:rsidR="00BE6F4B" w:rsidRPr="008D264B" w:rsidRDefault="005C66C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48820,22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7C17" w14:textId="32BAFAF4" w:rsidR="00BE6F4B" w:rsidRPr="008D264B" w:rsidRDefault="00BE6F4B" w:rsidP="005C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5C6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3AF9" w14:textId="350CE4EE" w:rsidR="00BE6F4B" w:rsidRPr="008D264B" w:rsidRDefault="005C66C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3A46" w14:textId="52708151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64C6" w14:textId="33F195DB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15165,70</w:t>
            </w:r>
          </w:p>
        </w:tc>
      </w:tr>
      <w:tr w:rsidR="00331D0F" w:rsidRPr="006B4B30" w14:paraId="41AF8BB6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1F10A" w14:textId="3EE87997" w:rsidR="00BE6F4B" w:rsidRPr="008D26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D684" w14:textId="47B0D73B" w:rsidR="00BE6F4B" w:rsidRPr="00340E3F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E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3D2C" w14:textId="663DBC03" w:rsidR="00BE6F4B" w:rsidRPr="00340E3F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E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9BC2B" w14:textId="6962A72A" w:rsidR="00BE6F4B" w:rsidRPr="00340E3F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E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488C6" w14:textId="08B3DB91" w:rsidR="00BE6F4B" w:rsidRPr="00340E3F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E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F4E4" w14:textId="76FAECF7" w:rsidR="00BE6F4B" w:rsidRPr="00340E3F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E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83F5" w14:textId="1361AEC7" w:rsidR="00BE6F4B" w:rsidRPr="00340E3F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E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CF929" w14:textId="257AC343" w:rsidR="00BE6F4B" w:rsidRPr="00340E3F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E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331D0F" w:rsidRPr="006B4B30" w14:paraId="6948E541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FE79" w14:textId="05902D88" w:rsidR="00BE6F4B" w:rsidRPr="008D26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33C9" w14:textId="49EA505D" w:rsidR="00BE6F4B" w:rsidRPr="008D264B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«Строительство газопроводов высокого и низкого давления с включением потребителей природного газа и населенных пунктах на территории муниципального образования «Зеленоградский муниципальный округ»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E78F6" w14:textId="250C11CC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419558,32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3787E" w14:textId="3E9FEE8C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337553,43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24ED2" w14:textId="5B1386D0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-82004,89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87FC" w14:textId="1727D340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BA325" w14:textId="6DDFF120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78B0" w14:textId="43323F47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1D0F" w:rsidRPr="006B4B30" w14:paraId="44EEFE8A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15F32" w14:textId="2D5EE988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BC22" w14:textId="1A309688" w:rsidR="00BE6F4B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2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«Строительство остановочных пунктов для школьных автобусов»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73C50" w14:textId="39E344B2" w:rsidR="00BE6F4B" w:rsidRPr="008D26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1D2B5" w14:textId="5ECF267F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D3728" w14:textId="1E2F578C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C55D" w14:textId="6C894859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52D5F" w14:textId="69A981FB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4BE8" w14:textId="26EC5992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4718,70</w:t>
            </w:r>
          </w:p>
        </w:tc>
      </w:tr>
      <w:tr w:rsidR="00331D0F" w:rsidRPr="00D92A4E" w14:paraId="43872B17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76B4" w14:textId="3FBD539F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B07B" w14:textId="25A4B71E" w:rsidR="00BE6F4B" w:rsidRPr="008D264B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«Противодействие коррупции в муниципальном образовании «Зеленоградский муниципальный округ»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33766" w14:textId="77777777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C1204B" w14:textId="3B11C833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A7BA" w14:textId="77777777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532D" w14:textId="77777777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6BF8F" w14:textId="343A1F40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C576" w14:textId="34CDA21B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331D0F" w:rsidRPr="00D92A4E" w14:paraId="4F8DCFCF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E4EF" w14:textId="77777777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A519" w14:textId="150AF6B9" w:rsidR="00BE6F4B" w:rsidRPr="00CD7828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МО «Развитие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AF16" w14:textId="60A7CCEE" w:rsidR="00BE6F4B" w:rsidRPr="00CD7828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CB456" w14:textId="46A46C3B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1CCF" w14:textId="2CD8DC7D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11BAC" w14:textId="168F8513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F7399" w14:textId="1AF0DF54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26D73" w14:textId="25B4608D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1D0F" w:rsidRPr="00D92A4E" w14:paraId="020326CA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C01C1" w14:textId="77777777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3AB5" w14:textId="75FDEF27" w:rsidR="00BE6F4B" w:rsidRPr="00CD7828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территории Зеленоградского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F350" w14:textId="29CCA00F" w:rsidR="00BE6F4B" w:rsidRPr="00CD7828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141677,2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8741CB" w14:textId="13E8BC32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3DACB" w14:textId="62887BC4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D739E" w14:textId="2900F17C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92E04" w14:textId="243CEF60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4371" w14:textId="50B7FABC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1D0F" w:rsidRPr="00D92A4E" w14:paraId="55EECF79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112F" w14:textId="77777777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0207" w14:textId="3CB1096F" w:rsidR="00BE6F4B" w:rsidRPr="00CD7828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фонда, расположенного на территории МО»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AB18" w14:textId="6EC3AA9B" w:rsidR="00BE6F4B" w:rsidRPr="00CD7828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76AEC7" w14:textId="3D1AD55D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BFA43" w14:textId="49782D2C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C9A75" w14:textId="2269C967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443B" w14:textId="4F6034C8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8172" w14:textId="38D5B79F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1D0F" w:rsidRPr="00D92A4E" w14:paraId="382C36B7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5504F" w14:textId="77777777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9E73" w14:textId="06AE45FD" w:rsidR="00BE6F4B" w:rsidRPr="00CD7828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«Архитектурная подсветка зданий в городе Зеленоградске»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95AA6" w14:textId="66BFB92C" w:rsidR="00BE6F4B" w:rsidRPr="00CD7828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B766FA" w14:textId="79F215DE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4209" w14:textId="573DCDF3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03C79" w14:textId="7912B71E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A254" w14:textId="5E0803EA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6F72" w14:textId="748B1853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1D0F" w:rsidRPr="00D92A4E" w14:paraId="62005BB0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954C" w14:textId="2193450B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6950" w14:textId="05BCC096" w:rsidR="00BE6F4B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700B2" w14:textId="59EE1884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61231,92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D29650" w14:textId="74649EB9" w:rsidR="00BE6F4B" w:rsidRDefault="00B6734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500592,89</w:t>
            </w:r>
            <w:r w:rsidR="00BE6F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D5940" w14:textId="19CF5866" w:rsidR="00BE6F4B" w:rsidRDefault="00B6734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+439360,97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5AC17" w14:textId="1C410E07" w:rsidR="00BE6F4B" w:rsidRDefault="00B6734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7BEE7" w14:textId="633BF456" w:rsidR="00BE6F4B" w:rsidRDefault="00B6734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342081,49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387DF" w14:textId="02E423CF" w:rsidR="00BE6F4B" w:rsidRDefault="00B6734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319161,81</w:t>
            </w:r>
          </w:p>
        </w:tc>
      </w:tr>
      <w:tr w:rsidR="00331D0F" w:rsidRPr="00D92A4E" w14:paraId="7C5F6E22" w14:textId="77777777" w:rsidTr="00B6734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BFC9" w14:textId="77777777" w:rsidR="00BE6F4B" w:rsidRDefault="00BE6F4B" w:rsidP="00BC6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40E3" w14:textId="2C2152BF" w:rsidR="00BE6F4B" w:rsidRDefault="00BE6F4B" w:rsidP="00BC6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0726" w14:textId="24B0BD30" w:rsidR="00BE6F4B" w:rsidRDefault="00BE6F4B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1639731,81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4F2FF8" w14:textId="459D050D" w:rsidR="00BE6F4B" w:rsidRDefault="00B6734D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2105601,42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1DE8" w14:textId="70AA5FA5" w:rsidR="00BE6F4B" w:rsidRDefault="00BE6F4B" w:rsidP="00B6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B67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465869,61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F478" w14:textId="47264740" w:rsidR="00BE6F4B" w:rsidRDefault="00232D30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A795C" w14:textId="5F567173" w:rsidR="00BE6F4B" w:rsidRDefault="00232D30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1446710,31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8920" w14:textId="6875EDD1" w:rsidR="00BE6F4B" w:rsidRDefault="00232D30" w:rsidP="00BC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1418975,86</w:t>
            </w:r>
          </w:p>
        </w:tc>
      </w:tr>
    </w:tbl>
    <w:p w14:paraId="303465BC" w14:textId="77777777" w:rsidR="00BC6FC9" w:rsidRPr="007D132C" w:rsidRDefault="00BC6FC9" w:rsidP="00BC6FC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52F9797" w14:textId="7E0254CA" w:rsidR="00BC6FC9" w:rsidRPr="00670577" w:rsidRDefault="00045F39" w:rsidP="00C34B2C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Согласно проекту бюджета в 2022</w:t>
      </w:r>
      <w:r w:rsidR="00340E3F">
        <w:rPr>
          <w:rFonts w:ascii="Times New Roman" w:hAnsi="Times New Roman"/>
          <w:color w:val="000000" w:themeColor="text1"/>
          <w:sz w:val="26"/>
          <w:szCs w:val="26"/>
        </w:rPr>
        <w:t xml:space="preserve"> году планируется реализация  19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муниципальных</w:t>
      </w:r>
      <w:r w:rsidR="00BC6FC9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програм</w:t>
      </w:r>
      <w:r w:rsidR="00BE6F4B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BC6FC9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на общую сумму тыс. рублей </w:t>
      </w:r>
      <w:r w:rsidR="00232D30" w:rsidRPr="00232D30">
        <w:rPr>
          <w:rFonts w:ascii="Times New Roman" w:hAnsi="Times New Roman"/>
          <w:color w:val="000000" w:themeColor="text1"/>
          <w:sz w:val="24"/>
          <w:szCs w:val="24"/>
        </w:rPr>
        <w:t>1605008,53</w:t>
      </w:r>
      <w:r w:rsidR="00232D3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6FC9"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тыс. рублей. </w:t>
      </w:r>
    </w:p>
    <w:p w14:paraId="6DD761D5" w14:textId="20BFDABE" w:rsidR="00BC6FC9" w:rsidRDefault="00BC6FC9" w:rsidP="00C34B2C">
      <w:pPr>
        <w:spacing w:after="0" w:line="240" w:lineRule="auto"/>
        <w:ind w:left="-709" w:firstLine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0577">
        <w:rPr>
          <w:rFonts w:ascii="Times New Roman" w:hAnsi="Times New Roman"/>
          <w:color w:val="000000" w:themeColor="text1"/>
          <w:sz w:val="26"/>
          <w:szCs w:val="26"/>
        </w:rPr>
        <w:t>Наибольший удельный вес в общем объеме расходов местного бюджета на реализац</w:t>
      </w:r>
      <w:r w:rsidR="00365632">
        <w:rPr>
          <w:rFonts w:ascii="Times New Roman" w:hAnsi="Times New Roman"/>
          <w:color w:val="000000" w:themeColor="text1"/>
          <w:sz w:val="26"/>
          <w:szCs w:val="26"/>
        </w:rPr>
        <w:t>ию муниципальных программ в 2022</w:t>
      </w:r>
      <w:r w:rsidRPr="00670577">
        <w:rPr>
          <w:rFonts w:ascii="Times New Roman" w:hAnsi="Times New Roman"/>
          <w:color w:val="000000" w:themeColor="text1"/>
          <w:sz w:val="26"/>
          <w:szCs w:val="26"/>
        </w:rPr>
        <w:t xml:space="preserve"> году занимают программы: </w:t>
      </w:r>
    </w:p>
    <w:p w14:paraId="7AD10A62" w14:textId="5645383C" w:rsidR="00BC6FC9" w:rsidRPr="00CD7828" w:rsidRDefault="00BC6FC9" w:rsidP="00CD7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7828">
        <w:rPr>
          <w:rFonts w:ascii="Times New Roman" w:hAnsi="Times New Roman"/>
          <w:color w:val="000000" w:themeColor="text1"/>
          <w:sz w:val="26"/>
          <w:szCs w:val="26"/>
        </w:rPr>
        <w:t>«Развитие образования в муниципальном образовании «Зеленоградский городской округ»» –  </w:t>
      </w:r>
      <w:r w:rsidR="007B3972" w:rsidRPr="00CD7828">
        <w:rPr>
          <w:rFonts w:ascii="Times New Roman" w:hAnsi="Times New Roman"/>
          <w:color w:val="000000" w:themeColor="text1"/>
          <w:sz w:val="26"/>
          <w:szCs w:val="26"/>
        </w:rPr>
        <w:t xml:space="preserve">31,5 </w:t>
      </w:r>
      <w:r w:rsidRPr="00CD7828"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14:paraId="1914C546" w14:textId="13660E7B" w:rsidR="000B6FBD" w:rsidRPr="00CD7828" w:rsidRDefault="00BC6FC9" w:rsidP="00CD7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7828">
        <w:rPr>
          <w:rFonts w:ascii="Times New Roman" w:hAnsi="Times New Roman"/>
          <w:color w:val="000000" w:themeColor="text1"/>
          <w:sz w:val="26"/>
          <w:szCs w:val="26"/>
        </w:rPr>
        <w:t xml:space="preserve">«Строительство газопроводов высокого и низкого давления с подключением потребителей природного газа в </w:t>
      </w:r>
      <w:r w:rsidR="00C34B2C" w:rsidRPr="00CD7828">
        <w:rPr>
          <w:rFonts w:ascii="Times New Roman" w:hAnsi="Times New Roman"/>
          <w:color w:val="000000" w:themeColor="text1"/>
          <w:sz w:val="26"/>
          <w:szCs w:val="26"/>
        </w:rPr>
        <w:t>нас. пунктах на территории МО»-</w:t>
      </w:r>
      <w:r w:rsidR="003616A9" w:rsidRPr="00CD7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16,4</w:t>
      </w:r>
      <w:r w:rsidRPr="00CD7828">
        <w:rPr>
          <w:rFonts w:ascii="Times New Roman" w:hAnsi="Times New Roman"/>
          <w:color w:val="000000" w:themeColor="text1"/>
          <w:sz w:val="26"/>
          <w:szCs w:val="26"/>
        </w:rPr>
        <w:t xml:space="preserve"> %;</w:t>
      </w:r>
    </w:p>
    <w:p w14:paraId="4655B900" w14:textId="294F7412" w:rsidR="00BC6FC9" w:rsidRPr="00CD7828" w:rsidRDefault="00BC6FC9" w:rsidP="00CD7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7828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3616A9" w:rsidRPr="00CD7828">
        <w:rPr>
          <w:rFonts w:ascii="Times New Roman" w:eastAsia="Times New Roman" w:hAnsi="Times New Roman"/>
          <w:sz w:val="26"/>
          <w:szCs w:val="26"/>
          <w:lang w:eastAsia="ru-RU"/>
        </w:rPr>
        <w:t>Формирование современной городской среды</w:t>
      </w:r>
      <w:r w:rsidR="00C34B2C" w:rsidRPr="00CD7828">
        <w:rPr>
          <w:rFonts w:ascii="Times New Roman" w:hAnsi="Times New Roman"/>
          <w:color w:val="000000" w:themeColor="text1"/>
          <w:sz w:val="26"/>
          <w:szCs w:val="26"/>
        </w:rPr>
        <w:t xml:space="preserve">» - </w:t>
      </w:r>
      <w:r w:rsidR="00861766" w:rsidRPr="00CD7828">
        <w:rPr>
          <w:rFonts w:ascii="Times New Roman" w:eastAsia="Times New Roman" w:hAnsi="Times New Roman"/>
          <w:sz w:val="26"/>
          <w:szCs w:val="26"/>
          <w:lang w:eastAsia="ru-RU"/>
        </w:rPr>
        <w:t>6,</w:t>
      </w:r>
      <w:r w:rsidR="00C51089" w:rsidRPr="00CD7828"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CD7828"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14:paraId="61433116" w14:textId="69EBBA31" w:rsidR="00241A55" w:rsidRPr="00CD7828" w:rsidRDefault="00861766" w:rsidP="00CD7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«Эффективное муниципальное управление»</w:t>
      </w:r>
      <w:r w:rsidR="00C34B2C" w:rsidRPr="00CD7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</w:t>
      </w:r>
      <w:r w:rsidR="007B3972"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 </w:t>
      </w:r>
      <w:r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%;</w:t>
      </w:r>
    </w:p>
    <w:p w14:paraId="3ECF12DA" w14:textId="2E2ACF8B" w:rsidR="00861766" w:rsidRPr="00CD7828" w:rsidRDefault="00861766" w:rsidP="00CD7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«Развитие культуры»</w:t>
      </w:r>
      <w:r w:rsidRPr="00CD7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B3972"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4,5</w:t>
      </w:r>
      <w:r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%</w:t>
      </w:r>
      <w:r w:rsid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61171D47" w14:textId="73820727" w:rsidR="00241A55" w:rsidRPr="00CD7828" w:rsidRDefault="00241A55" w:rsidP="00CD7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ресурсами» - 2,4 </w:t>
      </w:r>
      <w:r w:rsidRPr="00CD782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%</w:t>
      </w:r>
      <w:r w:rsidR="00CD782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;</w:t>
      </w:r>
    </w:p>
    <w:p w14:paraId="61A70CAA" w14:textId="5E595030" w:rsidR="00BC6FC9" w:rsidRDefault="00BC6FC9" w:rsidP="00CD7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7828">
        <w:rPr>
          <w:rFonts w:ascii="Times New Roman" w:hAnsi="Times New Roman"/>
          <w:color w:val="000000" w:themeColor="text1"/>
          <w:sz w:val="26"/>
          <w:szCs w:val="26"/>
        </w:rPr>
        <w:t xml:space="preserve"> «Развитие сельского хозяйства» -</w:t>
      </w:r>
      <w:r w:rsidR="00241A55" w:rsidRPr="00CD7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51089"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2,3</w:t>
      </w:r>
      <w:r w:rsidRPr="00CD7828">
        <w:rPr>
          <w:rFonts w:ascii="Times New Roman" w:hAnsi="Times New Roman"/>
          <w:color w:val="000000" w:themeColor="text1"/>
          <w:sz w:val="26"/>
          <w:szCs w:val="26"/>
        </w:rPr>
        <w:t xml:space="preserve"> %;</w:t>
      </w:r>
    </w:p>
    <w:p w14:paraId="31FEE1E9" w14:textId="27C3CB2A" w:rsidR="000B6FBD" w:rsidRPr="00CD7828" w:rsidRDefault="000B6FBD" w:rsidP="00CD7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«Социа</w:t>
      </w:r>
      <w:r w:rsidR="007B3972"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льная поддержка населения» - 1,4</w:t>
      </w:r>
      <w:r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D782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%</w:t>
      </w:r>
      <w:r w:rsidR="00CD782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;</w:t>
      </w:r>
    </w:p>
    <w:p w14:paraId="1056333A" w14:textId="7E9BC41D" w:rsidR="000B6FBD" w:rsidRPr="00CD7828" w:rsidRDefault="000B6FBD" w:rsidP="00CD78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D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«Развитие гражданского общества» - 1,2 </w:t>
      </w:r>
      <w:r w:rsidRPr="00CD7828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%</w:t>
      </w:r>
    </w:p>
    <w:p w14:paraId="25E37BE0" w14:textId="77777777" w:rsidR="00C51089" w:rsidRDefault="00C51089" w:rsidP="00CD782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45306CA6" w14:textId="75479604" w:rsidR="0007493A" w:rsidRDefault="00BC6FC9" w:rsidP="00CD78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24C5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Непрограммное направление расходов</w:t>
      </w:r>
    </w:p>
    <w:p w14:paraId="42B7F6B0" w14:textId="77777777" w:rsidR="00CD7828" w:rsidRDefault="00CD7828" w:rsidP="00CD78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3E320C76" w14:textId="176CAE29" w:rsidR="0007493A" w:rsidRPr="0007493A" w:rsidRDefault="0007493A" w:rsidP="00CD7828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7493A">
        <w:rPr>
          <w:rFonts w:ascii="Times New Roman" w:hAnsi="Times New Roman"/>
          <w:sz w:val="24"/>
          <w:szCs w:val="24"/>
        </w:rPr>
        <w:t xml:space="preserve">В составе непрограммного направления расходов </w:t>
      </w:r>
      <w:r w:rsidR="00E03BDB">
        <w:rPr>
          <w:rFonts w:ascii="Times New Roman" w:hAnsi="Times New Roman"/>
          <w:sz w:val="24"/>
          <w:szCs w:val="24"/>
        </w:rPr>
        <w:t>на 2022 год составляют 5</w:t>
      </w:r>
      <w:r w:rsidRPr="0007493A">
        <w:rPr>
          <w:rFonts w:ascii="Times New Roman" w:hAnsi="Times New Roman"/>
          <w:sz w:val="24"/>
          <w:szCs w:val="24"/>
        </w:rPr>
        <w:t>00592,89 тыс. рублей</w:t>
      </w:r>
      <w:r w:rsidR="00E03BDB">
        <w:rPr>
          <w:rFonts w:ascii="Times New Roman" w:hAnsi="Times New Roman"/>
          <w:sz w:val="24"/>
          <w:szCs w:val="24"/>
        </w:rPr>
        <w:t xml:space="preserve"> или 23,7 процента от общего объема расходной части бюджета Зеленоградского городского округа, </w:t>
      </w:r>
      <w:r w:rsidR="00C34B2C">
        <w:rPr>
          <w:rFonts w:ascii="Times New Roman" w:hAnsi="Times New Roman"/>
          <w:sz w:val="24"/>
          <w:szCs w:val="24"/>
        </w:rPr>
        <w:t>из них на</w:t>
      </w:r>
      <w:r w:rsidRPr="0007493A">
        <w:rPr>
          <w:rFonts w:ascii="Times New Roman" w:hAnsi="Times New Roman"/>
          <w:sz w:val="24"/>
          <w:szCs w:val="24"/>
        </w:rPr>
        <w:t>:</w:t>
      </w:r>
    </w:p>
    <w:p w14:paraId="2114E89B" w14:textId="66172D9D" w:rsidR="0007493A" w:rsidRPr="00C34B2C" w:rsidRDefault="00786E9A" w:rsidP="00CD7828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="0007493A" w:rsidRPr="00C34B2C">
        <w:rPr>
          <w:rFonts w:ascii="Times New Roman" w:hAnsi="Times New Roman"/>
          <w:sz w:val="24"/>
          <w:szCs w:val="24"/>
        </w:rPr>
        <w:t xml:space="preserve"> ежемесячных платежей </w:t>
      </w:r>
      <w:r>
        <w:rPr>
          <w:rFonts w:ascii="Times New Roman" w:hAnsi="Times New Roman"/>
          <w:sz w:val="24"/>
          <w:szCs w:val="24"/>
        </w:rPr>
        <w:t>за капитальный ремонт муниципальных квартир в сумме 2000,0 тыс. рублей</w:t>
      </w:r>
      <w:r w:rsidR="0007493A" w:rsidRPr="00C34B2C">
        <w:rPr>
          <w:rFonts w:ascii="Times New Roman" w:hAnsi="Times New Roman"/>
          <w:sz w:val="24"/>
          <w:szCs w:val="24"/>
        </w:rPr>
        <w:t>;</w:t>
      </w:r>
    </w:p>
    <w:p w14:paraId="3A2C3EB4" w14:textId="248633BD" w:rsidR="0007493A" w:rsidRDefault="003D3A9C" w:rsidP="00CD7828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субсидии </w:t>
      </w:r>
      <w:r w:rsidR="0007493A" w:rsidRPr="00C34B2C">
        <w:rPr>
          <w:rFonts w:ascii="Times New Roman" w:hAnsi="Times New Roman"/>
          <w:sz w:val="24"/>
          <w:szCs w:val="24"/>
        </w:rPr>
        <w:t xml:space="preserve">на возмещение недополученных доходов ресурсоснабжающим организациям, осуществляющим деятельность на территории </w:t>
      </w:r>
      <w:r w:rsidR="00C34B2C">
        <w:rPr>
          <w:rFonts w:ascii="Times New Roman" w:hAnsi="Times New Roman"/>
          <w:sz w:val="24"/>
          <w:szCs w:val="24"/>
        </w:rPr>
        <w:t>Зеленоградского муниципального округа</w:t>
      </w:r>
      <w:r w:rsidR="0007493A" w:rsidRPr="00C34B2C">
        <w:rPr>
          <w:rFonts w:ascii="Times New Roman" w:hAnsi="Times New Roman"/>
          <w:sz w:val="24"/>
          <w:szCs w:val="24"/>
        </w:rPr>
        <w:t>, в связи с государственным регулированием тарифов на 2022-2024 годы по 1560,0 тыс. рублей</w:t>
      </w:r>
      <w:r w:rsidR="00C34B2C">
        <w:rPr>
          <w:rFonts w:ascii="Times New Roman" w:hAnsi="Times New Roman"/>
          <w:sz w:val="24"/>
          <w:szCs w:val="24"/>
        </w:rPr>
        <w:t xml:space="preserve"> ежегодно</w:t>
      </w:r>
      <w:r w:rsidR="0007493A" w:rsidRPr="00C34B2C">
        <w:rPr>
          <w:rFonts w:ascii="Times New Roman" w:hAnsi="Times New Roman"/>
          <w:sz w:val="24"/>
          <w:szCs w:val="24"/>
        </w:rPr>
        <w:t>;</w:t>
      </w:r>
    </w:p>
    <w:p w14:paraId="4E6E424D" w14:textId="71EB1CD1" w:rsidR="0007493A" w:rsidRPr="003D3A9C" w:rsidRDefault="0007493A" w:rsidP="00CD7828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sz w:val="24"/>
          <w:szCs w:val="24"/>
        </w:rPr>
      </w:pPr>
      <w:r w:rsidRPr="003D3A9C">
        <w:rPr>
          <w:rFonts w:ascii="Times New Roman" w:hAnsi="Times New Roman"/>
          <w:sz w:val="24"/>
          <w:szCs w:val="24"/>
        </w:rPr>
        <w:t>на газификацию объ</w:t>
      </w:r>
      <w:r w:rsidR="0072567E">
        <w:rPr>
          <w:rFonts w:ascii="Times New Roman" w:hAnsi="Times New Roman"/>
          <w:sz w:val="24"/>
          <w:szCs w:val="24"/>
        </w:rPr>
        <w:t xml:space="preserve">ектов коммунального хозяйства - </w:t>
      </w:r>
      <w:r w:rsidRPr="003D3A9C">
        <w:rPr>
          <w:rFonts w:ascii="Times New Roman" w:hAnsi="Times New Roman"/>
          <w:sz w:val="24"/>
          <w:szCs w:val="24"/>
        </w:rPr>
        <w:t>3900,0 тыс. рублей;</w:t>
      </w:r>
    </w:p>
    <w:p w14:paraId="76F265AD" w14:textId="45C32CF7" w:rsidR="0007493A" w:rsidRDefault="0007493A" w:rsidP="00CD7828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sz w:val="24"/>
          <w:szCs w:val="24"/>
        </w:rPr>
      </w:pPr>
      <w:r w:rsidRPr="00C34B2C">
        <w:rPr>
          <w:rFonts w:ascii="Times New Roman" w:hAnsi="Times New Roman"/>
          <w:sz w:val="24"/>
          <w:szCs w:val="24"/>
        </w:rPr>
        <w:t>на обеспечение мероприятий по организации теплоснабжения, водоснабжения, водоотведения в 2022 г - 6012,28 тыс. рублей, в 2023 г. – 3420,0 тыс. рублей, в 2024 г. – 2850,0 тыс. рублей;</w:t>
      </w:r>
    </w:p>
    <w:p w14:paraId="4C3398A8" w14:textId="2A9C821F" w:rsidR="0007493A" w:rsidRPr="009666E6" w:rsidRDefault="0007493A" w:rsidP="00CD7828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sz w:val="24"/>
          <w:szCs w:val="24"/>
        </w:rPr>
      </w:pPr>
      <w:r w:rsidRPr="009666E6">
        <w:rPr>
          <w:rFonts w:ascii="Times New Roman" w:hAnsi="Times New Roman"/>
          <w:sz w:val="24"/>
          <w:szCs w:val="24"/>
        </w:rPr>
        <w:t>формирование резервного фонда администрации МО "Зеленоградский муниципальный округ» - 10 000,0 тыс. рублей ежегодно;</w:t>
      </w:r>
    </w:p>
    <w:p w14:paraId="5C714386" w14:textId="76E28679" w:rsidR="003D3A9C" w:rsidRPr="0072567E" w:rsidRDefault="003D3A9C" w:rsidP="00CD7828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07493A">
        <w:rPr>
          <w:rFonts w:ascii="Times New Roman" w:hAnsi="Times New Roman"/>
          <w:sz w:val="24"/>
          <w:szCs w:val="24"/>
        </w:rPr>
        <w:t xml:space="preserve"> осуществление мероприятий по благоустройству территории </w:t>
      </w:r>
      <w:r>
        <w:rPr>
          <w:rFonts w:ascii="Times New Roman" w:hAnsi="Times New Roman"/>
          <w:sz w:val="24"/>
          <w:szCs w:val="24"/>
        </w:rPr>
        <w:t>Зеленоградского муниципального округа предусмотрено</w:t>
      </w:r>
      <w:r w:rsidR="0072567E">
        <w:rPr>
          <w:rFonts w:ascii="Times New Roman" w:hAnsi="Times New Roman"/>
          <w:sz w:val="24"/>
          <w:szCs w:val="24"/>
        </w:rPr>
        <w:t xml:space="preserve"> - </w:t>
      </w:r>
      <w:r w:rsidRPr="0007493A">
        <w:rPr>
          <w:rFonts w:ascii="Times New Roman" w:hAnsi="Times New Roman"/>
          <w:sz w:val="24"/>
          <w:szCs w:val="24"/>
        </w:rPr>
        <w:t>179923,77 тыс. рублей</w:t>
      </w:r>
      <w:r w:rsidR="0072567E">
        <w:rPr>
          <w:rFonts w:ascii="Times New Roman" w:hAnsi="Times New Roman"/>
          <w:sz w:val="24"/>
          <w:szCs w:val="24"/>
        </w:rPr>
        <w:t>;</w:t>
      </w:r>
    </w:p>
    <w:p w14:paraId="79BF9FC5" w14:textId="3A2498AF" w:rsidR="0072567E" w:rsidRPr="0072567E" w:rsidRDefault="0072567E" w:rsidP="00CD7828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осуществление расходов на ливневые стоки – 13000,00 тыс. рублей; </w:t>
      </w:r>
    </w:p>
    <w:p w14:paraId="5D8B8DEC" w14:textId="77777777" w:rsidR="0072567E" w:rsidRPr="0072567E" w:rsidRDefault="0072567E" w:rsidP="0072567E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72567E">
        <w:rPr>
          <w:rFonts w:ascii="Times New Roman" w:hAnsi="Times New Roman"/>
          <w:sz w:val="24"/>
          <w:szCs w:val="24"/>
        </w:rPr>
        <w:lastRenderedPageBreak/>
        <w:t xml:space="preserve">на осуществление мероприятий по озеленению территории городского округа </w:t>
      </w:r>
      <w:r>
        <w:rPr>
          <w:rFonts w:ascii="Times New Roman" w:hAnsi="Times New Roman"/>
          <w:sz w:val="24"/>
          <w:szCs w:val="24"/>
        </w:rPr>
        <w:t>- 15876,7 тыс. рублей ежегодно;</w:t>
      </w:r>
    </w:p>
    <w:p w14:paraId="4B9F4EC6" w14:textId="399DE49C" w:rsidR="0072567E" w:rsidRDefault="0072567E" w:rsidP="0072567E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перечня должностных лиц, </w:t>
      </w:r>
      <w:r w:rsidRPr="0007493A">
        <w:rPr>
          <w:rFonts w:ascii="Times New Roman" w:hAnsi="Times New Roman"/>
          <w:sz w:val="24"/>
          <w:szCs w:val="24"/>
        </w:rPr>
        <w:t>уполномоченных составлять протоколы об административных правонарушениях (областной бюджет) в 2022 году 0,31 тыс. рублей, в 2023 году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93A">
        <w:rPr>
          <w:rFonts w:ascii="Times New Roman" w:hAnsi="Times New Roman"/>
          <w:sz w:val="24"/>
          <w:szCs w:val="24"/>
        </w:rPr>
        <w:t>0,33 тыс. рублей, в 2024 году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93A">
        <w:rPr>
          <w:rFonts w:ascii="Times New Roman" w:hAnsi="Times New Roman"/>
          <w:sz w:val="24"/>
          <w:szCs w:val="24"/>
        </w:rPr>
        <w:t xml:space="preserve">0,35 тысяч рублей; </w:t>
      </w:r>
    </w:p>
    <w:p w14:paraId="10842236" w14:textId="43765AA6" w:rsidR="0072567E" w:rsidRPr="0072567E" w:rsidRDefault="0072567E" w:rsidP="003D3A9C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07493A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  на 2022 год – 1000,0 тыс. рублей, на 2023 год - 1032,9 тыс. рублей, на 2024 год -1067,2 тыс. рублей</w:t>
      </w:r>
      <w:r>
        <w:rPr>
          <w:rFonts w:ascii="Times New Roman" w:hAnsi="Times New Roman"/>
          <w:sz w:val="24"/>
          <w:szCs w:val="24"/>
        </w:rPr>
        <w:t>;</w:t>
      </w:r>
    </w:p>
    <w:p w14:paraId="5A0F8BDC" w14:textId="4B39C53E" w:rsidR="0072567E" w:rsidRPr="009666E6" w:rsidRDefault="0072567E" w:rsidP="0072567E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72567E">
        <w:rPr>
          <w:rFonts w:ascii="Times New Roman" w:hAnsi="Times New Roman"/>
          <w:sz w:val="24"/>
          <w:szCs w:val="24"/>
        </w:rPr>
        <w:t xml:space="preserve"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</w:t>
      </w:r>
      <w:r w:rsidR="009666E6">
        <w:rPr>
          <w:rFonts w:ascii="Times New Roman" w:hAnsi="Times New Roman"/>
          <w:sz w:val="24"/>
          <w:szCs w:val="24"/>
        </w:rPr>
        <w:t>муниципального</w:t>
      </w:r>
      <w:r w:rsidRPr="0072567E">
        <w:rPr>
          <w:rFonts w:ascii="Times New Roman" w:hAnsi="Times New Roman"/>
          <w:sz w:val="24"/>
          <w:szCs w:val="24"/>
        </w:rPr>
        <w:t xml:space="preserve"> округа по 7500,0 тыс. рублей ежегодно</w:t>
      </w:r>
      <w:r w:rsidR="009666E6">
        <w:rPr>
          <w:rFonts w:ascii="Times New Roman" w:hAnsi="Times New Roman"/>
          <w:sz w:val="24"/>
          <w:szCs w:val="24"/>
        </w:rPr>
        <w:t>;</w:t>
      </w:r>
    </w:p>
    <w:p w14:paraId="2EB7A3E7" w14:textId="6B143BEF" w:rsidR="009666E6" w:rsidRPr="009666E6" w:rsidRDefault="009666E6" w:rsidP="009666E6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9666E6">
        <w:rPr>
          <w:rFonts w:ascii="Times New Roman" w:hAnsi="Times New Roman"/>
          <w:sz w:val="24"/>
          <w:szCs w:val="24"/>
        </w:rPr>
        <w:t>на проведение капитального ремонта общего имущества в многоквартирных домах, расположенных на территории МО «Зеленоградский муниципальный округ» н</w:t>
      </w:r>
      <w:r>
        <w:rPr>
          <w:rFonts w:ascii="Times New Roman" w:hAnsi="Times New Roman"/>
          <w:sz w:val="24"/>
          <w:szCs w:val="24"/>
        </w:rPr>
        <w:t>а 2022 год -30000,0 тыс. рублей;</w:t>
      </w:r>
      <w:r w:rsidRPr="009666E6">
        <w:rPr>
          <w:rFonts w:ascii="Times New Roman" w:hAnsi="Times New Roman"/>
          <w:sz w:val="24"/>
          <w:szCs w:val="24"/>
        </w:rPr>
        <w:t xml:space="preserve">  </w:t>
      </w:r>
    </w:p>
    <w:p w14:paraId="727433C7" w14:textId="7A91D325" w:rsidR="0007493A" w:rsidRPr="009666E6" w:rsidRDefault="0007493A" w:rsidP="009666E6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9666E6">
        <w:rPr>
          <w:rFonts w:ascii="Times New Roman" w:hAnsi="Times New Roman"/>
          <w:sz w:val="24"/>
          <w:szCs w:val="24"/>
        </w:rPr>
        <w:t>исполнение судебных актов по обращению взыскания на средства бюджета городского округа 5 000,0 тыс. рублей ежегодно;</w:t>
      </w:r>
    </w:p>
    <w:p w14:paraId="6EF355D2" w14:textId="1E91B01B" w:rsidR="0007493A" w:rsidRPr="009666E6" w:rsidRDefault="009666E6" w:rsidP="009666E6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7493A" w:rsidRPr="009666E6">
        <w:rPr>
          <w:rFonts w:ascii="Times New Roman" w:hAnsi="Times New Roman"/>
          <w:sz w:val="24"/>
          <w:szCs w:val="24"/>
        </w:rPr>
        <w:t xml:space="preserve">адресной </w:t>
      </w:r>
      <w:r>
        <w:rPr>
          <w:rFonts w:ascii="Times New Roman" w:hAnsi="Times New Roman"/>
          <w:sz w:val="24"/>
          <w:szCs w:val="24"/>
        </w:rPr>
        <w:t>инвестиционный перечень</w:t>
      </w:r>
      <w:r w:rsidR="0007493A" w:rsidRPr="009666E6">
        <w:rPr>
          <w:rFonts w:ascii="Times New Roman" w:hAnsi="Times New Roman"/>
          <w:sz w:val="24"/>
          <w:szCs w:val="24"/>
        </w:rPr>
        <w:t xml:space="preserve"> в 2022 году в объеме 220950,83 тыс. рублей, в 2023 году – </w:t>
      </w:r>
      <w:r>
        <w:rPr>
          <w:rFonts w:ascii="Times New Roman" w:hAnsi="Times New Roman"/>
          <w:sz w:val="24"/>
          <w:szCs w:val="24"/>
        </w:rPr>
        <w:t>98867,79 тыс. рублей и 2024 году -</w:t>
      </w:r>
      <w:r w:rsidR="0007493A" w:rsidRPr="009666E6">
        <w:rPr>
          <w:rFonts w:ascii="Times New Roman" w:hAnsi="Times New Roman"/>
          <w:sz w:val="24"/>
          <w:szCs w:val="24"/>
        </w:rPr>
        <w:t xml:space="preserve"> 76483,79 тыс. рублей;</w:t>
      </w:r>
    </w:p>
    <w:p w14:paraId="03945FD0" w14:textId="4F2D2EE9" w:rsidR="0007493A" w:rsidRPr="009666E6" w:rsidRDefault="0007493A" w:rsidP="009666E6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9666E6">
        <w:rPr>
          <w:rFonts w:ascii="Times New Roman" w:hAnsi="Times New Roman"/>
          <w:sz w:val="24"/>
          <w:szCs w:val="24"/>
        </w:rPr>
        <w:t>на обеспечение проведения муниципальных выборов в 2022 году 635,0 тыс. рублей ежегодно;</w:t>
      </w:r>
    </w:p>
    <w:p w14:paraId="6E2C535A" w14:textId="03773BED" w:rsidR="0007493A" w:rsidRPr="009666E6" w:rsidRDefault="0007493A" w:rsidP="009666E6">
      <w:pPr>
        <w:pStyle w:val="a3"/>
        <w:numPr>
          <w:ilvl w:val="0"/>
          <w:numId w:val="9"/>
        </w:numPr>
        <w:spacing w:after="0" w:line="240" w:lineRule="auto"/>
        <w:ind w:left="-567" w:hanging="62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9666E6">
        <w:rPr>
          <w:rFonts w:ascii="Times New Roman" w:hAnsi="Times New Roman"/>
          <w:sz w:val="24"/>
          <w:szCs w:val="24"/>
        </w:rPr>
        <w:t xml:space="preserve">на проведение капитального ремонта </w:t>
      </w:r>
      <w:r w:rsidR="009666E6">
        <w:rPr>
          <w:rFonts w:ascii="Times New Roman" w:hAnsi="Times New Roman"/>
          <w:sz w:val="24"/>
          <w:szCs w:val="24"/>
        </w:rPr>
        <w:t xml:space="preserve">и устройство спортивных объектов муниципальной собственности  на 2022 год – 3234,00 </w:t>
      </w:r>
      <w:r w:rsidRPr="009666E6">
        <w:rPr>
          <w:rFonts w:ascii="Times New Roman" w:hAnsi="Times New Roman"/>
          <w:sz w:val="24"/>
          <w:szCs w:val="24"/>
        </w:rPr>
        <w:t xml:space="preserve">тыс. рублей.  </w:t>
      </w:r>
    </w:p>
    <w:p w14:paraId="358684A7" w14:textId="77777777" w:rsidR="0007493A" w:rsidRPr="0007493A" w:rsidRDefault="0007493A" w:rsidP="0007493A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7A8DA6D4" w14:textId="77777777" w:rsidR="00BC6FC9" w:rsidRPr="00AB49DC" w:rsidRDefault="00BC6FC9" w:rsidP="00BC6FC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D21476F" w14:textId="4AFC0E28" w:rsidR="007975B4" w:rsidRPr="00CD7828" w:rsidRDefault="007975B4" w:rsidP="00CD7828">
      <w:pPr>
        <w:widowControl w:val="0"/>
        <w:spacing w:after="0" w:line="240" w:lineRule="auto"/>
        <w:ind w:hanging="1276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Выводы и предложения</w:t>
      </w:r>
    </w:p>
    <w:p w14:paraId="6F49E11F" w14:textId="77777777" w:rsidR="007975B4" w:rsidRPr="007975B4" w:rsidRDefault="007975B4" w:rsidP="007975B4">
      <w:pPr>
        <w:pStyle w:val="Style14"/>
        <w:widowControl/>
        <w:spacing w:line="240" w:lineRule="auto"/>
        <w:ind w:left="-709" w:firstLine="425"/>
        <w:rPr>
          <w:rStyle w:val="FontStyle33"/>
        </w:rPr>
      </w:pPr>
      <w:r w:rsidRPr="007975B4">
        <w:rPr>
          <w:rStyle w:val="FontStyle33"/>
        </w:rPr>
        <w:t xml:space="preserve">Документы и материалы к проекту решения представлены в полном объеме по перечню, установленному статьей 184.2 Бюджетного кодекса Российской Федерации. </w:t>
      </w:r>
    </w:p>
    <w:p w14:paraId="004E4A0B" w14:textId="3062E1F7" w:rsidR="007975B4" w:rsidRPr="007975B4" w:rsidRDefault="007975B4" w:rsidP="007975B4">
      <w:pPr>
        <w:pStyle w:val="Style14"/>
        <w:widowControl/>
        <w:spacing w:line="240" w:lineRule="auto"/>
        <w:ind w:left="-709" w:firstLine="425"/>
        <w:rPr>
          <w:rStyle w:val="FontStyle33"/>
        </w:rPr>
      </w:pPr>
      <w:r w:rsidRPr="007975B4">
        <w:rPr>
          <w:rStyle w:val="FontStyle33"/>
        </w:rPr>
        <w:t>Бюджет Зеленоградского муниципального округа в целом сбалансирован по доходам и по расходам как на 2022 го</w:t>
      </w:r>
      <w:r w:rsidR="00CD7828">
        <w:rPr>
          <w:rStyle w:val="FontStyle33"/>
        </w:rPr>
        <w:t>д, так и на плановый период 2023</w:t>
      </w:r>
      <w:r w:rsidRPr="007975B4">
        <w:rPr>
          <w:rStyle w:val="FontStyle33"/>
        </w:rPr>
        <w:t xml:space="preserve"> и 2024 годы.</w:t>
      </w:r>
    </w:p>
    <w:p w14:paraId="74B71E62" w14:textId="53FEA130" w:rsidR="00F075B8" w:rsidRDefault="007975B4" w:rsidP="00F075B8">
      <w:pPr>
        <w:widowControl w:val="0"/>
        <w:spacing w:after="0" w:line="240" w:lineRule="auto"/>
        <w:ind w:left="-709"/>
        <w:jc w:val="both"/>
        <w:rPr>
          <w:rStyle w:val="FontStyle33"/>
        </w:rPr>
      </w:pPr>
      <w:r w:rsidRPr="007975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7975B4">
        <w:rPr>
          <w:rStyle w:val="FontStyle33"/>
        </w:rPr>
        <w:t>Собственные доходы бюджета Зеленоградского муниципального округа на 2022 год</w:t>
      </w:r>
      <w:r w:rsidR="00444692">
        <w:rPr>
          <w:rStyle w:val="FontStyle33"/>
        </w:rPr>
        <w:t xml:space="preserve"> спрогнозированы в размере </w:t>
      </w:r>
      <w:bookmarkStart w:id="0" w:name="_GoBack"/>
      <w:bookmarkEnd w:id="0"/>
      <w:r w:rsidR="00CD7828">
        <w:rPr>
          <w:rStyle w:val="FontStyle33"/>
        </w:rPr>
        <w:t>1045100,0 тыс. рублей</w:t>
      </w:r>
      <w:r>
        <w:rPr>
          <w:rStyle w:val="FontStyle33"/>
        </w:rPr>
        <w:t xml:space="preserve"> </w:t>
      </w:r>
      <w:r w:rsidR="009830E1">
        <w:rPr>
          <w:rStyle w:val="FontStyle33"/>
        </w:rPr>
        <w:t>65 процентов от общего объема доходов бюджета или 1607674,17 тыс. рублей (без учета субвенций), из них:</w:t>
      </w:r>
    </w:p>
    <w:p w14:paraId="7CE1399B" w14:textId="1FCBC393" w:rsidR="00F075B8" w:rsidRPr="00427182" w:rsidRDefault="00427182" w:rsidP="00F075B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Style w:val="FontStyle33"/>
        </w:rPr>
      </w:pPr>
      <w:r>
        <w:rPr>
          <w:rStyle w:val="FontStyle33"/>
        </w:rPr>
        <w:t>налоговые доходы составят 40,4</w:t>
      </w:r>
      <w:r w:rsidR="00F075B8" w:rsidRPr="00427182">
        <w:rPr>
          <w:rStyle w:val="FontStyle33"/>
        </w:rPr>
        <w:t> процента;</w:t>
      </w:r>
    </w:p>
    <w:p w14:paraId="676BF979" w14:textId="12BE3F15" w:rsidR="00F075B8" w:rsidRPr="00427182" w:rsidRDefault="00F075B8" w:rsidP="00F075B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Style w:val="FontStyle33"/>
        </w:rPr>
      </w:pPr>
      <w:r w:rsidRPr="00427182">
        <w:rPr>
          <w:rStyle w:val="FontStyle33"/>
        </w:rPr>
        <w:t xml:space="preserve">неналоговые доходы </w:t>
      </w:r>
      <w:r w:rsidR="00427182">
        <w:rPr>
          <w:rStyle w:val="FontStyle33"/>
        </w:rPr>
        <w:t>– 24,6 процентов</w:t>
      </w:r>
      <w:r w:rsidRPr="00427182">
        <w:rPr>
          <w:rStyle w:val="FontStyle33"/>
        </w:rPr>
        <w:t>;</w:t>
      </w:r>
    </w:p>
    <w:p w14:paraId="344E9510" w14:textId="262493A4" w:rsidR="00F075B8" w:rsidRDefault="00F075B8" w:rsidP="00F075B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Style w:val="FontStyle33"/>
        </w:rPr>
      </w:pPr>
      <w:r w:rsidRPr="00427182">
        <w:rPr>
          <w:rStyle w:val="FontStyle33"/>
        </w:rPr>
        <w:t xml:space="preserve">субсидии </w:t>
      </w:r>
      <w:r w:rsidR="00427182">
        <w:rPr>
          <w:rStyle w:val="FontStyle33"/>
        </w:rPr>
        <w:t>бюджетам бюджетной системы -27,2  процента;</w:t>
      </w:r>
    </w:p>
    <w:p w14:paraId="435578A2" w14:textId="19DFED6D" w:rsidR="007975B4" w:rsidRPr="005A3B60" w:rsidRDefault="00427182" w:rsidP="005A3B6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3"/>
        </w:rPr>
        <w:t>иные межбюджетные трансферты – 7,7 процента.</w:t>
      </w:r>
    </w:p>
    <w:p w14:paraId="2D958F28" w14:textId="4203D47C" w:rsidR="00427182" w:rsidRDefault="00427182" w:rsidP="00427182">
      <w:pPr>
        <w:pStyle w:val="Style14"/>
        <w:widowControl/>
        <w:spacing w:line="240" w:lineRule="auto"/>
        <w:ind w:left="-709" w:firstLine="425"/>
        <w:rPr>
          <w:rStyle w:val="FontStyle33"/>
        </w:rPr>
      </w:pPr>
      <w:r>
        <w:rPr>
          <w:rStyle w:val="FontStyle33"/>
        </w:rPr>
        <w:t>П</w:t>
      </w:r>
      <w:r w:rsidRPr="00427182">
        <w:rPr>
          <w:rStyle w:val="FontStyle33"/>
        </w:rPr>
        <w:t xml:space="preserve">редложенный проект решения </w:t>
      </w:r>
      <w:r>
        <w:rPr>
          <w:rStyle w:val="FontStyle33"/>
        </w:rPr>
        <w:t xml:space="preserve">окружного Совета депутатов </w:t>
      </w:r>
      <w:r w:rsidRPr="00427182">
        <w:rPr>
          <w:rStyle w:val="FontStyle33"/>
        </w:rPr>
        <w:t xml:space="preserve"> «О бюджете </w:t>
      </w:r>
      <w:r w:rsidR="005A3B60">
        <w:rPr>
          <w:rStyle w:val="FontStyle33"/>
        </w:rPr>
        <w:t>Зеленоградского муниципального округа на 2022 год и на плановый период 2023 и 2024</w:t>
      </w:r>
      <w:r w:rsidRPr="00427182">
        <w:rPr>
          <w:rStyle w:val="FontStyle33"/>
        </w:rPr>
        <w:t xml:space="preserve"> годов», внесенный </w:t>
      </w:r>
      <w:r w:rsidR="005A3B60">
        <w:rPr>
          <w:rStyle w:val="FontStyle33"/>
        </w:rPr>
        <w:t xml:space="preserve">администрацией Зеленоградского городского округа, </w:t>
      </w:r>
      <w:r w:rsidRPr="00427182">
        <w:rPr>
          <w:rStyle w:val="FontStyle33"/>
        </w:rPr>
        <w:t xml:space="preserve">в целом соответствует требованиям </w:t>
      </w:r>
      <w:r w:rsidR="00CD7828">
        <w:rPr>
          <w:rStyle w:val="FontStyle33"/>
        </w:rPr>
        <w:t>к формированию и содержанию проекта бюджета</w:t>
      </w:r>
      <w:r w:rsidRPr="00427182">
        <w:rPr>
          <w:rStyle w:val="FontStyle33"/>
        </w:rPr>
        <w:t>, установленным бюджетным законодательством.</w:t>
      </w:r>
    </w:p>
    <w:p w14:paraId="5DA1B2F1" w14:textId="77777777" w:rsidR="00427182" w:rsidRPr="00427182" w:rsidRDefault="00427182" w:rsidP="00427182">
      <w:pPr>
        <w:pStyle w:val="Style14"/>
        <w:widowControl/>
        <w:spacing w:line="240" w:lineRule="auto"/>
        <w:ind w:left="-709" w:firstLine="425"/>
        <w:rPr>
          <w:rStyle w:val="FontStyle33"/>
        </w:rPr>
      </w:pPr>
    </w:p>
    <w:p w14:paraId="761D7FB3" w14:textId="27FB664D" w:rsidR="005A3B60" w:rsidRDefault="005A3B60" w:rsidP="00CD7828">
      <w:pPr>
        <w:spacing w:after="0" w:line="240" w:lineRule="auto"/>
        <w:ind w:left="-1276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</w:t>
      </w:r>
    </w:p>
    <w:p w14:paraId="64B8DB54" w14:textId="77777777" w:rsidR="005A3B60" w:rsidRDefault="005A3B60" w:rsidP="005A3B60">
      <w:pPr>
        <w:spacing w:after="0" w:line="240" w:lineRule="auto"/>
        <w:ind w:left="-1276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3280C34" w14:textId="1D663C21" w:rsidR="00BC6FC9" w:rsidRPr="00670577" w:rsidRDefault="00BC6FC9" w:rsidP="005A3B60">
      <w:pPr>
        <w:spacing w:after="0" w:line="240" w:lineRule="auto"/>
        <w:ind w:left="-709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Председа</w:t>
      </w:r>
      <w:r w:rsidR="005A3B60">
        <w:rPr>
          <w:rFonts w:ascii="Times New Roman" w:eastAsiaTheme="minorEastAsia" w:hAnsi="Times New Roman"/>
          <w:sz w:val="26"/>
          <w:szCs w:val="26"/>
          <w:lang w:eastAsia="ru-RU"/>
        </w:rPr>
        <w:t xml:space="preserve">тель контрольно-счетной комиссии       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И.С. Афанасьева</w:t>
      </w:r>
    </w:p>
    <w:p w14:paraId="4268FEDB" w14:textId="77777777" w:rsidR="00BC6FC9" w:rsidRPr="00180700" w:rsidRDefault="00BC6FC9" w:rsidP="00BC6FC9">
      <w:pPr>
        <w:spacing w:after="0" w:line="240" w:lineRule="auto"/>
        <w:ind w:left="-1276"/>
        <w:jc w:val="both"/>
        <w:rPr>
          <w:color w:val="000000" w:themeColor="text1"/>
          <w:lang w:val="en-US"/>
        </w:rPr>
      </w:pPr>
    </w:p>
    <w:p w14:paraId="5105FAD6" w14:textId="77777777" w:rsidR="00BC6FC9" w:rsidRPr="00BA455D" w:rsidRDefault="00BC6FC9" w:rsidP="00BC6FC9">
      <w:pPr>
        <w:spacing w:after="0" w:line="240" w:lineRule="auto"/>
        <w:ind w:left="-1276"/>
        <w:jc w:val="both"/>
        <w:rPr>
          <w:color w:val="000000" w:themeColor="text1"/>
        </w:rPr>
      </w:pPr>
    </w:p>
    <w:p w14:paraId="6D74D76E" w14:textId="77777777" w:rsidR="00CC3A96" w:rsidRPr="00BC6FC9" w:rsidRDefault="00CC3A96">
      <w:pPr>
        <w:rPr>
          <w:lang w:val="en-US"/>
        </w:rPr>
      </w:pPr>
    </w:p>
    <w:sectPr w:rsidR="00CC3A96" w:rsidRPr="00BC6FC9" w:rsidSect="00D3344A">
      <w:footerReference w:type="default" r:id="rId8"/>
      <w:pgSz w:w="11900" w:h="16840"/>
      <w:pgMar w:top="709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11E9D" w14:textId="77777777" w:rsidR="00CD7828" w:rsidRDefault="00CD7828">
      <w:pPr>
        <w:spacing w:after="0" w:line="240" w:lineRule="auto"/>
      </w:pPr>
      <w:r>
        <w:separator/>
      </w:r>
    </w:p>
  </w:endnote>
  <w:endnote w:type="continuationSeparator" w:id="0">
    <w:p w14:paraId="79A3A368" w14:textId="77777777" w:rsidR="00CD7828" w:rsidRDefault="00CD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3597"/>
      <w:docPartObj>
        <w:docPartGallery w:val="Page Numbers (Bottom of Page)"/>
        <w:docPartUnique/>
      </w:docPartObj>
    </w:sdtPr>
    <w:sdtEndPr/>
    <w:sdtContent>
      <w:p w14:paraId="21E92142" w14:textId="77777777" w:rsidR="00CD7828" w:rsidRDefault="00CD78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92">
          <w:rPr>
            <w:noProof/>
          </w:rPr>
          <w:t>1</w:t>
        </w:r>
        <w:r>
          <w:fldChar w:fldCharType="end"/>
        </w:r>
      </w:p>
    </w:sdtContent>
  </w:sdt>
  <w:p w14:paraId="07ADB50D" w14:textId="77777777" w:rsidR="00CD7828" w:rsidRDefault="00CD782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822F" w14:textId="77777777" w:rsidR="00CD7828" w:rsidRDefault="00CD7828">
      <w:pPr>
        <w:spacing w:after="0" w:line="240" w:lineRule="auto"/>
      </w:pPr>
      <w:r>
        <w:separator/>
      </w:r>
    </w:p>
  </w:footnote>
  <w:footnote w:type="continuationSeparator" w:id="0">
    <w:p w14:paraId="5D3B4D55" w14:textId="77777777" w:rsidR="00CD7828" w:rsidRDefault="00CD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68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D6501"/>
    <w:multiLevelType w:val="hybridMultilevel"/>
    <w:tmpl w:val="5AE432F6"/>
    <w:lvl w:ilvl="0" w:tplc="C5CA6FE6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0F6A"/>
    <w:multiLevelType w:val="hybridMultilevel"/>
    <w:tmpl w:val="3FB8F08C"/>
    <w:lvl w:ilvl="0" w:tplc="3B4EB3C6">
      <w:start w:val="29"/>
      <w:numFmt w:val="bullet"/>
      <w:lvlText w:val="-"/>
      <w:lvlJc w:val="left"/>
      <w:pPr>
        <w:ind w:left="1380" w:hanging="4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1C732D7"/>
    <w:multiLevelType w:val="hybridMultilevel"/>
    <w:tmpl w:val="7ED42EE6"/>
    <w:lvl w:ilvl="0" w:tplc="B6D8F058">
      <w:start w:val="29"/>
      <w:numFmt w:val="bullet"/>
      <w:lvlText w:val="-"/>
      <w:lvlJc w:val="left"/>
      <w:pPr>
        <w:ind w:left="500" w:hanging="5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1F01230C"/>
    <w:multiLevelType w:val="hybridMultilevel"/>
    <w:tmpl w:val="9CCE23F4"/>
    <w:lvl w:ilvl="0" w:tplc="F24ABF18">
      <w:start w:val="10"/>
      <w:numFmt w:val="decimal"/>
      <w:lvlText w:val="%1."/>
      <w:lvlJc w:val="left"/>
      <w:pPr>
        <w:ind w:left="928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505B7D"/>
    <w:multiLevelType w:val="hybridMultilevel"/>
    <w:tmpl w:val="0756BC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0910"/>
    <w:multiLevelType w:val="hybridMultilevel"/>
    <w:tmpl w:val="10FE1F96"/>
    <w:lvl w:ilvl="0" w:tplc="4EF09E8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E3A"/>
    <w:multiLevelType w:val="hybridMultilevel"/>
    <w:tmpl w:val="0A1E7096"/>
    <w:lvl w:ilvl="0" w:tplc="C8944DB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894"/>
    <w:multiLevelType w:val="hybridMultilevel"/>
    <w:tmpl w:val="258023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D4AFE"/>
    <w:multiLevelType w:val="hybridMultilevel"/>
    <w:tmpl w:val="493E1C9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9E007E6"/>
    <w:multiLevelType w:val="hybridMultilevel"/>
    <w:tmpl w:val="155A8B26"/>
    <w:lvl w:ilvl="0" w:tplc="67EADC68">
      <w:start w:val="7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426E38"/>
    <w:multiLevelType w:val="hybridMultilevel"/>
    <w:tmpl w:val="2AA0A6B8"/>
    <w:lvl w:ilvl="0" w:tplc="85A48DAA"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2">
    <w:nsid w:val="475556A6"/>
    <w:multiLevelType w:val="hybridMultilevel"/>
    <w:tmpl w:val="FAA0786A"/>
    <w:lvl w:ilvl="0" w:tplc="6E540534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4EF719DD"/>
    <w:multiLevelType w:val="hybridMultilevel"/>
    <w:tmpl w:val="F14A4EB6"/>
    <w:lvl w:ilvl="0" w:tplc="06D45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27506B"/>
    <w:multiLevelType w:val="hybridMultilevel"/>
    <w:tmpl w:val="12023A4E"/>
    <w:lvl w:ilvl="0" w:tplc="3DD6C8CE">
      <w:start w:val="2020"/>
      <w:numFmt w:val="bullet"/>
      <w:lvlText w:val="–"/>
      <w:lvlJc w:val="left"/>
      <w:pPr>
        <w:ind w:left="-6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5">
    <w:nsid w:val="580F7A77"/>
    <w:multiLevelType w:val="hybridMultilevel"/>
    <w:tmpl w:val="89B20D68"/>
    <w:lvl w:ilvl="0" w:tplc="C33E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4D6EA2"/>
    <w:multiLevelType w:val="hybridMultilevel"/>
    <w:tmpl w:val="3CE0C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6457ED"/>
    <w:multiLevelType w:val="hybridMultilevel"/>
    <w:tmpl w:val="C9BCBD70"/>
    <w:lvl w:ilvl="0" w:tplc="DCEE2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A7B68"/>
    <w:multiLevelType w:val="hybridMultilevel"/>
    <w:tmpl w:val="9CF0277E"/>
    <w:lvl w:ilvl="0" w:tplc="382C7FC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C7930"/>
    <w:multiLevelType w:val="hybridMultilevel"/>
    <w:tmpl w:val="EFB0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F6A30"/>
    <w:multiLevelType w:val="hybridMultilevel"/>
    <w:tmpl w:val="FBAC8C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7A2E0CA6"/>
    <w:multiLevelType w:val="hybridMultilevel"/>
    <w:tmpl w:val="0A34B228"/>
    <w:lvl w:ilvl="0" w:tplc="6A607982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9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3"/>
  </w:num>
  <w:num w:numId="10">
    <w:abstractNumId w:val="2"/>
  </w:num>
  <w:num w:numId="11">
    <w:abstractNumId w:val="17"/>
  </w:num>
  <w:num w:numId="12">
    <w:abstractNumId w:val="10"/>
  </w:num>
  <w:num w:numId="13">
    <w:abstractNumId w:val="12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5"/>
  </w:num>
  <w:num w:numId="19">
    <w:abstractNumId w:val="21"/>
  </w:num>
  <w:num w:numId="20">
    <w:abstractNumId w:val="6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C9"/>
    <w:rsid w:val="00003AB7"/>
    <w:rsid w:val="00044A1E"/>
    <w:rsid w:val="00045F39"/>
    <w:rsid w:val="0005331A"/>
    <w:rsid w:val="0007493A"/>
    <w:rsid w:val="000845D3"/>
    <w:rsid w:val="0009537C"/>
    <w:rsid w:val="00095FCF"/>
    <w:rsid w:val="000A091A"/>
    <w:rsid w:val="000B6FBD"/>
    <w:rsid w:val="000E0228"/>
    <w:rsid w:val="000E1ECE"/>
    <w:rsid w:val="00112F07"/>
    <w:rsid w:val="001227AA"/>
    <w:rsid w:val="00124AFB"/>
    <w:rsid w:val="00146C1B"/>
    <w:rsid w:val="001754A1"/>
    <w:rsid w:val="001836A5"/>
    <w:rsid w:val="001928A4"/>
    <w:rsid w:val="001A3C05"/>
    <w:rsid w:val="001D0975"/>
    <w:rsid w:val="001F00B7"/>
    <w:rsid w:val="001F3440"/>
    <w:rsid w:val="001F39ED"/>
    <w:rsid w:val="00232D30"/>
    <w:rsid w:val="00241A55"/>
    <w:rsid w:val="00246DA9"/>
    <w:rsid w:val="00250BA2"/>
    <w:rsid w:val="00262492"/>
    <w:rsid w:val="002742AF"/>
    <w:rsid w:val="002B6D5B"/>
    <w:rsid w:val="002F188B"/>
    <w:rsid w:val="002F2CAB"/>
    <w:rsid w:val="00314F44"/>
    <w:rsid w:val="00321240"/>
    <w:rsid w:val="003266BB"/>
    <w:rsid w:val="00331D0F"/>
    <w:rsid w:val="00340E3F"/>
    <w:rsid w:val="003477BB"/>
    <w:rsid w:val="00352EF3"/>
    <w:rsid w:val="003616A9"/>
    <w:rsid w:val="00363C7A"/>
    <w:rsid w:val="00365632"/>
    <w:rsid w:val="0038067D"/>
    <w:rsid w:val="00384895"/>
    <w:rsid w:val="00384D50"/>
    <w:rsid w:val="003A2431"/>
    <w:rsid w:val="003B00B6"/>
    <w:rsid w:val="003B3EC4"/>
    <w:rsid w:val="003D3A9C"/>
    <w:rsid w:val="003E1DC3"/>
    <w:rsid w:val="003F0E45"/>
    <w:rsid w:val="00427182"/>
    <w:rsid w:val="00430FC4"/>
    <w:rsid w:val="00444692"/>
    <w:rsid w:val="00475246"/>
    <w:rsid w:val="004812D4"/>
    <w:rsid w:val="004970B1"/>
    <w:rsid w:val="004A0602"/>
    <w:rsid w:val="004A580A"/>
    <w:rsid w:val="004B747A"/>
    <w:rsid w:val="004F0AC9"/>
    <w:rsid w:val="004F6AE1"/>
    <w:rsid w:val="00507A4C"/>
    <w:rsid w:val="005124DF"/>
    <w:rsid w:val="00521A78"/>
    <w:rsid w:val="005778BA"/>
    <w:rsid w:val="00582D8C"/>
    <w:rsid w:val="0058323A"/>
    <w:rsid w:val="005A3B60"/>
    <w:rsid w:val="005C66CD"/>
    <w:rsid w:val="005D14BA"/>
    <w:rsid w:val="00604928"/>
    <w:rsid w:val="00617411"/>
    <w:rsid w:val="00617A7A"/>
    <w:rsid w:val="006244F2"/>
    <w:rsid w:val="00645073"/>
    <w:rsid w:val="00675F95"/>
    <w:rsid w:val="006803F6"/>
    <w:rsid w:val="006836C1"/>
    <w:rsid w:val="006853BA"/>
    <w:rsid w:val="006A0FE4"/>
    <w:rsid w:val="006B42B6"/>
    <w:rsid w:val="006B4B30"/>
    <w:rsid w:val="006F646B"/>
    <w:rsid w:val="0072567E"/>
    <w:rsid w:val="00733EF3"/>
    <w:rsid w:val="00753FFE"/>
    <w:rsid w:val="007776CC"/>
    <w:rsid w:val="00786E9A"/>
    <w:rsid w:val="00791F2B"/>
    <w:rsid w:val="00794DCF"/>
    <w:rsid w:val="007975B4"/>
    <w:rsid w:val="007A678F"/>
    <w:rsid w:val="007B3972"/>
    <w:rsid w:val="007B7DCF"/>
    <w:rsid w:val="007D1C8C"/>
    <w:rsid w:val="007D1D5A"/>
    <w:rsid w:val="00806DE6"/>
    <w:rsid w:val="00807035"/>
    <w:rsid w:val="00810EA0"/>
    <w:rsid w:val="0082192F"/>
    <w:rsid w:val="0082216A"/>
    <w:rsid w:val="00837114"/>
    <w:rsid w:val="00846854"/>
    <w:rsid w:val="00847B3C"/>
    <w:rsid w:val="00861766"/>
    <w:rsid w:val="008649A9"/>
    <w:rsid w:val="008651B0"/>
    <w:rsid w:val="008B1432"/>
    <w:rsid w:val="008F263A"/>
    <w:rsid w:val="008F5853"/>
    <w:rsid w:val="00900FA7"/>
    <w:rsid w:val="00901C97"/>
    <w:rsid w:val="00921F2E"/>
    <w:rsid w:val="00927896"/>
    <w:rsid w:val="0094346E"/>
    <w:rsid w:val="00957F6D"/>
    <w:rsid w:val="009666E6"/>
    <w:rsid w:val="009830E1"/>
    <w:rsid w:val="009A0276"/>
    <w:rsid w:val="009A7F00"/>
    <w:rsid w:val="009B3BB1"/>
    <w:rsid w:val="009B6A31"/>
    <w:rsid w:val="009D331A"/>
    <w:rsid w:val="009D5F34"/>
    <w:rsid w:val="009D6DEE"/>
    <w:rsid w:val="00A54287"/>
    <w:rsid w:val="00A557C2"/>
    <w:rsid w:val="00A55F88"/>
    <w:rsid w:val="00A62CC6"/>
    <w:rsid w:val="00A673BE"/>
    <w:rsid w:val="00AA5CBD"/>
    <w:rsid w:val="00AC4424"/>
    <w:rsid w:val="00AD56D1"/>
    <w:rsid w:val="00AF43CA"/>
    <w:rsid w:val="00B01561"/>
    <w:rsid w:val="00B04DD0"/>
    <w:rsid w:val="00B123E4"/>
    <w:rsid w:val="00B1781C"/>
    <w:rsid w:val="00B6734D"/>
    <w:rsid w:val="00BA2CA7"/>
    <w:rsid w:val="00BC6FC9"/>
    <w:rsid w:val="00BD6770"/>
    <w:rsid w:val="00BE4C73"/>
    <w:rsid w:val="00BE4DBB"/>
    <w:rsid w:val="00BE587C"/>
    <w:rsid w:val="00BE6F4B"/>
    <w:rsid w:val="00BF2CF7"/>
    <w:rsid w:val="00C0148D"/>
    <w:rsid w:val="00C21C1C"/>
    <w:rsid w:val="00C22C0F"/>
    <w:rsid w:val="00C34B2C"/>
    <w:rsid w:val="00C51089"/>
    <w:rsid w:val="00C93382"/>
    <w:rsid w:val="00C96821"/>
    <w:rsid w:val="00CB6F6A"/>
    <w:rsid w:val="00CC3A96"/>
    <w:rsid w:val="00CD7828"/>
    <w:rsid w:val="00CF55E0"/>
    <w:rsid w:val="00CF6D13"/>
    <w:rsid w:val="00D1174F"/>
    <w:rsid w:val="00D26C3B"/>
    <w:rsid w:val="00D3344A"/>
    <w:rsid w:val="00D92A4E"/>
    <w:rsid w:val="00D95CBF"/>
    <w:rsid w:val="00D968D7"/>
    <w:rsid w:val="00DE4667"/>
    <w:rsid w:val="00DF108D"/>
    <w:rsid w:val="00E03BDB"/>
    <w:rsid w:val="00E15CB7"/>
    <w:rsid w:val="00E16BB8"/>
    <w:rsid w:val="00E24C56"/>
    <w:rsid w:val="00E7145D"/>
    <w:rsid w:val="00E82D47"/>
    <w:rsid w:val="00EA6A35"/>
    <w:rsid w:val="00EB0008"/>
    <w:rsid w:val="00EC2E80"/>
    <w:rsid w:val="00EC7B83"/>
    <w:rsid w:val="00EE2126"/>
    <w:rsid w:val="00EF2AB4"/>
    <w:rsid w:val="00F02D05"/>
    <w:rsid w:val="00F075B8"/>
    <w:rsid w:val="00F3513A"/>
    <w:rsid w:val="00F500F7"/>
    <w:rsid w:val="00F54C85"/>
    <w:rsid w:val="00F90B6B"/>
    <w:rsid w:val="00FD332D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32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C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C6F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6FC9"/>
    <w:rPr>
      <w:rFonts w:ascii="Times New Roman" w:eastAsia="Times New Roman" w:hAnsi="Times New Roman" w:cs="Times New Roman"/>
      <w:b/>
      <w:bCs/>
      <w:sz w:val="32"/>
    </w:rPr>
  </w:style>
  <w:style w:type="paragraph" w:styleId="a3">
    <w:name w:val="List Paragraph"/>
    <w:basedOn w:val="a"/>
    <w:qFormat/>
    <w:rsid w:val="00BC6FC9"/>
    <w:pPr>
      <w:ind w:left="720"/>
      <w:contextualSpacing/>
    </w:pPr>
  </w:style>
  <w:style w:type="paragraph" w:styleId="a4">
    <w:name w:val="header"/>
    <w:basedOn w:val="a"/>
    <w:link w:val="a5"/>
    <w:rsid w:val="00BC6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6FC9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C6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6FC9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rsid w:val="00BC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C6FC9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BC6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C6FC9"/>
    <w:rPr>
      <w:i/>
      <w:iCs/>
    </w:rPr>
  </w:style>
  <w:style w:type="paragraph" w:customStyle="1" w:styleId="ConsPlusNormal">
    <w:name w:val="ConsPlusNormal"/>
    <w:link w:val="ConsPlusNormal0"/>
    <w:rsid w:val="00BC6F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C6FC9"/>
    <w:rPr>
      <w:rFonts w:ascii="Arial" w:eastAsia="Times New Roman" w:hAnsi="Arial" w:cs="Arial"/>
      <w:sz w:val="20"/>
      <w:szCs w:val="20"/>
    </w:rPr>
  </w:style>
  <w:style w:type="character" w:customStyle="1" w:styleId="FontStyle33">
    <w:name w:val="Font Style33"/>
    <w:rsid w:val="00BC6FC9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C6FC9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C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C6F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6FC9"/>
    <w:rPr>
      <w:rFonts w:ascii="Times New Roman" w:eastAsia="Times New Roman" w:hAnsi="Times New Roman" w:cs="Times New Roman"/>
      <w:b/>
      <w:bCs/>
      <w:sz w:val="32"/>
    </w:rPr>
  </w:style>
  <w:style w:type="paragraph" w:styleId="a3">
    <w:name w:val="List Paragraph"/>
    <w:basedOn w:val="a"/>
    <w:qFormat/>
    <w:rsid w:val="00BC6FC9"/>
    <w:pPr>
      <w:ind w:left="720"/>
      <w:contextualSpacing/>
    </w:pPr>
  </w:style>
  <w:style w:type="paragraph" w:styleId="a4">
    <w:name w:val="header"/>
    <w:basedOn w:val="a"/>
    <w:link w:val="a5"/>
    <w:rsid w:val="00BC6F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6FC9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C6F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6FC9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rsid w:val="00BC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C6FC9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BC6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C6FC9"/>
    <w:rPr>
      <w:i/>
      <w:iCs/>
    </w:rPr>
  </w:style>
  <w:style w:type="paragraph" w:customStyle="1" w:styleId="ConsPlusNormal">
    <w:name w:val="ConsPlusNormal"/>
    <w:link w:val="ConsPlusNormal0"/>
    <w:rsid w:val="00BC6F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C6FC9"/>
    <w:rPr>
      <w:rFonts w:ascii="Arial" w:eastAsia="Times New Roman" w:hAnsi="Arial" w:cs="Arial"/>
      <w:sz w:val="20"/>
      <w:szCs w:val="20"/>
    </w:rPr>
  </w:style>
  <w:style w:type="character" w:customStyle="1" w:styleId="FontStyle33">
    <w:name w:val="Font Style33"/>
    <w:rsid w:val="00BC6FC9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C6FC9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16</Pages>
  <Words>4658</Words>
  <Characters>26556</Characters>
  <Application>Microsoft Macintosh Word</Application>
  <DocSecurity>0</DocSecurity>
  <Lines>221</Lines>
  <Paragraphs>62</Paragraphs>
  <ScaleCrop>false</ScaleCrop>
  <Company/>
  <LinksUpToDate>false</LinksUpToDate>
  <CharactersWithSpaces>31152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13</cp:revision>
  <cp:lastPrinted>2021-12-24T11:39:00Z</cp:lastPrinted>
  <dcterms:created xsi:type="dcterms:W3CDTF">2021-11-25T14:43:00Z</dcterms:created>
  <dcterms:modified xsi:type="dcterms:W3CDTF">2021-12-24T11:43:00Z</dcterms:modified>
</cp:coreProperties>
</file>