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D0A9E" w:rsidRPr="00FE0D22">
        <w:rPr>
          <w:b/>
          <w:color w:val="FF0000"/>
        </w:rPr>
        <w:t>0</w:t>
      </w:r>
      <w:r w:rsidR="00D8233F">
        <w:rPr>
          <w:b/>
          <w:color w:val="FF0000"/>
        </w:rPr>
        <w:t>9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9165FA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3323AE" w:rsidRPr="003323AE">
              <w:t>постановление Правительства Калининградской области от 06.04.</w:t>
            </w:r>
            <w:r w:rsidR="003323AE">
              <w:t>2021</w:t>
            </w:r>
            <w:r w:rsidR="003323AE" w:rsidRPr="003323AE">
              <w:t xml:space="preserve"> № 177 «О проведении аукциона на право заключения договоров аренды земельных участков, расположенных на территории игорной зоны «Янтарная»</w:t>
            </w:r>
            <w:r w:rsidR="003323AE">
              <w:t>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F33EBB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 г. Калининград, ул. Дм. Донского, </w:t>
            </w:r>
            <w:r w:rsidR="003323AE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r w:rsidR="001E19F6" w:rsidRPr="00FE0D22">
              <w:rPr>
                <w:rStyle w:val="a4"/>
                <w:szCs w:val="24"/>
              </w:rPr>
              <w:t>@</w:t>
            </w:r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r w:rsidR="001E19F6" w:rsidRPr="00FE0D22">
              <w:rPr>
                <w:rStyle w:val="a4"/>
                <w:szCs w:val="24"/>
              </w:rPr>
              <w:t>39.</w:t>
            </w:r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 xml:space="preserve">, E-mail: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D8233F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3323AE">
              <w:t xml:space="preserve"> </w:t>
            </w:r>
            <w:r w:rsidR="00D8233F" w:rsidRPr="00D8233F">
              <w:rPr>
                <w:szCs w:val="24"/>
              </w:rPr>
              <w:t>право заключения договора аренды земельного участка с кадастровым номером 39:05:040601:249, расположенного в игорной зоне «Янтарная» для строительства казино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с отелем категории «пять звезд»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(за исключением планировочных решений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по размещению номеров апартаментного типа) с целью реализации инвестиционного проекта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D8233F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</w:t>
            </w:r>
            <w:r w:rsidR="00D8233F">
              <w:rPr>
                <w:b/>
                <w:color w:val="C00000"/>
                <w:szCs w:val="24"/>
              </w:rPr>
              <w:t>1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каб.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D8233F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</w:t>
            </w:r>
            <w:r w:rsidR="00D8233F">
              <w:rPr>
                <w:b/>
                <w:color w:val="C00000"/>
                <w:szCs w:val="24"/>
              </w:rPr>
              <w:t>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8233F">
              <w:rPr>
                <w:b/>
                <w:color w:val="C00000"/>
                <w:szCs w:val="24"/>
              </w:rPr>
              <w:t>26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D8233F">
              <w:rPr>
                <w:b/>
                <w:color w:val="C00000"/>
                <w:szCs w:val="24"/>
              </w:rPr>
              <w:t>11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D8233F">
              <w:rPr>
                <w:b/>
                <w:color w:val="C00000"/>
                <w:szCs w:val="24"/>
              </w:rPr>
              <w:t>00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8233F">
              <w:rPr>
                <w:b/>
                <w:color w:val="C00000"/>
                <w:szCs w:val="24"/>
              </w:rPr>
              <w:t>26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D8233F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8233F">
              <w:rPr>
                <w:color w:val="C00000"/>
                <w:szCs w:val="24"/>
              </w:rPr>
              <w:t>45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D8233F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8233F">
              <w:rPr>
                <w:color w:val="C00000"/>
                <w:szCs w:val="24"/>
              </w:rPr>
              <w:t>5</w:t>
            </w:r>
            <w:r w:rsidR="00550047">
              <w:rPr>
                <w:color w:val="C00000"/>
                <w:szCs w:val="24"/>
              </w:rPr>
              <w:t>5</w:t>
            </w:r>
            <w:r w:rsidR="00DD0A9E"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Default="009165FA" w:rsidP="003323AE">
            <w:pPr>
              <w:jc w:val="both"/>
            </w:pPr>
            <w:r>
              <w:t xml:space="preserve">Вид собственности: </w:t>
            </w:r>
          </w:p>
          <w:p w:rsidR="001E19F6" w:rsidRPr="00FE0D22" w:rsidRDefault="00D8233F" w:rsidP="003323AE">
            <w:pPr>
              <w:jc w:val="both"/>
            </w:pPr>
            <w:r w:rsidRPr="00D8233F">
              <w:t>государственная собственность Калининградской области, регистрационная запись № 39:05:040601:249-39/028/2020-1               от 23.07.2020</w:t>
            </w:r>
            <w:r w:rsidR="001E19F6" w:rsidRPr="00FE0D22"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8233F" w:rsidP="001E19F6">
            <w:pPr>
              <w:jc w:val="both"/>
              <w:rPr>
                <w:szCs w:val="24"/>
              </w:rPr>
            </w:pPr>
            <w:r w:rsidRPr="00D8233F">
              <w:rPr>
                <w:szCs w:val="24"/>
              </w:rPr>
              <w:t>36</w:t>
            </w:r>
            <w:r>
              <w:rPr>
                <w:szCs w:val="24"/>
              </w:rPr>
              <w:t> </w:t>
            </w:r>
            <w:r w:rsidRPr="00D8233F">
              <w:rPr>
                <w:szCs w:val="24"/>
              </w:rPr>
              <w:t>675</w:t>
            </w:r>
            <w:r w:rsidR="00492683">
              <w:rPr>
                <w:szCs w:val="24"/>
              </w:rPr>
              <w:t xml:space="preserve"> </w:t>
            </w:r>
            <w:r w:rsidR="003323AE" w:rsidRPr="003323AE">
              <w:rPr>
                <w:szCs w:val="24"/>
              </w:rPr>
              <w:t>кв. м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8233F" w:rsidP="001E19F6">
            <w:pPr>
              <w:jc w:val="both"/>
              <w:rPr>
                <w:szCs w:val="24"/>
              </w:rPr>
            </w:pPr>
            <w:r w:rsidRPr="00D8233F">
              <w:rPr>
                <w:szCs w:val="24"/>
              </w:rPr>
              <w:t>39:05:040601:249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492683" w:rsidP="00D8233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92683">
              <w:rPr>
                <w:szCs w:val="24"/>
              </w:rPr>
              <w:t>Сведения об ограничениях и обременениях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>в полном объеме содержатся в выписке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 xml:space="preserve">из Единого государственного реестра </w:t>
            </w:r>
            <w:r w:rsidRPr="00492683">
              <w:rPr>
                <w:szCs w:val="24"/>
              </w:rPr>
              <w:lastRenderedPageBreak/>
              <w:t>недвижимости об объекте недвижимости</w:t>
            </w:r>
            <w:r>
              <w:rPr>
                <w:szCs w:val="24"/>
              </w:rPr>
              <w:t xml:space="preserve"> </w:t>
            </w:r>
            <w:r w:rsidRPr="00492683">
              <w:rPr>
                <w:szCs w:val="24"/>
              </w:rPr>
              <w:t xml:space="preserve">об объекте недвижимости </w:t>
            </w:r>
            <w:r w:rsidR="00D8233F">
              <w:t xml:space="preserve"> </w:t>
            </w:r>
            <w:r w:rsidR="00D8233F" w:rsidRPr="00D8233F">
              <w:rPr>
                <w:szCs w:val="24"/>
              </w:rPr>
              <w:t>от 01.04.2021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№ КУВИ-002/2021-30018355</w:t>
            </w:r>
            <w:r w:rsidR="00D8233F">
              <w:rPr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8233F" w:rsidP="003323AE">
            <w:pPr>
              <w:jc w:val="both"/>
              <w:rPr>
                <w:szCs w:val="24"/>
              </w:rPr>
            </w:pPr>
            <w:r w:rsidRPr="00D8233F">
              <w:rPr>
                <w:szCs w:val="24"/>
              </w:rPr>
              <w:t>Развлечения / казино с отелем категории «пять звезд»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Расчетные показатели уровня обеспеченности объектами коммунальной инфраструктуры:</w:t>
            </w:r>
          </w:p>
          <w:p w:rsidR="00D8233F" w:rsidRPr="00D8233F" w:rsidRDefault="00D8233F" w:rsidP="00D8233F">
            <w:pPr>
              <w:jc w:val="both"/>
              <w:rPr>
                <w:szCs w:val="27"/>
              </w:rPr>
            </w:pPr>
            <w:r w:rsidRPr="00D8233F">
              <w:rPr>
                <w:szCs w:val="27"/>
              </w:rPr>
              <w:t>Электроснабжение – 7 000,0 кВт;</w:t>
            </w:r>
          </w:p>
          <w:p w:rsidR="00D8233F" w:rsidRPr="00D8233F" w:rsidRDefault="00D8233F" w:rsidP="00D8233F">
            <w:pPr>
              <w:jc w:val="both"/>
              <w:rPr>
                <w:szCs w:val="27"/>
              </w:rPr>
            </w:pPr>
            <w:r w:rsidRPr="00D8233F">
              <w:rPr>
                <w:szCs w:val="27"/>
              </w:rPr>
              <w:t>Водоснабжение – 700,0 м3/сут. ;</w:t>
            </w:r>
          </w:p>
          <w:p w:rsidR="00D8233F" w:rsidRPr="00D8233F" w:rsidRDefault="00D8233F" w:rsidP="00D8233F">
            <w:pPr>
              <w:jc w:val="both"/>
              <w:rPr>
                <w:szCs w:val="27"/>
              </w:rPr>
            </w:pPr>
            <w:r w:rsidRPr="00D8233F">
              <w:rPr>
                <w:szCs w:val="27"/>
              </w:rPr>
              <w:t>Водоотведение – 700,0 м3/сут.;</w:t>
            </w:r>
          </w:p>
          <w:p w:rsidR="001E19F6" w:rsidRPr="003323AE" w:rsidRDefault="00D8233F" w:rsidP="00D8233F">
            <w:pPr>
              <w:jc w:val="both"/>
              <w:rPr>
                <w:sz w:val="27"/>
                <w:szCs w:val="27"/>
              </w:rPr>
            </w:pPr>
            <w:r w:rsidRPr="00D8233F">
              <w:rPr>
                <w:szCs w:val="27"/>
              </w:rPr>
              <w:t>Газоснабжение – 1 218,0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Электроснабжение.</w:t>
            </w:r>
          </w:p>
          <w:p w:rsidR="003323AE" w:rsidRPr="003323AE" w:rsidRDefault="003323AE" w:rsidP="003323AE">
            <w:pPr>
              <w:rPr>
                <w:bCs/>
                <w:spacing w:val="-6"/>
                <w:szCs w:val="27"/>
              </w:rPr>
            </w:pPr>
            <w:r w:rsidRPr="003323AE">
              <w:rPr>
                <w:bCs/>
                <w:spacing w:val="-6"/>
                <w:szCs w:val="27"/>
              </w:rPr>
              <w:t xml:space="preserve">Максимальная мощность энергопринимающего устройства: </w:t>
            </w:r>
          </w:p>
          <w:p w:rsidR="00492683" w:rsidRDefault="00D8233F" w:rsidP="003323AE">
            <w:pPr>
              <w:jc w:val="both"/>
              <w:rPr>
                <w:szCs w:val="27"/>
              </w:rPr>
            </w:pPr>
            <w:r w:rsidRPr="00D8233F">
              <w:rPr>
                <w:szCs w:val="27"/>
              </w:rPr>
              <w:t>– 7 000,0 кВт</w:t>
            </w:r>
          </w:p>
          <w:p w:rsidR="001E19F6" w:rsidRPr="00FE0D22" w:rsidRDefault="009165FA" w:rsidP="003323AE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Письмо АО «Западная энергетическая компания» от 21.01.2021 № 49</w:t>
            </w:r>
            <w:r w:rsidR="001E19F6" w:rsidRPr="00FE0D22">
              <w:rPr>
                <w:szCs w:val="24"/>
              </w:rPr>
              <w:t xml:space="preserve"> 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10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  <w:p w:rsidR="001E19F6" w:rsidRPr="00FE0D22" w:rsidRDefault="00492683" w:rsidP="001E19F6">
            <w:pPr>
              <w:jc w:val="both"/>
              <w:rPr>
                <w:szCs w:val="24"/>
              </w:rPr>
            </w:pPr>
            <w:r w:rsidRPr="00492683">
              <w:rPr>
                <w:szCs w:val="27"/>
              </w:rPr>
              <w:t xml:space="preserve">ТУ № </w:t>
            </w:r>
            <w:r w:rsidR="00D8233F" w:rsidRPr="00D8233F">
              <w:rPr>
                <w:szCs w:val="27"/>
              </w:rPr>
              <w:t>09/01/21ТП от 19.01.2021</w:t>
            </w:r>
            <w:r w:rsidRPr="00492683">
              <w:rPr>
                <w:szCs w:val="27"/>
              </w:rPr>
              <w:t>, выданы АО «Западная энергетическая компания»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9165FA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письме АО «Западная энергетическая компания» 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Водоснабжение, водоотведение.</w:t>
            </w:r>
          </w:p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Расчетный показатель  минимально допустимого уровня обеспеченности:</w:t>
            </w:r>
          </w:p>
          <w:p w:rsidR="00D8233F" w:rsidRPr="00D8233F" w:rsidRDefault="00D8233F" w:rsidP="00D8233F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Водоснабжение – 700,0 м3/сут.</w:t>
            </w:r>
            <w:r w:rsidRPr="00D8233F">
              <w:rPr>
                <w:szCs w:val="27"/>
              </w:rPr>
              <w:t>;</w:t>
            </w:r>
          </w:p>
          <w:p w:rsidR="00D8233F" w:rsidRDefault="00D8233F" w:rsidP="00D8233F">
            <w:pPr>
              <w:jc w:val="both"/>
              <w:rPr>
                <w:szCs w:val="27"/>
              </w:rPr>
            </w:pPr>
            <w:r w:rsidRPr="00D8233F">
              <w:rPr>
                <w:szCs w:val="27"/>
              </w:rPr>
              <w:t>Водоотведение – 700,0 м3/сут.</w:t>
            </w:r>
          </w:p>
          <w:p w:rsidR="001E19F6" w:rsidRPr="00FE0D22" w:rsidRDefault="001E19F6" w:rsidP="00D8233F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1)</w:t>
            </w:r>
            <w:r w:rsidR="003323AE">
              <w:t xml:space="preserve"> </w:t>
            </w:r>
            <w:r w:rsidR="00D8233F">
              <w:t xml:space="preserve"> </w:t>
            </w:r>
            <w:r w:rsidR="00D8233F" w:rsidRPr="00D8233F">
              <w:rPr>
                <w:szCs w:val="24"/>
              </w:rPr>
              <w:t>Технические условия № 05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от 06.11.2020</w:t>
            </w:r>
            <w:r w:rsidRPr="00FE0D22">
              <w:rPr>
                <w:szCs w:val="24"/>
              </w:rPr>
              <w:t>, выданы МКП «Водоканал ЗГО»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2) </w:t>
            </w:r>
            <w:r w:rsidR="00492683">
              <w:t xml:space="preserve"> </w:t>
            </w:r>
            <w:r w:rsidR="00492683" w:rsidRPr="00492683">
              <w:rPr>
                <w:spacing w:val="-2"/>
                <w:szCs w:val="24"/>
              </w:rPr>
              <w:t>Предварительные технические условия</w:t>
            </w:r>
            <w:r w:rsidR="00492683">
              <w:rPr>
                <w:spacing w:val="-2"/>
                <w:szCs w:val="24"/>
              </w:rPr>
              <w:t xml:space="preserve"> </w:t>
            </w:r>
            <w:r w:rsidR="00492683" w:rsidRPr="00492683">
              <w:rPr>
                <w:spacing w:val="-2"/>
                <w:szCs w:val="24"/>
              </w:rPr>
              <w:t xml:space="preserve">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</w:t>
            </w:r>
            <w:r w:rsidR="00D8233F" w:rsidRPr="00D8233F">
              <w:rPr>
                <w:spacing w:val="-2"/>
                <w:szCs w:val="24"/>
              </w:rPr>
              <w:t>№ 40 от 10.02.2021</w:t>
            </w:r>
            <w:r w:rsidRPr="00FE0D22">
              <w:rPr>
                <w:spacing w:val="-2"/>
                <w:szCs w:val="24"/>
              </w:rPr>
              <w:t xml:space="preserve">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8233F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Газоснабжение.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b/>
                <w:szCs w:val="27"/>
              </w:rPr>
              <w:t xml:space="preserve">Максимально – часовой расход природного газа: </w:t>
            </w:r>
            <w:r w:rsidRPr="003323AE">
              <w:rPr>
                <w:szCs w:val="27"/>
              </w:rPr>
              <w:t xml:space="preserve"> </w:t>
            </w:r>
            <w:r w:rsidR="00D8233F" w:rsidRPr="00D8233F">
              <w:rPr>
                <w:szCs w:val="27"/>
              </w:rPr>
              <w:t>1 218,0 м3/час</w:t>
            </w:r>
          </w:p>
          <w:p w:rsidR="001E19F6" w:rsidRPr="00FE0D22" w:rsidRDefault="00492683" w:rsidP="009165FA">
            <w:pPr>
              <w:jc w:val="both"/>
              <w:rPr>
                <w:szCs w:val="24"/>
              </w:rPr>
            </w:pPr>
            <w:r w:rsidRPr="00492683">
              <w:rPr>
                <w:szCs w:val="27"/>
              </w:rPr>
              <w:t xml:space="preserve">ТУ на подключение объекта капитального строительства к </w:t>
            </w:r>
            <w:r w:rsidRPr="00492683">
              <w:rPr>
                <w:szCs w:val="27"/>
              </w:rPr>
              <w:lastRenderedPageBreak/>
              <w:t xml:space="preserve">газораспределению сети  ОАО «Калининградгазификация»  </w:t>
            </w:r>
            <w:r w:rsidR="00D8233F" w:rsidRPr="00D8233F">
              <w:rPr>
                <w:szCs w:val="27"/>
              </w:rPr>
              <w:t>№ 6969/6 от 16.03.2021</w:t>
            </w:r>
            <w:r w:rsidR="003323AE">
              <w:rPr>
                <w:szCs w:val="27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Срок действия технических условий 70 рабочих дней с даты выдачи. </w:t>
            </w:r>
          </w:p>
          <w:p w:rsidR="001E19F6" w:rsidRPr="00FE0D22" w:rsidRDefault="001E19F6" w:rsidP="00D8233F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письмах ОАО «Калининградгазификация» исх. </w:t>
            </w:r>
            <w:r w:rsidR="00D8233F" w:rsidRPr="00D8233F">
              <w:rPr>
                <w:szCs w:val="24"/>
              </w:rPr>
              <w:t>№ 6969/6 от 16.03.2021</w:t>
            </w:r>
            <w:r w:rsidR="00D8233F">
              <w:rPr>
                <w:szCs w:val="24"/>
              </w:rPr>
              <w:t xml:space="preserve"> </w:t>
            </w:r>
            <w:r w:rsidR="00DD0A9E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</w:t>
            </w:r>
            <w:r w:rsidR="00D8233F" w:rsidRPr="00D8233F">
              <w:rPr>
                <w:szCs w:val="24"/>
              </w:rPr>
              <w:t>№ 6969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от 16.03.2021</w:t>
            </w:r>
            <w:r w:rsidRPr="00FE0D22">
              <w:rPr>
                <w:szCs w:val="24"/>
              </w:rPr>
              <w:t xml:space="preserve">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9165FA" w:rsidRPr="00FE0D22" w:rsidRDefault="00D8233F" w:rsidP="00276814">
            <w:pPr>
              <w:rPr>
                <w:b/>
              </w:rPr>
            </w:pPr>
            <w:r w:rsidRPr="00D8233F">
              <w:rPr>
                <w:b/>
              </w:rPr>
              <w:t>2 286 000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D8233F" w:rsidP="00C35D2D">
            <w:pPr>
              <w:rPr>
                <w:b/>
              </w:rPr>
            </w:pPr>
            <w:r w:rsidRPr="00D8233F">
              <w:rPr>
                <w:b/>
              </w:rPr>
              <w:t>2 286 000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D8233F" w:rsidP="00D84AEE">
            <w:pPr>
              <w:rPr>
                <w:b/>
              </w:rPr>
            </w:pPr>
            <w:r w:rsidRPr="00D8233F">
              <w:rPr>
                <w:b/>
              </w:rPr>
              <w:t>68 </w:t>
            </w:r>
            <w:r w:rsidR="00D84AEE">
              <w:rPr>
                <w:b/>
              </w:rPr>
              <w:t>500</w:t>
            </w:r>
            <w:bookmarkStart w:id="0" w:name="_GoBack"/>
            <w:bookmarkEnd w:id="0"/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десяти календарных дней со дня составления протокола о результатах аукциона.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аукцион признан несостоявшимся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165FA" w:rsidP="009165FA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9165FA">
              <w:rPr>
                <w:spacing w:val="-2"/>
                <w:szCs w:val="24"/>
              </w:rPr>
              <w:t>Договор заключается с победителем аукциона, единственным принявшим участие в аукционе,  единственным допущенным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признанным участником аукциона                     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указанным в извещении о проведении аукциона, не  ранее, чем через десять календарных дней со дня размещения информации о результатах аукциона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9" w:history="1">
              <w:r w:rsidRPr="009165FA">
                <w:rPr>
                  <w:rStyle w:val="a4"/>
                  <w:spacing w:val="-2"/>
                  <w:szCs w:val="24"/>
                </w:rPr>
                <w:t>www.torgi.gov.ru</w:t>
              </w:r>
            </w:hyperlink>
            <w:r w:rsidRPr="009165FA">
              <w:rPr>
                <w:spacing w:val="-2"/>
                <w:szCs w:val="24"/>
              </w:rPr>
              <w:t xml:space="preserve"> и не позднее тридцати календарных дней со </w:t>
            </w:r>
            <w:r w:rsidRPr="009165FA">
              <w:rPr>
                <w:spacing w:val="-2"/>
                <w:szCs w:val="24"/>
              </w:rPr>
              <w:lastRenderedPageBreak/>
              <w:t>дня направления проекта договора аренды земельного участка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 для перечисления задатка в счет исполнения 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D8233F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 xml:space="preserve">2. В соответствии с письмом </w:t>
            </w:r>
            <w:r w:rsidR="00B40BB6" w:rsidRPr="00B40BB6">
              <w:rPr>
                <w:szCs w:val="24"/>
              </w:rPr>
              <w:t xml:space="preserve">Службы государственной охраны объектов культурного наследия Калининградской области </w:t>
            </w:r>
            <w:r w:rsidR="00D8233F" w:rsidRPr="00D8233F">
              <w:rPr>
                <w:szCs w:val="24"/>
              </w:rPr>
              <w:t>от 08.04.2021 № ОКН-1253</w:t>
            </w:r>
            <w:r w:rsidR="00D8233F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lastRenderedPageBreak/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каб.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r w:rsidRPr="00FE0D22">
          <w:rPr>
            <w:rStyle w:val="a4"/>
            <w:color w:val="0070C0"/>
            <w:lang w:val="en-US"/>
          </w:rPr>
          <w:t>ru</w:t>
        </w:r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Дм.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r w:rsidR="00F33EBB" w:rsidRPr="00FE0D22">
        <w:rPr>
          <w:rStyle w:val="a4"/>
          <w:szCs w:val="24"/>
          <w:lang w:val="en-US"/>
        </w:rPr>
        <w:t>minprom</w:t>
      </w:r>
      <w:r w:rsidR="00F33EBB" w:rsidRPr="00FE0D22">
        <w:rPr>
          <w:rStyle w:val="a4"/>
          <w:szCs w:val="24"/>
        </w:rPr>
        <w:t>@</w:t>
      </w:r>
      <w:r w:rsidR="00F33EBB" w:rsidRPr="00FE0D22">
        <w:rPr>
          <w:rStyle w:val="a4"/>
          <w:szCs w:val="24"/>
          <w:lang w:val="en-US"/>
        </w:rPr>
        <w:t>gov</w:t>
      </w:r>
      <w:r w:rsidR="00F33EBB" w:rsidRPr="00FE0D22">
        <w:rPr>
          <w:rStyle w:val="a4"/>
          <w:szCs w:val="24"/>
        </w:rPr>
        <w:t>39.</w:t>
      </w:r>
      <w:r w:rsidR="00F33EBB" w:rsidRPr="00FE0D22">
        <w:rPr>
          <w:rStyle w:val="a4"/>
          <w:szCs w:val="24"/>
          <w:lang w:val="en-US"/>
        </w:rPr>
        <w:t>ru</w:t>
      </w:r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23AE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2683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0047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165FA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0BB6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233F"/>
    <w:rsid w:val="00D84AEE"/>
    <w:rsid w:val="00D87350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AB7D-6F25-4A25-ACDE-E09F464B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5</cp:revision>
  <cp:lastPrinted>2020-02-13T13:02:00Z</cp:lastPrinted>
  <dcterms:created xsi:type="dcterms:W3CDTF">2021-04-20T09:29:00Z</dcterms:created>
  <dcterms:modified xsi:type="dcterms:W3CDTF">2021-04-20T10:07:00Z</dcterms:modified>
</cp:coreProperties>
</file>